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665B75" w14:textId="2909CCEE" w:rsidR="001019CB" w:rsidRPr="001B6858" w:rsidRDefault="00255F99" w:rsidP="006B0AC5">
      <w:pPr>
        <w:spacing w:after="160" w:line="259" w:lineRule="auto"/>
        <w:jc w:val="center"/>
      </w:pPr>
      <w:r w:rsidRPr="001B6858">
        <w:t>ENSAYO COMPONENTE ESCRITO.</w:t>
      </w:r>
    </w:p>
    <w:p w14:paraId="66BE9B28" w14:textId="77777777" w:rsidR="004E792C" w:rsidRPr="001B6858" w:rsidRDefault="004E792C" w:rsidP="004E792C">
      <w:pPr>
        <w:spacing w:after="160" w:line="259" w:lineRule="auto"/>
        <w:jc w:val="center"/>
      </w:pPr>
      <w:r w:rsidRPr="001B6858">
        <w:t>CONCURSO – TC2 POSCOSECHA Y AGROINDUSTRIA DE PRODUCTOS AGRICOLAS</w:t>
      </w:r>
    </w:p>
    <w:p w14:paraId="41F5A2AF" w14:textId="77777777" w:rsidR="00255F99" w:rsidRPr="001B6858" w:rsidRDefault="00255F99">
      <w:pPr>
        <w:spacing w:after="160" w:line="259" w:lineRule="auto"/>
        <w:jc w:val="left"/>
      </w:pPr>
    </w:p>
    <w:p w14:paraId="45351194" w14:textId="77777777" w:rsidR="00255F99" w:rsidRPr="001B6858" w:rsidRDefault="00255F99">
      <w:pPr>
        <w:spacing w:after="160" w:line="259" w:lineRule="auto"/>
        <w:jc w:val="left"/>
      </w:pPr>
    </w:p>
    <w:p w14:paraId="37A27BFE" w14:textId="4BC2F801" w:rsidR="00255F99" w:rsidRPr="001B6858" w:rsidRDefault="00255F99">
      <w:pPr>
        <w:spacing w:after="160" w:line="259" w:lineRule="auto"/>
        <w:jc w:val="left"/>
      </w:pPr>
    </w:p>
    <w:p w14:paraId="511A1EA6" w14:textId="77777777" w:rsidR="004E792C" w:rsidRPr="001B6858" w:rsidRDefault="004E792C">
      <w:pPr>
        <w:spacing w:after="160" w:line="259" w:lineRule="auto"/>
        <w:jc w:val="left"/>
      </w:pPr>
    </w:p>
    <w:p w14:paraId="6AAB2881" w14:textId="77777777" w:rsidR="003A6CCE" w:rsidRPr="001B6858" w:rsidRDefault="003A6CCE">
      <w:pPr>
        <w:spacing w:after="160" w:line="259" w:lineRule="auto"/>
        <w:jc w:val="left"/>
      </w:pPr>
    </w:p>
    <w:p w14:paraId="34D2C3D1" w14:textId="77777777" w:rsidR="003A6CCE" w:rsidRPr="001B6858" w:rsidRDefault="003A6CCE">
      <w:pPr>
        <w:spacing w:after="160" w:line="259" w:lineRule="auto"/>
        <w:jc w:val="left"/>
      </w:pPr>
    </w:p>
    <w:p w14:paraId="6F948E69" w14:textId="77777777" w:rsidR="00255F99" w:rsidRPr="001B6858" w:rsidRDefault="00255F99">
      <w:pPr>
        <w:spacing w:after="160" w:line="259" w:lineRule="auto"/>
        <w:jc w:val="left"/>
      </w:pPr>
    </w:p>
    <w:p w14:paraId="2D67B015" w14:textId="77777777" w:rsidR="00EF5D29" w:rsidRPr="001B6858" w:rsidRDefault="00EF5D29">
      <w:pPr>
        <w:spacing w:after="160" w:line="259" w:lineRule="auto"/>
        <w:jc w:val="left"/>
      </w:pPr>
    </w:p>
    <w:p w14:paraId="6E51671A" w14:textId="77777777" w:rsidR="00255F99" w:rsidRPr="001B6858" w:rsidRDefault="00255F99" w:rsidP="004E792C">
      <w:pPr>
        <w:spacing w:after="160" w:line="259" w:lineRule="auto"/>
        <w:jc w:val="right"/>
      </w:pPr>
    </w:p>
    <w:p w14:paraId="5B0E07C6" w14:textId="7DFA82A0" w:rsidR="00255F99" w:rsidRPr="001B6858" w:rsidRDefault="00255F99" w:rsidP="004E792C">
      <w:pPr>
        <w:spacing w:after="160" w:line="259" w:lineRule="auto"/>
        <w:jc w:val="right"/>
      </w:pPr>
      <w:r w:rsidRPr="001B6858">
        <w:t>ARIEL AUGUSTO AMAYA AVILA</w:t>
      </w:r>
    </w:p>
    <w:p w14:paraId="4B2C5045" w14:textId="72FD8164" w:rsidR="00255F99" w:rsidRPr="001B6858" w:rsidRDefault="00255F99" w:rsidP="004E792C">
      <w:pPr>
        <w:spacing w:after="160" w:line="259" w:lineRule="auto"/>
        <w:jc w:val="right"/>
      </w:pPr>
      <w:r w:rsidRPr="001B6858">
        <w:t>PHD. INGENERÍA</w:t>
      </w:r>
    </w:p>
    <w:p w14:paraId="4C12071E" w14:textId="77777777" w:rsidR="00255F99" w:rsidRPr="001B6858" w:rsidRDefault="00255F99">
      <w:pPr>
        <w:spacing w:after="160" w:line="259" w:lineRule="auto"/>
        <w:jc w:val="left"/>
      </w:pPr>
    </w:p>
    <w:p w14:paraId="7DB55617" w14:textId="77777777" w:rsidR="00255F99" w:rsidRPr="001B6858" w:rsidRDefault="00255F99">
      <w:pPr>
        <w:spacing w:after="160" w:line="259" w:lineRule="auto"/>
        <w:jc w:val="left"/>
      </w:pPr>
    </w:p>
    <w:p w14:paraId="1954A784" w14:textId="77777777" w:rsidR="003A6CCE" w:rsidRPr="001B6858" w:rsidRDefault="003A6CCE">
      <w:pPr>
        <w:spacing w:after="160" w:line="259" w:lineRule="auto"/>
        <w:jc w:val="left"/>
      </w:pPr>
    </w:p>
    <w:p w14:paraId="450D8EB3" w14:textId="77777777" w:rsidR="003A6CCE" w:rsidRPr="001B6858" w:rsidRDefault="003A6CCE">
      <w:pPr>
        <w:spacing w:after="160" w:line="259" w:lineRule="auto"/>
        <w:jc w:val="left"/>
      </w:pPr>
    </w:p>
    <w:p w14:paraId="61AF072B" w14:textId="77777777" w:rsidR="00255F99" w:rsidRPr="001B6858" w:rsidRDefault="00255F99">
      <w:pPr>
        <w:spacing w:after="160" w:line="259" w:lineRule="auto"/>
        <w:jc w:val="left"/>
      </w:pPr>
    </w:p>
    <w:p w14:paraId="6B26E4CC" w14:textId="77777777" w:rsidR="004E792C" w:rsidRPr="001B6858" w:rsidRDefault="004E792C">
      <w:pPr>
        <w:spacing w:after="160" w:line="259" w:lineRule="auto"/>
        <w:jc w:val="left"/>
      </w:pPr>
    </w:p>
    <w:p w14:paraId="74DF7BBF" w14:textId="77777777" w:rsidR="00255F99" w:rsidRPr="001B6858" w:rsidRDefault="00255F99">
      <w:pPr>
        <w:spacing w:after="160" w:line="259" w:lineRule="auto"/>
        <w:jc w:val="left"/>
      </w:pPr>
    </w:p>
    <w:p w14:paraId="644AEA42" w14:textId="77777777" w:rsidR="004E792C" w:rsidRPr="001B6858" w:rsidRDefault="004E792C">
      <w:pPr>
        <w:spacing w:after="160" w:line="259" w:lineRule="auto"/>
        <w:jc w:val="left"/>
      </w:pPr>
    </w:p>
    <w:p w14:paraId="2DA9E29A" w14:textId="77777777" w:rsidR="00255F99" w:rsidRPr="001B6858" w:rsidRDefault="00255F99">
      <w:pPr>
        <w:spacing w:after="160" w:line="259" w:lineRule="auto"/>
        <w:jc w:val="left"/>
      </w:pPr>
    </w:p>
    <w:p w14:paraId="730D9678" w14:textId="5A87C6B3" w:rsidR="003A6CCE" w:rsidRPr="001B6858" w:rsidRDefault="003A6CCE" w:rsidP="004E792C">
      <w:pPr>
        <w:spacing w:after="160" w:line="259" w:lineRule="auto"/>
        <w:jc w:val="center"/>
      </w:pPr>
      <w:r w:rsidRPr="001B6858">
        <w:t>DEPARTAMENTO DE INGENIERIA CIVIL Y AGRICOLA</w:t>
      </w:r>
    </w:p>
    <w:p w14:paraId="7E180D7A" w14:textId="09324D36" w:rsidR="00255F99" w:rsidRPr="001B6858" w:rsidRDefault="00255F99" w:rsidP="004E792C">
      <w:pPr>
        <w:spacing w:after="160" w:line="259" w:lineRule="auto"/>
        <w:jc w:val="center"/>
      </w:pPr>
      <w:r w:rsidRPr="001B6858">
        <w:t>UNIVERSIDAD NACIONAL DE COLOMBIA</w:t>
      </w:r>
    </w:p>
    <w:p w14:paraId="55DB411B" w14:textId="2C27A231" w:rsidR="00255F99" w:rsidRPr="001B6858" w:rsidRDefault="00255F99" w:rsidP="004E792C">
      <w:pPr>
        <w:spacing w:after="160" w:line="259" w:lineRule="auto"/>
        <w:jc w:val="center"/>
      </w:pPr>
      <w:r w:rsidRPr="001B6858">
        <w:t>2024</w:t>
      </w:r>
    </w:p>
    <w:p w14:paraId="06CAFB84" w14:textId="43654254" w:rsidR="003A6CCE" w:rsidRPr="001B6858" w:rsidRDefault="001019CB">
      <w:pPr>
        <w:spacing w:after="160" w:line="259" w:lineRule="auto"/>
        <w:jc w:val="left"/>
      </w:pPr>
      <w:r w:rsidRPr="001B6858">
        <w:br w:type="page"/>
      </w:r>
    </w:p>
    <w:p w14:paraId="2A7CDF1D" w14:textId="134EEF07" w:rsidR="00BF7888" w:rsidRPr="001B6858" w:rsidRDefault="001019CB" w:rsidP="00BF7888">
      <w:pPr>
        <w:pStyle w:val="Ttulo1"/>
        <w:numPr>
          <w:ilvl w:val="0"/>
          <w:numId w:val="6"/>
        </w:numPr>
        <w:rPr>
          <w:color w:val="auto"/>
          <w:lang w:val="es-ES"/>
        </w:rPr>
      </w:pPr>
      <w:r w:rsidRPr="001B6858">
        <w:rPr>
          <w:color w:val="auto"/>
          <w:lang w:val="es-ES"/>
        </w:rPr>
        <w:lastRenderedPageBreak/>
        <w:t xml:space="preserve">Justificación </w:t>
      </w:r>
    </w:p>
    <w:p w14:paraId="78FE9C6A" w14:textId="1AEA1367" w:rsidR="00394176" w:rsidRPr="001B6858" w:rsidRDefault="00394176" w:rsidP="00394176">
      <w:pPr>
        <w:rPr>
          <w:lang w:val="es-ES"/>
        </w:rPr>
      </w:pPr>
      <w:r w:rsidRPr="001B6858">
        <w:rPr>
          <w:lang w:val="es-ES"/>
        </w:rPr>
        <w:t xml:space="preserve">Actualmente, el programa de ingeniería agrícola de la Universidad Nacional cuenta con un amplio reconocimiento internacional, </w:t>
      </w:r>
      <w:r w:rsidR="004E792C" w:rsidRPr="001B6858">
        <w:rPr>
          <w:lang w:val="es-ES"/>
        </w:rPr>
        <w:t>gracias a</w:t>
      </w:r>
      <w:r w:rsidRPr="001B6858">
        <w:rPr>
          <w:lang w:val="es-ES"/>
        </w:rPr>
        <w:t xml:space="preserve"> sus</w:t>
      </w:r>
      <w:r w:rsidR="00170A5D" w:rsidRPr="001B6858">
        <w:rPr>
          <w:lang w:val="es-ES"/>
        </w:rPr>
        <w:t xml:space="preserve"> </w:t>
      </w:r>
      <w:r w:rsidRPr="001B6858">
        <w:rPr>
          <w:lang w:val="es-ES"/>
        </w:rPr>
        <w:t>estándares</w:t>
      </w:r>
      <w:r w:rsidR="001B6858">
        <w:rPr>
          <w:lang w:val="es-ES"/>
        </w:rPr>
        <w:t xml:space="preserve"> de</w:t>
      </w:r>
      <w:r w:rsidRPr="001B6858">
        <w:rPr>
          <w:lang w:val="es-ES"/>
        </w:rPr>
        <w:t xml:space="preserve"> calidad en la educación, resultado principalmente de su equipo docente</w:t>
      </w:r>
      <w:r w:rsidR="004E792C" w:rsidRPr="001B6858">
        <w:rPr>
          <w:lang w:val="es-ES"/>
        </w:rPr>
        <w:t>.</w:t>
      </w:r>
      <w:r w:rsidRPr="001B6858">
        <w:rPr>
          <w:lang w:val="es-ES"/>
        </w:rPr>
        <w:t xml:space="preserve"> </w:t>
      </w:r>
      <w:r w:rsidR="004E792C" w:rsidRPr="001B6858">
        <w:rPr>
          <w:lang w:val="es-ES"/>
        </w:rPr>
        <w:t>E</w:t>
      </w:r>
      <w:r w:rsidRPr="001B6858">
        <w:rPr>
          <w:lang w:val="es-ES"/>
        </w:rPr>
        <w:t>n concordancia y con</w:t>
      </w:r>
      <w:r w:rsidR="001B6858">
        <w:rPr>
          <w:lang w:val="es-ES"/>
        </w:rPr>
        <w:t>sc</w:t>
      </w:r>
      <w:r w:rsidRPr="001B6858">
        <w:rPr>
          <w:lang w:val="es-ES"/>
        </w:rPr>
        <w:t>iente de la responsabilidad que implica</w:t>
      </w:r>
      <w:r w:rsidR="005E722D">
        <w:rPr>
          <w:lang w:val="es-ES"/>
        </w:rPr>
        <w:t xml:space="preserve"> </w:t>
      </w:r>
      <w:r w:rsidRPr="001B6858">
        <w:rPr>
          <w:lang w:val="es-ES"/>
        </w:rPr>
        <w:t xml:space="preserve">expongo </w:t>
      </w:r>
      <w:r w:rsidR="005E722D">
        <w:rPr>
          <w:lang w:val="es-ES"/>
        </w:rPr>
        <w:t xml:space="preserve">los objetivos y </w:t>
      </w:r>
      <w:r w:rsidRPr="001B6858">
        <w:rPr>
          <w:lang w:val="es-ES"/>
        </w:rPr>
        <w:t xml:space="preserve">aportes </w:t>
      </w:r>
      <w:r w:rsidR="00916302">
        <w:rPr>
          <w:lang w:val="es-ES"/>
        </w:rPr>
        <w:t xml:space="preserve">en la </w:t>
      </w:r>
      <w:r w:rsidR="00170A5D" w:rsidRPr="001B6858">
        <w:rPr>
          <w:lang w:val="es-ES"/>
        </w:rPr>
        <w:t xml:space="preserve">misión </w:t>
      </w:r>
      <w:r w:rsidRPr="001B6858">
        <w:rPr>
          <w:lang w:val="es-ES"/>
        </w:rPr>
        <w:t>docen</w:t>
      </w:r>
      <w:r w:rsidR="00170A5D" w:rsidRPr="001B6858">
        <w:rPr>
          <w:lang w:val="es-ES"/>
        </w:rPr>
        <w:t>te</w:t>
      </w:r>
      <w:r w:rsidRPr="001B6858">
        <w:rPr>
          <w:lang w:val="es-ES"/>
        </w:rPr>
        <w:t xml:space="preserve">, </w:t>
      </w:r>
      <w:r w:rsidR="00170A5D" w:rsidRPr="001B6858">
        <w:rPr>
          <w:lang w:val="es-ES"/>
        </w:rPr>
        <w:t>de</w:t>
      </w:r>
      <w:r w:rsidRPr="001B6858">
        <w:rPr>
          <w:lang w:val="es-ES"/>
        </w:rPr>
        <w:t xml:space="preserve"> investigación y </w:t>
      </w:r>
      <w:r w:rsidR="00170A5D" w:rsidRPr="001B6858">
        <w:rPr>
          <w:lang w:val="es-ES"/>
        </w:rPr>
        <w:t xml:space="preserve">de </w:t>
      </w:r>
      <w:r w:rsidRPr="001B6858">
        <w:rPr>
          <w:lang w:val="es-ES"/>
        </w:rPr>
        <w:t>extensión.</w:t>
      </w:r>
    </w:p>
    <w:p w14:paraId="734A2A16" w14:textId="77777777" w:rsidR="00394176" w:rsidRPr="001B6858" w:rsidRDefault="00394176" w:rsidP="00394176">
      <w:pPr>
        <w:pStyle w:val="Ttulo1"/>
        <w:numPr>
          <w:ilvl w:val="0"/>
          <w:numId w:val="6"/>
        </w:numPr>
        <w:rPr>
          <w:color w:val="auto"/>
          <w:lang w:val="es-ES"/>
        </w:rPr>
      </w:pPr>
      <w:r w:rsidRPr="001B6858">
        <w:rPr>
          <w:color w:val="auto"/>
          <w:lang w:val="es-ES"/>
        </w:rPr>
        <w:t>Objetivos</w:t>
      </w:r>
    </w:p>
    <w:p w14:paraId="7F3D7936" w14:textId="40314C85" w:rsidR="00394176" w:rsidRPr="001B6858" w:rsidRDefault="00394176" w:rsidP="00394176">
      <w:pPr>
        <w:pStyle w:val="Prrafodelista"/>
        <w:numPr>
          <w:ilvl w:val="0"/>
          <w:numId w:val="8"/>
        </w:numPr>
        <w:rPr>
          <w:lang w:val="es-ES"/>
        </w:rPr>
      </w:pPr>
      <w:r w:rsidRPr="001B6858">
        <w:rPr>
          <w:lang w:val="es-ES"/>
        </w:rPr>
        <w:t xml:space="preserve">Desarrollar e implementar herramientas educativas basadas en la inteligencia artificial libre y técnicas de </w:t>
      </w:r>
      <w:r w:rsidR="004B2B36" w:rsidRPr="001B6858">
        <w:rPr>
          <w:lang w:val="es-ES"/>
        </w:rPr>
        <w:t>educación</w:t>
      </w:r>
      <w:r w:rsidRPr="001B6858">
        <w:rPr>
          <w:lang w:val="es-ES"/>
        </w:rPr>
        <w:t xml:space="preserve"> adaptativas al programa de ingeniería agrícola.</w:t>
      </w:r>
    </w:p>
    <w:p w14:paraId="74600A1F" w14:textId="6A766845" w:rsidR="00394176" w:rsidRPr="001B6858" w:rsidRDefault="00394176" w:rsidP="00394176">
      <w:pPr>
        <w:pStyle w:val="Prrafodelista"/>
        <w:numPr>
          <w:ilvl w:val="0"/>
          <w:numId w:val="8"/>
        </w:numPr>
        <w:rPr>
          <w:lang w:val="es-ES"/>
        </w:rPr>
      </w:pPr>
      <w:r w:rsidRPr="001B6858">
        <w:rPr>
          <w:lang w:val="es-ES"/>
        </w:rPr>
        <w:t xml:space="preserve">Identificar las aplicaciones de los coproductos de la cadena poscosecha del café en la obtención de biomateriales, suplementos </w:t>
      </w:r>
      <w:r w:rsidR="00170A5D" w:rsidRPr="001B6858">
        <w:rPr>
          <w:lang w:val="es-ES"/>
        </w:rPr>
        <w:t>alimentici</w:t>
      </w:r>
      <w:r w:rsidRPr="001B6858">
        <w:rPr>
          <w:lang w:val="es-ES"/>
        </w:rPr>
        <w:t>os y bioenergía.</w:t>
      </w:r>
    </w:p>
    <w:p w14:paraId="23712AB2" w14:textId="0957F893" w:rsidR="00394176" w:rsidRPr="001B6858" w:rsidRDefault="00394176" w:rsidP="00394176">
      <w:pPr>
        <w:pStyle w:val="Prrafodelista"/>
        <w:numPr>
          <w:ilvl w:val="0"/>
          <w:numId w:val="8"/>
        </w:numPr>
        <w:rPr>
          <w:lang w:val="es-ES"/>
        </w:rPr>
      </w:pPr>
      <w:r w:rsidRPr="001B6858">
        <w:rPr>
          <w:lang w:val="es-ES"/>
        </w:rPr>
        <w:t xml:space="preserve">Implementación y transferencia tecnológica </w:t>
      </w:r>
      <w:r w:rsidR="0075315A" w:rsidRPr="001B6858">
        <w:rPr>
          <w:lang w:val="es-ES"/>
        </w:rPr>
        <w:t xml:space="preserve">del aprovechamiento de coproductos </w:t>
      </w:r>
      <w:r w:rsidRPr="001B6858">
        <w:rPr>
          <w:lang w:val="es-ES"/>
        </w:rPr>
        <w:t>al pequeño productor del sector agroindustrial cafetero.</w:t>
      </w:r>
    </w:p>
    <w:p w14:paraId="0924A3CA" w14:textId="299DD498" w:rsidR="004B2B36" w:rsidRPr="001B6858" w:rsidRDefault="004B2B36" w:rsidP="004B2B36">
      <w:pPr>
        <w:pStyle w:val="Ttulo1"/>
        <w:numPr>
          <w:ilvl w:val="0"/>
          <w:numId w:val="6"/>
        </w:numPr>
        <w:rPr>
          <w:color w:val="auto"/>
          <w:lang w:val="es-ES"/>
        </w:rPr>
      </w:pPr>
      <w:r w:rsidRPr="001B6858">
        <w:rPr>
          <w:color w:val="auto"/>
          <w:lang w:val="es-ES"/>
        </w:rPr>
        <w:t>Propuesta misión docente.</w:t>
      </w:r>
    </w:p>
    <w:p w14:paraId="31EE5A02" w14:textId="77777777" w:rsidR="004B2B36" w:rsidRPr="001B6858" w:rsidRDefault="004B2B36" w:rsidP="004B2B36">
      <w:pPr>
        <w:pStyle w:val="Ttulo1"/>
        <w:numPr>
          <w:ilvl w:val="1"/>
          <w:numId w:val="6"/>
        </w:numPr>
        <w:ind w:left="426"/>
        <w:rPr>
          <w:color w:val="auto"/>
          <w:lang w:val="es-ES"/>
        </w:rPr>
      </w:pPr>
      <w:r w:rsidRPr="001B6858">
        <w:rPr>
          <w:color w:val="auto"/>
          <w:lang w:val="es-ES"/>
        </w:rPr>
        <w:t>Implementación de IA al proceso de aprendizaje</w:t>
      </w:r>
    </w:p>
    <w:p w14:paraId="2BF35F73" w14:textId="218FAA21" w:rsidR="000245C0" w:rsidRPr="001B6858" w:rsidRDefault="004B2B36" w:rsidP="00325207">
      <w:r w:rsidRPr="001B6858">
        <w:t xml:space="preserve">Actualmente, </w:t>
      </w:r>
      <w:r w:rsidR="00170A5D" w:rsidRPr="001B6858">
        <w:t xml:space="preserve">la IA es </w:t>
      </w:r>
      <w:r w:rsidRPr="001B6858">
        <w:t>un recurso educativo emergente</w:t>
      </w:r>
      <w:r w:rsidR="00325207" w:rsidRPr="001B6858">
        <w:t xml:space="preserve"> y su utilidad se basa en reforzar conceptos y proporcionar experiencias adicionales, y no reemplazar la enseñanza e interacción con el tutor</w:t>
      </w:r>
      <w:r w:rsidRPr="001B6858">
        <w:t xml:space="preserve">. </w:t>
      </w:r>
      <w:r w:rsidR="002E37EA" w:rsidRPr="001B6858">
        <w:t>La implementación de IA</w:t>
      </w:r>
      <w:r w:rsidRPr="001B6858">
        <w:t xml:space="preserve"> proporciona herramientas innovadoras que enriquecen y facilitan la enseñanza</w:t>
      </w:r>
      <w:r w:rsidR="0096154B">
        <w:t xml:space="preserve"> </w:t>
      </w:r>
      <w:r w:rsidR="0096154B">
        <w:fldChar w:fldCharType="begin"/>
      </w:r>
      <w:r w:rsidR="0096154B">
        <w:instrText xml:space="preserve"> ADDIN ZOTERO_ITEM CSL_CITATION {"citationID":"D3tpegUz","properties":{"formattedCitation":"[1]","plainCitation":"[1]","noteIndex":0},"citationItems":[{"id":13,"uris":["http://zotero.org/users/local/4AptaxGe/items/EHDVM7SL"],"itemData":{"id":13,"type":"book","ISBN":"978-0-300-25239-2","note":"DOI: 10.2307/j.ctv1ghv45t","publisher":"Yale University Press","source":"DOI.org (Crossref)","title":"The Atlas of AI: Power, Politics, and the Planetary Costs of Artificial Intelligence","title-short":"The Atlas of AI","URL":"http://www.jstor.org/stable/10.2307/j.ctv1ghv45t","author":[{"family":"Crawford","given":"Kate"}],"accessed":{"date-parts":[["2024",9,6]]},"issued":{"date-parts":[["2021",4,6]]}}}],"schema":"https://github.com/citation-style-language/schema/raw/master/csl-citation.json"} </w:instrText>
      </w:r>
      <w:r w:rsidR="0096154B">
        <w:fldChar w:fldCharType="separate"/>
      </w:r>
      <w:r w:rsidR="00DE3E1C" w:rsidRPr="00DE3E1C">
        <w:t>[1]</w:t>
      </w:r>
      <w:r w:rsidR="0096154B">
        <w:fldChar w:fldCharType="end"/>
      </w:r>
      <w:r w:rsidRPr="001B6858">
        <w:t xml:space="preserve">. </w:t>
      </w:r>
      <w:r w:rsidR="00170A5D" w:rsidRPr="001B6858">
        <w:t>En su aplicación e</w:t>
      </w:r>
      <w:r w:rsidR="00466E12" w:rsidRPr="001B6858">
        <w:t xml:space="preserve">s importante </w:t>
      </w:r>
      <w:r w:rsidRPr="001B6858">
        <w:t xml:space="preserve">introducir al estudiante </w:t>
      </w:r>
      <w:r w:rsidR="00466E12" w:rsidRPr="001B6858">
        <w:t>y guiarlo para que descubra</w:t>
      </w:r>
      <w:r w:rsidRPr="001B6858">
        <w:t xml:space="preserve"> los recursos </w:t>
      </w:r>
      <w:r w:rsidR="002E37EA" w:rsidRPr="001B6858">
        <w:t xml:space="preserve">que tiene a su </w:t>
      </w:r>
      <w:r w:rsidR="00337ED2" w:rsidRPr="001B6858">
        <w:t>disposición</w:t>
      </w:r>
      <w:r w:rsidR="00466E12" w:rsidRPr="001B6858">
        <w:t>.</w:t>
      </w:r>
      <w:r w:rsidR="00170A5D" w:rsidRPr="001B6858">
        <w:t xml:space="preserve"> </w:t>
      </w:r>
      <w:r w:rsidR="00337ED2" w:rsidRPr="001B6858">
        <w:t>Propongo</w:t>
      </w:r>
      <w:r w:rsidRPr="001B6858">
        <w:t xml:space="preserve"> implementar diferentes herramientas</w:t>
      </w:r>
      <w:r w:rsidR="00466E12" w:rsidRPr="001B6858">
        <w:t xml:space="preserve"> IA</w:t>
      </w:r>
      <w:r w:rsidRPr="001B6858">
        <w:t xml:space="preserve"> que se adapten </w:t>
      </w:r>
      <w:r w:rsidR="00170A5D" w:rsidRPr="001B6858">
        <w:t xml:space="preserve">al modelo </w:t>
      </w:r>
      <w:r w:rsidRPr="001B6858">
        <w:t xml:space="preserve">de aprendizaje y </w:t>
      </w:r>
      <w:r w:rsidR="00170A5D" w:rsidRPr="001B6858">
        <w:t xml:space="preserve">a los </w:t>
      </w:r>
      <w:r w:rsidRPr="001B6858">
        <w:t>niveles de habilidad</w:t>
      </w:r>
      <w:r w:rsidR="00466E12" w:rsidRPr="001B6858">
        <w:t xml:space="preserve"> del estudiante de ingeniería agrícola</w:t>
      </w:r>
      <w:r w:rsidR="00325207" w:rsidRPr="001B6858">
        <w:t>. La implementación de la IA debe estar acompañada de</w:t>
      </w:r>
      <w:r w:rsidR="000245C0" w:rsidRPr="001B6858">
        <w:t xml:space="preserve"> </w:t>
      </w:r>
      <w:r w:rsidR="00337ED2" w:rsidRPr="001B6858">
        <w:t>métricas</w:t>
      </w:r>
      <w:r w:rsidRPr="001B6858">
        <w:t xml:space="preserve"> </w:t>
      </w:r>
      <w:r w:rsidR="000245C0" w:rsidRPr="001B6858">
        <w:t>que permitan</w:t>
      </w:r>
      <w:r w:rsidR="00337ED2" w:rsidRPr="001B6858">
        <w:t xml:space="preserve"> establecer</w:t>
      </w:r>
      <w:r w:rsidRPr="001B6858">
        <w:t xml:space="preserve"> </w:t>
      </w:r>
      <w:r w:rsidR="00325207" w:rsidRPr="001B6858">
        <w:t>su</w:t>
      </w:r>
      <w:r w:rsidRPr="001B6858">
        <w:t xml:space="preserve"> eficacia</w:t>
      </w:r>
      <w:r w:rsidR="00337ED2" w:rsidRPr="001B6858">
        <w:t>,</w:t>
      </w:r>
      <w:r w:rsidR="000245C0" w:rsidRPr="001B6858">
        <w:t xml:space="preserve"> </w:t>
      </w:r>
      <w:r w:rsidR="00325207" w:rsidRPr="001B6858">
        <w:t>su</w:t>
      </w:r>
      <w:r w:rsidRPr="001B6858">
        <w:t xml:space="preserve"> impacto en el rendimiento y la participación de los estudiantes</w:t>
      </w:r>
      <w:r w:rsidR="00CD4980">
        <w:t xml:space="preserve"> </w:t>
      </w:r>
      <w:r w:rsidR="0074046F">
        <w:fldChar w:fldCharType="begin"/>
      </w:r>
      <w:r w:rsidR="0074046F">
        <w:instrText xml:space="preserve"> ADDIN ZOTERO_ITEM CSL_CITATION {"citationID":"cNVufUUi","properties":{"formattedCitation":"[2]","plainCitation":"[2]","noteIndex":0},"citationItems":[{"id":9,"uris":["http://zotero.org/users/local/4AptaxGe/items/W5GC8GVQ"],"itemData":{"id":9,"type":"article-journal","container-title":"IEEE Access","DOI":"10.1109/ACCESS.2020.2988510","ISSN":"2169-3536","journalAbbreviation":"IEEE Access","license":"https://creativecommons.org/licenses/by/4.0/legalcode","page":"75264-75278","source":"DOI.org (Crossref)","title":"Artificial Intelligence in Education: A Review","title-short":"Artificial Intelligence in Education","volume":"8","author":[{"family":"Chen","given":"Lijia"},{"family":"Chen","given":"Pingping"},{"family":"Lin","given":"Zhijian"}],"issued":{"date-parts":[["2020"]]}}}],"schema":"https://github.com/citation-style-language/schema/raw/master/csl-citation.json"} </w:instrText>
      </w:r>
      <w:r w:rsidR="0074046F">
        <w:fldChar w:fldCharType="separate"/>
      </w:r>
      <w:r w:rsidR="00DE3E1C" w:rsidRPr="00DE3E1C">
        <w:t>[2]</w:t>
      </w:r>
      <w:r w:rsidR="0074046F">
        <w:fldChar w:fldCharType="end"/>
      </w:r>
      <w:r w:rsidRPr="001B6858">
        <w:t>.</w:t>
      </w:r>
      <w:r w:rsidR="00325207" w:rsidRPr="001B6858">
        <w:t xml:space="preserve"> También deben existir espacios para la</w:t>
      </w:r>
      <w:r w:rsidR="000245C0" w:rsidRPr="001B6858">
        <w:t xml:space="preserve"> </w:t>
      </w:r>
      <w:r w:rsidRPr="001B6858">
        <w:t xml:space="preserve">retroalimentación </w:t>
      </w:r>
      <w:r w:rsidR="000245C0" w:rsidRPr="001B6858">
        <w:t>por parte de</w:t>
      </w:r>
      <w:r w:rsidRPr="001B6858">
        <w:t xml:space="preserve"> estudiantes y educadores </w:t>
      </w:r>
      <w:r w:rsidR="00325207" w:rsidRPr="001B6858">
        <w:t xml:space="preserve">permitiendo </w:t>
      </w:r>
      <w:r w:rsidR="000245C0" w:rsidRPr="001B6858">
        <w:t>adaptar</w:t>
      </w:r>
      <w:r w:rsidRPr="001B6858">
        <w:t xml:space="preserve"> y mejorar la implementación de la IA</w:t>
      </w:r>
      <w:r w:rsidR="00337ED2" w:rsidRPr="001B6858">
        <w:t xml:space="preserve"> al programa</w:t>
      </w:r>
      <w:r w:rsidR="0096154B">
        <w:t xml:space="preserve"> </w:t>
      </w:r>
      <w:r w:rsidR="0096154B">
        <w:fldChar w:fldCharType="begin"/>
      </w:r>
      <w:r w:rsidR="0074046F">
        <w:instrText xml:space="preserve"> ADDIN ZOTERO_ITEM CSL_CITATION {"citationID":"eHsvufAF","properties":{"formattedCitation":"[1], [3]","plainCitation":"[1], [3]","noteIndex":0},"citationItems":[{"id":13,"uris":["http://zotero.org/users/local/4AptaxGe/items/EHDVM7SL"],"itemData":{"id":13,"type":"book","ISBN":"978-0-300-25239-2","note":"DOI: 10.2307/j.ctv1ghv45t","publisher":"Yale University Press","source":"DOI.org (Crossref)","title":"The Atlas of AI: Power, Politics, and the Planetary Costs of Artificial Intelligence","title-short":"The Atlas of AI","URL":"http://www.jstor.org/stable/10.2307/j.ctv1ghv45t","author":[{"family":"Crawford","given":"Kate"}],"accessed":{"date-parts":[["2024",9,6]]},"issued":{"date-parts":[["2021",4,6]]}}},{"id":11,"uris":["http://zotero.org/users/local/4AptaxGe/items/QD8EEHCF"],"itemData":{"id":11,"type":"book","abstract":"Computers have transformed every facet of our culture, most dramatically communication, transportation, finance, science, and the economy. Yet their impact has not been generally felt in education due to lack of hardware, teacher training, and sophisticated software. Another reason is that current instructional software is neither truly responsive to student needs nor flexible enough to emulate teaching. The more instructional software can reason about its own teaching process, know what it is teaching, and which method to use for teaching, the greater is its impact on education. Building Intelligent Interactive Tutors discusses educational systems that assess a student's knowledge and are adaptive to a student's learning needs. Dr. Woolf taps into 20 years of research on intelligent tutors to bring designers and developers a broad range of issues and methods that produce the best intelligent learning environments possible, whether for classroom or life-long learning. The book describes multidisciplinary approaches to using computers for teaching, reports on research, development, and real-world experiences, and discusses intelligent tutors, web-based learning systems, adaptive learning systems, intelligent agents and intelligent multimedia.*Combines both theory and practice to offer most in-depth and up-to-date treatment of intelligent tutoring systems available*Presents powerful drivers of virtual teaching systems, including cognitive science, artificial intelligence, and the Internet*Features algorithmic material that enables programmers and researchers to design building components and intelligent systems","event-place":"Burlington","ISBN":"978-0-08-092004-7","language":"eng","note":"OCLC: 1044728965","publisher":"Elsevier Science","publisher-place":"Burlington","source":"Open WorldCat","title":"Building Intelligent Interactive Tutors: Student-centered strategies for revolutionizing e-learning","title-short":"Building Intelligent Interactive Tutors","author":[{"family":"Woolf","given":"Beverly Park"}],"issued":{"date-parts":[["2010"]]}}}],"schema":"https://github.com/citation-style-language/schema/raw/master/csl-citation.json"} </w:instrText>
      </w:r>
      <w:r w:rsidR="0096154B">
        <w:fldChar w:fldCharType="separate"/>
      </w:r>
      <w:r w:rsidR="00DE3E1C" w:rsidRPr="00DE3E1C">
        <w:t>[1], [3]</w:t>
      </w:r>
      <w:r w:rsidR="0096154B">
        <w:fldChar w:fldCharType="end"/>
      </w:r>
      <w:r w:rsidRPr="001B6858">
        <w:t xml:space="preserve">. </w:t>
      </w:r>
      <w:r w:rsidR="00325207" w:rsidRPr="001B6858">
        <w:t>También se deben incluir</w:t>
      </w:r>
      <w:r w:rsidR="000245C0" w:rsidRPr="001B6858">
        <w:t xml:space="preserve"> metodologías que p</w:t>
      </w:r>
      <w:r w:rsidRPr="001B6858">
        <w:t>rom</w:t>
      </w:r>
      <w:r w:rsidR="000245C0" w:rsidRPr="001B6858">
        <w:t>uevan</w:t>
      </w:r>
      <w:r w:rsidRPr="001B6858">
        <w:t xml:space="preserve"> </w:t>
      </w:r>
      <w:r w:rsidR="001717EE" w:rsidRPr="001B6858">
        <w:t xml:space="preserve">en el estudiante </w:t>
      </w:r>
      <w:r w:rsidRPr="001B6858">
        <w:t>el pensamiento crítico</w:t>
      </w:r>
      <w:r w:rsidR="00325207" w:rsidRPr="001B6858">
        <w:t>,</w:t>
      </w:r>
      <w:r w:rsidRPr="001B6858">
        <w:t xml:space="preserve"> </w:t>
      </w:r>
      <w:r w:rsidR="00325207" w:rsidRPr="001B6858">
        <w:t xml:space="preserve">las </w:t>
      </w:r>
      <w:r w:rsidRPr="001B6858">
        <w:t xml:space="preserve">habilidades digitales y </w:t>
      </w:r>
      <w:r w:rsidR="00325207" w:rsidRPr="001B6858">
        <w:t xml:space="preserve">la </w:t>
      </w:r>
      <w:r w:rsidRPr="001B6858">
        <w:t>ética</w:t>
      </w:r>
      <w:r w:rsidR="000245C0" w:rsidRPr="001B6858">
        <w:t xml:space="preserve"> en el proceso formativo del ingeniero agrícola</w:t>
      </w:r>
      <w:r w:rsidRPr="001B6858">
        <w:t>.</w:t>
      </w:r>
    </w:p>
    <w:p w14:paraId="7BF69EFB" w14:textId="642200F4" w:rsidR="004B2B36" w:rsidRPr="001B6858" w:rsidRDefault="00325207" w:rsidP="00325207">
      <w:pPr>
        <w:tabs>
          <w:tab w:val="num" w:pos="720"/>
        </w:tabs>
      </w:pPr>
      <w:r w:rsidRPr="001B6858">
        <w:t>Se propone el uso de</w:t>
      </w:r>
      <w:r w:rsidR="000245C0" w:rsidRPr="001B6858">
        <w:t xml:space="preserve"> IA de a</w:t>
      </w:r>
      <w:r w:rsidR="004B2B36" w:rsidRPr="001B6858">
        <w:t xml:space="preserve">prendizaje adaptativo para proporcionar a los estudiantes recursos personalizados basados en su rendimiento, </w:t>
      </w:r>
      <w:r w:rsidR="000245C0" w:rsidRPr="001B6858">
        <w:t>IA</w:t>
      </w:r>
      <w:r w:rsidR="004B2B36" w:rsidRPr="001B6858">
        <w:t xml:space="preserve"> de generación de texto que ayuden a mejorar las habilidades de escritura</w:t>
      </w:r>
      <w:r w:rsidR="00A376B9" w:rsidRPr="001B6858">
        <w:t xml:space="preserve">, </w:t>
      </w:r>
      <w:r w:rsidR="004B2B36" w:rsidRPr="001B6858">
        <w:t>uso de simulaciones basadas en IA para ofrecer a</w:t>
      </w:r>
      <w:r w:rsidR="00A376B9" w:rsidRPr="001B6858">
        <w:t>l</w:t>
      </w:r>
      <w:r w:rsidR="004B2B36" w:rsidRPr="001B6858">
        <w:t xml:space="preserve"> estudiante experiencias prácticas </w:t>
      </w:r>
      <w:r w:rsidR="00A376B9" w:rsidRPr="001B6858">
        <w:t>e IA</w:t>
      </w:r>
      <w:r w:rsidR="004B2B36" w:rsidRPr="001B6858">
        <w:t xml:space="preserve"> de análisis </w:t>
      </w:r>
      <w:r w:rsidR="00A376B9" w:rsidRPr="001B6858">
        <w:t xml:space="preserve">de datos </w:t>
      </w:r>
      <w:r w:rsidR="004B2B36" w:rsidRPr="001B6858">
        <w:t xml:space="preserve">para identificar patrones en el rendimiento y adaptar </w:t>
      </w:r>
      <w:r w:rsidR="00A376B9" w:rsidRPr="001B6858">
        <w:t>las</w:t>
      </w:r>
      <w:r w:rsidR="004B2B36" w:rsidRPr="001B6858">
        <w:t xml:space="preserve"> estrategias de enseñanza</w:t>
      </w:r>
      <w:r w:rsidR="00CD4980">
        <w:t xml:space="preserve"> </w:t>
      </w:r>
      <w:r w:rsidR="0074046F">
        <w:fldChar w:fldCharType="begin"/>
      </w:r>
      <w:r w:rsidR="0074046F">
        <w:instrText xml:space="preserve"> ADDIN ZOTERO_ITEM CSL_CITATION {"citationID":"AD34TC5Y","properties":{"formattedCitation":"[2], [4], [5]","plainCitation":"[2], [4], [5]","noteIndex":0},"citationItems":[{"id":9,"uris":["http://zotero.org/users/local/4AptaxGe/items/W5GC8GVQ"],"itemData":{"id":9,"type":"article-journal","container-title":"IEEE Access","DOI":"10.1109/ACCESS.2020.2988510","ISSN":"2169-3536","journalAbbreviation":"IEEE Access","license":"https://creativecommons.org/licenses/by/4.0/legalcode","page":"75264-75278","source":"DOI.org (Crossref)","title":"Artificial Intelligence in Education: A Review","title-short":"Artificial Intelligence in Education","volume":"8","author":[{"family":"Chen","given":"Lijia"},{"family":"Chen","given":"Pingping"},{"family":"Lin","given":"Zhijian"}],"issued":{"date-parts":[["2020"]]}}},{"id":12,"uris":["http://zotero.org/users/local/4AptaxGe/items/U975LDDG"],"itemData":{"id":12,"type":"article-journal","container-title":"Computers and Education: Artificial Intelligence","DOI":"10.1016/j.caeai.2022.100055","ISSN":"2666920X","journalAbbreviation":"Computers and Education: Artificial Intelligence","language":"en","page":"100055","source":"DOI.org (Crossref)","title":"Exploring an AI-based writing Assistant's impact on English language learners","volume":"3","author":[{"family":"Gayed","given":"John Maurice"},{"family":"Carlon","given":"May Kristine Jonson"},{"family":"Oriola","given":"Angelu Mari"},{"family":"Cross","given":"Jeffrey S."}],"issued":{"date-parts":[["2022"]]}}},{"id":7,"uris":["http://zotero.org/users/local/4AptaxGe/items/4IG3UEMS"],"itemData":{"id":7,"type":"chapter","container-title":"Learning Analytics","event-place":"New York, NY","ISBN":"978-1-4614-3304-0","language":"en","note":"DOI: 10.1007/978-1-4614-3305-7_4","page":"61-75","publisher":"Springer New York","publisher-place":"New York, NY","source":"DOI.org (Crossref)","title":"Educational Data Mining and Learning Analytics","URL":"https://link.springer.com/10.1007/978-1-4614-3305-7_4","editor":[{"family":"Larusson","given":"Johann Ari"},{"family":"White","given":"Brandon"}],"author":[{"family":"Baker","given":"Ryan Shaun"},{"family":"Inventado","given":"Paul Salvador"}],"accessed":{"date-parts":[["2024",9,6]]},"issued":{"date-parts":[["2014"]]}}}],"schema":"https://github.com/citation-style-language/schema/raw/master/csl-citation.json"} </w:instrText>
      </w:r>
      <w:r w:rsidR="0074046F">
        <w:fldChar w:fldCharType="separate"/>
      </w:r>
      <w:r w:rsidR="00DE3E1C" w:rsidRPr="00DE3E1C">
        <w:t>[2], [4], [5]</w:t>
      </w:r>
      <w:r w:rsidR="0074046F">
        <w:fldChar w:fldCharType="end"/>
      </w:r>
      <w:r w:rsidRPr="001B6858">
        <w:t>. Al i</w:t>
      </w:r>
      <w:r w:rsidR="004B2B36" w:rsidRPr="001B6858">
        <w:t xml:space="preserve">mplementar la IA de manera adecuada en la educación, no solo </w:t>
      </w:r>
      <w:r w:rsidRPr="001B6858">
        <w:t xml:space="preserve">se </w:t>
      </w:r>
      <w:r w:rsidR="004B2B36" w:rsidRPr="001B6858">
        <w:t>optimiza el proceso educativo, sino que también prepara al estudiante para un mundo cada vez más influenciado por la tecnología</w:t>
      </w:r>
      <w:r w:rsidR="0096154B">
        <w:t xml:space="preserve"> </w:t>
      </w:r>
      <w:r w:rsidR="0096154B">
        <w:fldChar w:fldCharType="begin"/>
      </w:r>
      <w:r w:rsidR="0096154B">
        <w:instrText xml:space="preserve"> ADDIN ZOTERO_ITEM CSL_CITATION {"citationID":"TybWafbG","properties":{"formattedCitation":"[1]","plainCitation":"[1]","noteIndex":0},"citationItems":[{"id":13,"uris":["http://zotero.org/users/local/4AptaxGe/items/EHDVM7SL"],"itemData":{"id":13,"type":"book","ISBN":"978-0-300-25239-2","note":"DOI: 10.2307/j.ctv1ghv45t","publisher":"Yale University Press","source":"DOI.org (Crossref)","title":"The Atlas of AI: Power, Politics, and the Planetary Costs of Artificial Intelligence","title-short":"The Atlas of AI","URL":"http://www.jstor.org/stable/10.2307/j.ctv1ghv45t","author":[{"family":"Crawford","given":"Kate"}],"accessed":{"date-parts":[["2024",9,6]]},"issued":{"date-parts":[["2021",4,6]]}}}],"schema":"https://github.com/citation-style-language/schema/raw/master/csl-citation.json"} </w:instrText>
      </w:r>
      <w:r w:rsidR="0096154B">
        <w:fldChar w:fldCharType="separate"/>
      </w:r>
      <w:r w:rsidR="00DE3E1C" w:rsidRPr="00DE3E1C">
        <w:t>[1]</w:t>
      </w:r>
      <w:r w:rsidR="0096154B">
        <w:fldChar w:fldCharType="end"/>
      </w:r>
      <w:r w:rsidR="004B2B36" w:rsidRPr="001B6858">
        <w:t xml:space="preserve">. Es fundamental mantener un enfoque equilibrado y humano, complementando las capacidades de la </w:t>
      </w:r>
      <w:r w:rsidR="001717EE" w:rsidRPr="001B6858">
        <w:t xml:space="preserve">herramienta </w:t>
      </w:r>
      <w:r w:rsidR="004B2B36" w:rsidRPr="001B6858">
        <w:t xml:space="preserve">con la interacción y el apoyo </w:t>
      </w:r>
      <w:r w:rsidR="001717EE" w:rsidRPr="001B6858">
        <w:t xml:space="preserve">de los </w:t>
      </w:r>
      <w:r w:rsidR="004B2B36" w:rsidRPr="001B6858">
        <w:t>docentes</w:t>
      </w:r>
      <w:r w:rsidR="00CD4980">
        <w:t xml:space="preserve"> </w:t>
      </w:r>
      <w:r w:rsidR="0074046F">
        <w:fldChar w:fldCharType="begin"/>
      </w:r>
      <w:r w:rsidR="0074046F">
        <w:instrText xml:space="preserve"> ADDIN ZOTERO_ITEM CSL_CITATION {"citationID":"J17P10fZ","properties":{"formattedCitation":"[6]","plainCitation":"[6]","noteIndex":0},"citationItems":[{"id":14,"uris":["http://zotero.org/users/local/4AptaxGe/items/F8ZWK9TI"],"itemData":{"id":14,"type":"article-journal","container-title":"IEEE Intelligent Systems","DOI":"10.1109/MIS.2006.80","ISSN":"1541-1672","issue":"4","journalAbbreviation":"IEEE Intell. Syst.","language":"en","license":"https://ieeexplore.ieee.org/Xplorehelp/downloads/license-information/IEEE.html","page":"18-21","source":"DOI.org (Crossref)","title":"The Nature, Importance, and Difficulty of Machine Ethics","volume":"21","author":[{"family":"Moor","given":"J.H."}],"issued":{"date-parts":[["2006",7]]}}}],"schema":"https://github.com/citation-style-language/schema/raw/master/csl-citation.json"} </w:instrText>
      </w:r>
      <w:r w:rsidR="0074046F">
        <w:fldChar w:fldCharType="separate"/>
      </w:r>
      <w:r w:rsidR="00DE3E1C" w:rsidRPr="00DE3E1C">
        <w:t>[6]</w:t>
      </w:r>
      <w:r w:rsidR="0074046F">
        <w:fldChar w:fldCharType="end"/>
      </w:r>
      <w:r w:rsidR="004B2B36" w:rsidRPr="001B6858">
        <w:t>.</w:t>
      </w:r>
    </w:p>
    <w:p w14:paraId="3F3E0B07" w14:textId="58017839" w:rsidR="004B2B36" w:rsidRPr="001B6858" w:rsidRDefault="004B2B36" w:rsidP="004B2B36">
      <w:pPr>
        <w:pStyle w:val="Ttulo1"/>
        <w:numPr>
          <w:ilvl w:val="1"/>
          <w:numId w:val="6"/>
        </w:numPr>
        <w:ind w:left="426"/>
        <w:rPr>
          <w:color w:val="auto"/>
          <w:lang w:val="es-ES"/>
        </w:rPr>
      </w:pPr>
      <w:r w:rsidRPr="001B6858">
        <w:rPr>
          <w:color w:val="auto"/>
          <w:lang w:val="es-ES"/>
        </w:rPr>
        <w:lastRenderedPageBreak/>
        <w:t>Aprendizaje basado en proyectos integradore</w:t>
      </w:r>
      <w:r w:rsidR="00325207" w:rsidRPr="001B6858">
        <w:rPr>
          <w:color w:val="auto"/>
          <w:lang w:val="es-ES"/>
        </w:rPr>
        <w:t>s</w:t>
      </w:r>
      <w:r w:rsidR="003F74F1" w:rsidRPr="001B6858">
        <w:rPr>
          <w:color w:val="auto"/>
          <w:lang w:val="es-ES"/>
        </w:rPr>
        <w:t xml:space="preserve"> y educación adaptativa.</w:t>
      </w:r>
    </w:p>
    <w:p w14:paraId="1CCC5A20" w14:textId="44C4A967" w:rsidR="003F74F1" w:rsidRPr="001B6858" w:rsidRDefault="00A376B9" w:rsidP="003F74F1">
      <w:pPr>
        <w:rPr>
          <w:lang w:val="es-ES"/>
        </w:rPr>
      </w:pPr>
      <w:r w:rsidRPr="001B6858">
        <w:rPr>
          <w:lang w:val="es-ES"/>
        </w:rPr>
        <w:t>Se propone i</w:t>
      </w:r>
      <w:r w:rsidR="004B2B36" w:rsidRPr="001B6858">
        <w:rPr>
          <w:lang w:val="es-ES"/>
        </w:rPr>
        <w:t>mplementar el aprendizaje basado en proyectos integradores (ABPI)</w:t>
      </w:r>
      <w:r w:rsidRPr="001B6858">
        <w:rPr>
          <w:lang w:val="es-ES"/>
        </w:rPr>
        <w:t xml:space="preserve"> como</w:t>
      </w:r>
      <w:r w:rsidR="00916302">
        <w:rPr>
          <w:lang w:val="es-ES"/>
        </w:rPr>
        <w:t xml:space="preserve"> una</w:t>
      </w:r>
      <w:r w:rsidRPr="001B6858">
        <w:rPr>
          <w:lang w:val="es-ES"/>
        </w:rPr>
        <w:t xml:space="preserve"> </w:t>
      </w:r>
      <w:r w:rsidR="004B2B36" w:rsidRPr="001B6858">
        <w:rPr>
          <w:lang w:val="es-ES"/>
        </w:rPr>
        <w:t>forma efectiva de preparar a</w:t>
      </w:r>
      <w:r w:rsidRPr="001B6858">
        <w:rPr>
          <w:lang w:val="es-ES"/>
        </w:rPr>
        <w:t>l</w:t>
      </w:r>
      <w:r w:rsidR="004B2B36" w:rsidRPr="001B6858">
        <w:rPr>
          <w:lang w:val="es-ES"/>
        </w:rPr>
        <w:t xml:space="preserve"> estudiante para enfrentar problemas reales y complejos en el campo laboral. Para implementar </w:t>
      </w:r>
      <w:r w:rsidR="00916302">
        <w:rPr>
          <w:lang w:val="es-ES"/>
        </w:rPr>
        <w:t xml:space="preserve">el </w:t>
      </w:r>
      <w:r w:rsidR="00094181" w:rsidRPr="001B6858">
        <w:rPr>
          <w:lang w:val="es-ES"/>
        </w:rPr>
        <w:t>ABPI</w:t>
      </w:r>
      <w:r w:rsidR="004B2B36" w:rsidRPr="001B6858">
        <w:rPr>
          <w:lang w:val="es-ES"/>
        </w:rPr>
        <w:t xml:space="preserve">, </w:t>
      </w:r>
      <w:r w:rsidR="003F74F1" w:rsidRPr="001B6858">
        <w:rPr>
          <w:lang w:val="es-ES"/>
        </w:rPr>
        <w:t>se debe garantizar</w:t>
      </w:r>
      <w:r w:rsidR="004B2B36" w:rsidRPr="001B6858">
        <w:rPr>
          <w:lang w:val="es-ES"/>
        </w:rPr>
        <w:t xml:space="preserve"> </w:t>
      </w:r>
      <w:r w:rsidR="00F90E2A" w:rsidRPr="001B6858">
        <w:rPr>
          <w:lang w:val="es-ES"/>
        </w:rPr>
        <w:t>su alineación</w:t>
      </w:r>
      <w:r w:rsidR="004B2B36" w:rsidRPr="001B6858">
        <w:rPr>
          <w:lang w:val="es-ES"/>
        </w:rPr>
        <w:t xml:space="preserve"> con los objetivos del programa</w:t>
      </w:r>
      <w:r w:rsidR="00F90E2A" w:rsidRPr="001B6858">
        <w:rPr>
          <w:lang w:val="es-ES"/>
        </w:rPr>
        <w:t xml:space="preserve"> </w:t>
      </w:r>
      <w:r w:rsidR="004B2B36" w:rsidRPr="001B6858">
        <w:rPr>
          <w:lang w:val="es-ES"/>
        </w:rPr>
        <w:t>y con los estándares profesionales de la Universidad</w:t>
      </w:r>
      <w:r w:rsidR="00F90E2A" w:rsidRPr="001B6858">
        <w:rPr>
          <w:lang w:val="es-ES"/>
        </w:rPr>
        <w:t xml:space="preserve"> Nacional</w:t>
      </w:r>
      <w:r w:rsidR="004B2B36" w:rsidRPr="001B6858">
        <w:rPr>
          <w:lang w:val="es-ES"/>
        </w:rPr>
        <w:t>.</w:t>
      </w:r>
      <w:r w:rsidR="00F90E2A" w:rsidRPr="001B6858">
        <w:rPr>
          <w:lang w:val="es-ES"/>
        </w:rPr>
        <w:t xml:space="preserve"> Se propone desarrollar</w:t>
      </w:r>
      <w:r w:rsidR="004B2B36" w:rsidRPr="001B6858">
        <w:rPr>
          <w:lang w:val="es-ES"/>
        </w:rPr>
        <w:t xml:space="preserve"> proyectos</w:t>
      </w:r>
      <w:r w:rsidR="00094181" w:rsidRPr="001B6858">
        <w:rPr>
          <w:lang w:val="es-ES"/>
        </w:rPr>
        <w:t xml:space="preserve"> integradores</w:t>
      </w:r>
      <w:r w:rsidR="004B2B36" w:rsidRPr="001B6858">
        <w:rPr>
          <w:lang w:val="es-ES"/>
        </w:rPr>
        <w:t xml:space="preserve"> </w:t>
      </w:r>
      <w:r w:rsidR="00F90E2A" w:rsidRPr="001B6858">
        <w:rPr>
          <w:lang w:val="es-ES"/>
        </w:rPr>
        <w:t>de tipo</w:t>
      </w:r>
      <w:r w:rsidR="004B2B36" w:rsidRPr="001B6858">
        <w:rPr>
          <w:lang w:val="es-ES"/>
        </w:rPr>
        <w:t xml:space="preserve"> colaborativo, realista y relevante</w:t>
      </w:r>
      <w:r w:rsidR="00916302">
        <w:rPr>
          <w:lang w:val="es-ES"/>
        </w:rPr>
        <w:t>,</w:t>
      </w:r>
      <w:r w:rsidR="004B2B36" w:rsidRPr="001B6858">
        <w:rPr>
          <w:lang w:val="es-ES"/>
        </w:rPr>
        <w:t xml:space="preserve"> enfocados en resolver problemas </w:t>
      </w:r>
      <w:r w:rsidR="00F90E2A" w:rsidRPr="001B6858">
        <w:rPr>
          <w:lang w:val="es-ES"/>
        </w:rPr>
        <w:t>del sector agropecuario</w:t>
      </w:r>
      <w:r w:rsidR="004B2B36" w:rsidRPr="001B6858">
        <w:rPr>
          <w:lang w:val="es-ES"/>
        </w:rPr>
        <w:t xml:space="preserve">. </w:t>
      </w:r>
      <w:r w:rsidR="00486706" w:rsidRPr="001B6858">
        <w:rPr>
          <w:lang w:val="es-ES"/>
        </w:rPr>
        <w:t>E</w:t>
      </w:r>
      <w:r w:rsidR="00094181" w:rsidRPr="001B6858">
        <w:rPr>
          <w:lang w:val="es-ES"/>
        </w:rPr>
        <w:t xml:space="preserve">l ABPI </w:t>
      </w:r>
      <w:r w:rsidR="00F90E2A" w:rsidRPr="001B6858">
        <w:rPr>
          <w:lang w:val="es-ES"/>
        </w:rPr>
        <w:t>debe ser</w:t>
      </w:r>
      <w:r w:rsidR="004B2B36" w:rsidRPr="001B6858">
        <w:rPr>
          <w:lang w:val="es-ES"/>
        </w:rPr>
        <w:t xml:space="preserve"> multidisciplinario </w:t>
      </w:r>
      <w:r w:rsidR="00F90E2A" w:rsidRPr="001B6858">
        <w:rPr>
          <w:lang w:val="es-ES"/>
        </w:rPr>
        <w:t xml:space="preserve">permitiendo </w:t>
      </w:r>
      <w:r w:rsidR="004B2B36" w:rsidRPr="001B6858">
        <w:rPr>
          <w:lang w:val="es-ES"/>
        </w:rPr>
        <w:t>aplicar e integrar conocimientos</w:t>
      </w:r>
      <w:r w:rsidR="00F90E2A" w:rsidRPr="001B6858">
        <w:rPr>
          <w:lang w:val="es-ES"/>
        </w:rPr>
        <w:t xml:space="preserve"> aprendidos en las </w:t>
      </w:r>
      <w:r w:rsidR="003F74F1" w:rsidRPr="001B6858">
        <w:rPr>
          <w:lang w:val="es-ES"/>
        </w:rPr>
        <w:t xml:space="preserve">diferentes </w:t>
      </w:r>
      <w:r w:rsidR="00F90E2A" w:rsidRPr="001B6858">
        <w:rPr>
          <w:lang w:val="es-ES"/>
        </w:rPr>
        <w:t xml:space="preserve">áreas </w:t>
      </w:r>
      <w:r w:rsidR="00486706" w:rsidRPr="001B6858">
        <w:rPr>
          <w:lang w:val="es-ES"/>
        </w:rPr>
        <w:t xml:space="preserve">de </w:t>
      </w:r>
      <w:r w:rsidR="003F74F1" w:rsidRPr="001B6858">
        <w:rPr>
          <w:lang w:val="es-ES"/>
        </w:rPr>
        <w:t xml:space="preserve">la </w:t>
      </w:r>
      <w:r w:rsidR="00486706" w:rsidRPr="001B6858">
        <w:rPr>
          <w:lang w:val="es-ES"/>
        </w:rPr>
        <w:t>ingeniería agrícola</w:t>
      </w:r>
      <w:r w:rsidR="00F90E2A" w:rsidRPr="001B6858">
        <w:rPr>
          <w:lang w:val="es-ES"/>
        </w:rPr>
        <w:t>, demostrando</w:t>
      </w:r>
      <w:r w:rsidR="004B2B36" w:rsidRPr="001B6858">
        <w:rPr>
          <w:lang w:val="es-ES"/>
        </w:rPr>
        <w:t xml:space="preserve"> la naturaleza multidimensional de los problemas del sector</w:t>
      </w:r>
      <w:r w:rsidR="00CD4980">
        <w:rPr>
          <w:lang w:val="es-ES"/>
        </w:rPr>
        <w:t xml:space="preserve"> </w:t>
      </w:r>
      <w:r w:rsidR="00CD4980">
        <w:rPr>
          <w:lang w:val="es-ES"/>
        </w:rPr>
        <w:fldChar w:fldCharType="begin"/>
      </w:r>
      <w:r w:rsidR="00CD4980">
        <w:rPr>
          <w:lang w:val="es-ES"/>
        </w:rPr>
        <w:instrText xml:space="preserve"> ADDIN ZOTERO_ITEM CSL_CITATION {"citationID":"izApac8D","properties":{"formattedCitation":"[7]","plainCitation":"[7]","noteIndex":0},"citationItems":[{"id":25,"uris":["http://zotero.org/users/local/4AptaxGe/items/34W7QJP6"],"itemData":{"id":25,"type":"article-journal","container-title":"International Journal of Educational Research","DOI":"10.1016/j.ijer.2020.101586","ISSN":"08830355","journalAbbreviation":"International Journal of Educational Research","language":"en","page":"101586","source":"DOI.org (Crossref)","title":"A review of project-based learning in higher education: Student outcomes and measures","title-short":"A review of project-based learning in higher education","volume":"102","author":[{"family":"Guo","given":"Pengyue"},{"family":"Saab","given":"Nadira"},{"family":"Post","given":"Lysanne S."},{"family":"Admiraal","given":"Wilfried"}],"issued":{"date-parts":[["2020"]]}}}],"schema":"https://github.com/citation-style-language/schema/raw/master/csl-citation.json"} </w:instrText>
      </w:r>
      <w:r w:rsidR="00CD4980">
        <w:rPr>
          <w:lang w:val="es-ES"/>
        </w:rPr>
        <w:fldChar w:fldCharType="separate"/>
      </w:r>
      <w:r w:rsidR="00DE3E1C" w:rsidRPr="00DE3E1C">
        <w:t>[7]</w:t>
      </w:r>
      <w:r w:rsidR="00CD4980">
        <w:rPr>
          <w:lang w:val="es-ES"/>
        </w:rPr>
        <w:fldChar w:fldCharType="end"/>
      </w:r>
      <w:r w:rsidR="004B2B36" w:rsidRPr="001B6858">
        <w:rPr>
          <w:lang w:val="es-ES"/>
        </w:rPr>
        <w:t>. La etapa evaluativa debe estar acompañada de presentaciones</w:t>
      </w:r>
      <w:r w:rsidR="00E27729" w:rsidRPr="001B6858">
        <w:rPr>
          <w:lang w:val="es-ES"/>
        </w:rPr>
        <w:t xml:space="preserve"> y</w:t>
      </w:r>
      <w:r w:rsidR="004B2B36" w:rsidRPr="001B6858">
        <w:rPr>
          <w:lang w:val="es-ES"/>
        </w:rPr>
        <w:t xml:space="preserve"> sesiones de reflexión</w:t>
      </w:r>
      <w:r w:rsidR="00916302">
        <w:rPr>
          <w:lang w:val="es-ES"/>
        </w:rPr>
        <w:t>,</w:t>
      </w:r>
      <w:r w:rsidR="004B2B36" w:rsidRPr="001B6858">
        <w:rPr>
          <w:lang w:val="es-ES"/>
        </w:rPr>
        <w:t xml:space="preserve"> donde los estudiantes puedan analizar lo que aprendieron, los desafíos que enfrentaron y cómo podrían aplicar su aprendizaje </w:t>
      </w:r>
      <w:r w:rsidR="003F74F1" w:rsidRPr="001B6858">
        <w:rPr>
          <w:lang w:val="es-ES"/>
        </w:rPr>
        <w:t>en el campo</w:t>
      </w:r>
      <w:r w:rsidR="00E27729" w:rsidRPr="001B6858">
        <w:rPr>
          <w:lang w:val="es-ES"/>
        </w:rPr>
        <w:t xml:space="preserve"> profesional</w:t>
      </w:r>
      <w:r w:rsidR="00CD4980">
        <w:rPr>
          <w:lang w:val="es-ES"/>
        </w:rPr>
        <w:t xml:space="preserve"> </w:t>
      </w:r>
      <w:r w:rsidR="00CD4980">
        <w:rPr>
          <w:lang w:val="es-ES"/>
        </w:rPr>
        <w:fldChar w:fldCharType="begin"/>
      </w:r>
      <w:r w:rsidR="00CD4980">
        <w:rPr>
          <w:lang w:val="es-ES"/>
        </w:rPr>
        <w:instrText xml:space="preserve"> ADDIN ZOTERO_ITEM CSL_CITATION {"citationID":"hdWts3YT","properties":{"formattedCitation":"[8]","plainCitation":"[8]","noteIndex":0},"citationItems":[{"id":26,"uris":["http://zotero.org/users/local/4AptaxGe/items/XV38Y9VI"],"itemData":{"id":26,"type":"article-journal","abstract":"The prevalence of project-based learning (PBL) has increased significantly, contributing to serious discussions about its advent. PBL’s critics doubt whether accentuating the practice supports teachers in using a technocratic method in education, instead of promoting instruction that is responsive to students’ ideas. Thus, this study aims to develop on using the effectiveness of the PBL approach, as a way to engage students in learning as well as to incorporate literature on the PBL method for educational purposes. The research hypotheses therefore measure the influence of the PBL method on collaborative learning, disciplinary subject learning, iterative learning, and authentic learning, which, in turn, engage students in learning. To achieve the research purpose, a questionnaire was employed as the main method of collecting data and dispensed to 124 teachers who were using the PBL approach. Structural equation modeling (SEM), a quantitative research method, was employed to obtain the findings. A significant relation was found between the PBL method and collaborative learning, disciplinary subject learning, iterative learning, and authentic learning, which, in turn, produced student engagement. The results show that the PBL technique improves student engagement by enabling knowledge and information sharing and discussion. Thus, the PBL approach is highly recommended for educational use by students and should be encouraged in universities.","container-title":"SAGE Open","DOI":"10.1177/2158244020938702","ISSN":"2158-2440, 2158-2440","issue":"3","journalAbbreviation":"SAGE Open","language":"en","page":"215824402093870","source":"DOI.org (Crossref)","title":"The Effectiveness of the Project-Based Learning (PBL) Approach as a Way to Engage Students in Learning","volume":"10","author":[{"family":"Almulla","given":"Mohammed Abdullatif"}],"issued":{"date-parts":[["2020",7]]}}}],"schema":"https://github.com/citation-style-language/schema/raw/master/csl-citation.json"} </w:instrText>
      </w:r>
      <w:r w:rsidR="00CD4980">
        <w:rPr>
          <w:lang w:val="es-ES"/>
        </w:rPr>
        <w:fldChar w:fldCharType="separate"/>
      </w:r>
      <w:r w:rsidR="00DE3E1C" w:rsidRPr="00DE3E1C">
        <w:t>[8]</w:t>
      </w:r>
      <w:r w:rsidR="00CD4980">
        <w:rPr>
          <w:lang w:val="es-ES"/>
        </w:rPr>
        <w:fldChar w:fldCharType="end"/>
      </w:r>
      <w:r w:rsidR="004B2B36" w:rsidRPr="001B6858">
        <w:rPr>
          <w:lang w:val="es-ES"/>
        </w:rPr>
        <w:t>.</w:t>
      </w:r>
      <w:r w:rsidR="00094181" w:rsidRPr="001B6858">
        <w:rPr>
          <w:lang w:val="es-ES"/>
        </w:rPr>
        <w:t xml:space="preserve"> Un ejemplo de proyecto integrador desde el área de poscosecha se plantea en la componente de investigación y extensión</w:t>
      </w:r>
      <w:r w:rsidR="00833C7A" w:rsidRPr="001B6858">
        <w:rPr>
          <w:lang w:val="es-ES"/>
        </w:rPr>
        <w:t>, donde se propone realizar procesos poscosecha innovadores a los biorresiduos del beneficio del café, a partir de</w:t>
      </w:r>
      <w:r w:rsidR="003F74F1" w:rsidRPr="001B6858">
        <w:rPr>
          <w:lang w:val="es-ES"/>
        </w:rPr>
        <w:t>l</w:t>
      </w:r>
      <w:r w:rsidR="00833C7A" w:rsidRPr="001B6858">
        <w:rPr>
          <w:lang w:val="es-ES"/>
        </w:rPr>
        <w:t xml:space="preserve"> </w:t>
      </w:r>
      <w:r w:rsidR="0091299E" w:rsidRPr="001B6858">
        <w:rPr>
          <w:lang w:val="es-ES"/>
        </w:rPr>
        <w:t xml:space="preserve">diseño de </w:t>
      </w:r>
      <w:r w:rsidR="00833C7A" w:rsidRPr="001B6858">
        <w:rPr>
          <w:lang w:val="es-ES"/>
        </w:rPr>
        <w:t xml:space="preserve">maquinaria, </w:t>
      </w:r>
      <w:r w:rsidR="0091299E" w:rsidRPr="001B6858">
        <w:rPr>
          <w:lang w:val="es-ES"/>
        </w:rPr>
        <w:t xml:space="preserve">el </w:t>
      </w:r>
      <w:r w:rsidR="00833C7A" w:rsidRPr="001B6858">
        <w:rPr>
          <w:lang w:val="es-ES"/>
        </w:rPr>
        <w:t>uso eficiente de los recursos hídricos, la caracterización y procesamiento de materiales</w:t>
      </w:r>
      <w:r w:rsidR="0091299E" w:rsidRPr="001B6858">
        <w:rPr>
          <w:lang w:val="es-ES"/>
        </w:rPr>
        <w:t xml:space="preserve"> y</w:t>
      </w:r>
      <w:r w:rsidR="00833C7A" w:rsidRPr="001B6858">
        <w:rPr>
          <w:lang w:val="es-ES"/>
        </w:rPr>
        <w:t xml:space="preserve"> </w:t>
      </w:r>
      <w:r w:rsidR="003F74F1" w:rsidRPr="001B6858">
        <w:rPr>
          <w:lang w:val="es-ES"/>
        </w:rPr>
        <w:t xml:space="preserve">la </w:t>
      </w:r>
      <w:r w:rsidR="00833C7A" w:rsidRPr="001B6858">
        <w:rPr>
          <w:lang w:val="es-ES"/>
        </w:rPr>
        <w:t>mitigación del impacto ambiental.</w:t>
      </w:r>
    </w:p>
    <w:p w14:paraId="1C48DF04" w14:textId="3669C701" w:rsidR="004B2B36" w:rsidRPr="001B6858" w:rsidRDefault="003F74F1" w:rsidP="00C33E61">
      <w:pPr>
        <w:rPr>
          <w:lang w:val="es-ES"/>
        </w:rPr>
      </w:pPr>
      <w:r w:rsidRPr="001B6858">
        <w:rPr>
          <w:lang w:val="es-ES"/>
        </w:rPr>
        <w:t xml:space="preserve">El ABPI puede estar integrado </w:t>
      </w:r>
      <w:r w:rsidR="00916302">
        <w:rPr>
          <w:lang w:val="es-ES"/>
        </w:rPr>
        <w:t>en</w:t>
      </w:r>
      <w:r w:rsidRPr="001B6858">
        <w:rPr>
          <w:lang w:val="es-ES"/>
        </w:rPr>
        <w:t xml:space="preserve"> la</w:t>
      </w:r>
      <w:r w:rsidR="00833C7A" w:rsidRPr="001B6858">
        <w:rPr>
          <w:lang w:val="es-ES"/>
        </w:rPr>
        <w:t xml:space="preserve"> educación adaptativa </w:t>
      </w:r>
      <w:r w:rsidRPr="001B6858">
        <w:rPr>
          <w:lang w:val="es-ES"/>
        </w:rPr>
        <w:t>a través del uso de herramientas tecnológicas que permit</w:t>
      </w:r>
      <w:r w:rsidR="00C33E61" w:rsidRPr="001B6858">
        <w:rPr>
          <w:lang w:val="es-ES"/>
        </w:rPr>
        <w:t>e</w:t>
      </w:r>
      <w:r w:rsidRPr="001B6858">
        <w:rPr>
          <w:lang w:val="es-ES"/>
        </w:rPr>
        <w:t xml:space="preserve">n </w:t>
      </w:r>
      <w:r w:rsidR="00C33E61" w:rsidRPr="001B6858">
        <w:rPr>
          <w:lang w:val="es-ES"/>
        </w:rPr>
        <w:t>ajustar el</w:t>
      </w:r>
      <w:r w:rsidR="00833C7A" w:rsidRPr="001B6858">
        <w:rPr>
          <w:lang w:val="es-ES"/>
        </w:rPr>
        <w:t xml:space="preserve"> proceso de aprendizaje a los requerimientos específicos </w:t>
      </w:r>
      <w:r w:rsidR="00916302">
        <w:rPr>
          <w:lang w:val="es-ES"/>
        </w:rPr>
        <w:t xml:space="preserve">del </w:t>
      </w:r>
      <w:r w:rsidR="0091299E" w:rsidRPr="001B6858">
        <w:rPr>
          <w:lang w:val="es-ES"/>
        </w:rPr>
        <w:t>grupo</w:t>
      </w:r>
      <w:r w:rsidR="00916302">
        <w:rPr>
          <w:lang w:val="es-ES"/>
        </w:rPr>
        <w:t xml:space="preserve">, </w:t>
      </w:r>
      <w:r w:rsidR="00916302" w:rsidRPr="001B6858">
        <w:rPr>
          <w:lang w:val="es-ES"/>
        </w:rPr>
        <w:t>de acuerdo con los resultados</w:t>
      </w:r>
      <w:r w:rsidR="00CD4980">
        <w:rPr>
          <w:lang w:val="es-ES"/>
        </w:rPr>
        <w:t xml:space="preserve"> </w:t>
      </w:r>
      <w:r w:rsidR="00CD4980">
        <w:rPr>
          <w:lang w:val="es-ES"/>
        </w:rPr>
        <w:fldChar w:fldCharType="begin"/>
      </w:r>
      <w:r w:rsidR="00CD4980">
        <w:rPr>
          <w:lang w:val="es-ES"/>
        </w:rPr>
        <w:instrText xml:space="preserve"> ADDIN ZOTERO_ITEM CSL_CITATION {"citationID":"po2VDoWp","properties":{"formattedCitation":"[9]","plainCitation":"[9]","noteIndex":0},"citationItems":[{"id":29,"uris":["http://zotero.org/users/local/4AptaxGe/items/TL87UU7A"],"itemData":{"id":29,"type":"article-journal","abstract":"Feedback is one of the most powerful influences on learning and achievement, but this impact can be either positive or negative. Its power is frequently mentioned in articles about learning and teaching, but surprisingly few recent studies have systematically investigated its meaning. This article provides a conceptual analysis of feedback and reviews the evidence related to its impact on learning and achievement. This evidence shows that although feedback is among the major influences, the type of feedback and the way it is given can be differentially effective. A model of feedback is then proposed that identifies the particular properties and circumstances that make it effective, and some typically thorny issues are discussed, including the timing of feedback and the effects of positive and negative feedback. Finally, this analysis is used to suggest ways in which feedback can be used to enhance its effectiveness in classrooms.","container-title":"Review of Educational Research","DOI":"10.3102/003465430298487","ISSN":"0034-6543, 1935-1046","issue":"1","journalAbbreviation":"Review of Educational Research","language":"en","license":"http://journals.sagepub.com/page/policies/text-and-data-mining-license","page":"81-112","source":"DOI.org (Crossref)","title":"The Power of Feedback","volume":"77","author":[{"family":"Hattie","given":"John"},{"family":"Timperley","given":"Helen"}],"issued":{"date-parts":[["2007",3]]}}}],"schema":"https://github.com/citation-style-language/schema/raw/master/csl-citation.json"} </w:instrText>
      </w:r>
      <w:r w:rsidR="00CD4980">
        <w:rPr>
          <w:lang w:val="es-ES"/>
        </w:rPr>
        <w:fldChar w:fldCharType="separate"/>
      </w:r>
      <w:r w:rsidR="00DE3E1C" w:rsidRPr="00DE3E1C">
        <w:t>[9]</w:t>
      </w:r>
      <w:r w:rsidR="00CD4980">
        <w:rPr>
          <w:lang w:val="es-ES"/>
        </w:rPr>
        <w:fldChar w:fldCharType="end"/>
      </w:r>
      <w:r w:rsidR="00833C7A" w:rsidRPr="001B6858">
        <w:rPr>
          <w:lang w:val="es-ES"/>
        </w:rPr>
        <w:t xml:space="preserve">. </w:t>
      </w:r>
      <w:r w:rsidR="0091299E" w:rsidRPr="001B6858">
        <w:rPr>
          <w:lang w:val="es-ES"/>
        </w:rPr>
        <w:t>P</w:t>
      </w:r>
      <w:r w:rsidR="0056393E" w:rsidRPr="001B6858">
        <w:rPr>
          <w:lang w:val="es-ES"/>
        </w:rPr>
        <w:t xml:space="preserve">ara </w:t>
      </w:r>
      <w:r w:rsidR="00C33E61" w:rsidRPr="001B6858">
        <w:rPr>
          <w:lang w:val="es-ES"/>
        </w:rPr>
        <w:t>cuantificar</w:t>
      </w:r>
      <w:r w:rsidR="0056393E" w:rsidRPr="001B6858">
        <w:rPr>
          <w:lang w:val="es-ES"/>
        </w:rPr>
        <w:t xml:space="preserve"> </w:t>
      </w:r>
      <w:r w:rsidRPr="001B6858">
        <w:rPr>
          <w:lang w:val="es-ES"/>
        </w:rPr>
        <w:t xml:space="preserve">el avance de los estudiantes, se recurre a herramientas como </w:t>
      </w:r>
      <w:r w:rsidR="0056393E" w:rsidRPr="001B6858">
        <w:rPr>
          <w:lang w:val="es-ES"/>
        </w:rPr>
        <w:t>l</w:t>
      </w:r>
      <w:r w:rsidR="00833C7A" w:rsidRPr="001B6858">
        <w:rPr>
          <w:lang w:val="es-ES"/>
        </w:rPr>
        <w:t>a</w:t>
      </w:r>
      <w:r w:rsidR="004B2B36" w:rsidRPr="001B6858">
        <w:rPr>
          <w:lang w:val="es-ES"/>
        </w:rPr>
        <w:t xml:space="preserve"> evaluación formativa</w:t>
      </w:r>
      <w:r w:rsidR="00916302">
        <w:rPr>
          <w:lang w:val="es-ES"/>
        </w:rPr>
        <w:t>,</w:t>
      </w:r>
      <w:r w:rsidR="004B2B36" w:rsidRPr="001B6858">
        <w:rPr>
          <w:lang w:val="es-ES"/>
        </w:rPr>
        <w:t xml:space="preserve"> </w:t>
      </w:r>
      <w:r w:rsidR="00C33E61" w:rsidRPr="001B6858">
        <w:rPr>
          <w:lang w:val="es-ES"/>
        </w:rPr>
        <w:t xml:space="preserve">la cual </w:t>
      </w:r>
      <w:r w:rsidR="004B2B36" w:rsidRPr="001B6858">
        <w:rPr>
          <w:lang w:val="es-ES"/>
        </w:rPr>
        <w:t>monitoriza el progreso del estudiante y proporciona retroalimentación</w:t>
      </w:r>
      <w:r w:rsidR="0056393E" w:rsidRPr="001B6858">
        <w:rPr>
          <w:lang w:val="es-ES"/>
        </w:rPr>
        <w:t xml:space="preserve"> bilateral</w:t>
      </w:r>
      <w:r w:rsidR="004B2B36" w:rsidRPr="001B6858">
        <w:rPr>
          <w:lang w:val="es-ES"/>
        </w:rPr>
        <w:t>, enfocándose en cómo el estudiante puede mejorar su experiencia educativa.</w:t>
      </w:r>
      <w:r w:rsidR="00847507" w:rsidRPr="001B6858">
        <w:rPr>
          <w:lang w:val="es-ES"/>
        </w:rPr>
        <w:t xml:space="preserve"> </w:t>
      </w:r>
      <w:r w:rsidR="0091299E" w:rsidRPr="001B6858">
        <w:rPr>
          <w:lang w:val="es-ES"/>
        </w:rPr>
        <w:t>Cada actividad debe ser evaluada por separado y debe contener</w:t>
      </w:r>
      <w:r w:rsidR="004B2B36" w:rsidRPr="001B6858">
        <w:rPr>
          <w:lang w:val="es-ES"/>
        </w:rPr>
        <w:t xml:space="preserve"> cuestionarios breves, rúbricas </w:t>
      </w:r>
      <w:r w:rsidR="00847507" w:rsidRPr="001B6858">
        <w:rPr>
          <w:lang w:val="es-ES"/>
        </w:rPr>
        <w:t>de</w:t>
      </w:r>
      <w:r w:rsidR="004B2B36" w:rsidRPr="001B6858">
        <w:rPr>
          <w:lang w:val="es-ES"/>
        </w:rPr>
        <w:t xml:space="preserve"> evaluación y encuestas para </w:t>
      </w:r>
      <w:r w:rsidR="00847507" w:rsidRPr="001B6858">
        <w:rPr>
          <w:lang w:val="es-ES"/>
        </w:rPr>
        <w:t>monitorea</w:t>
      </w:r>
      <w:r w:rsidR="004B2B36" w:rsidRPr="001B6858">
        <w:rPr>
          <w:lang w:val="es-ES"/>
        </w:rPr>
        <w:t>r el entendimiento de conceptos</w:t>
      </w:r>
      <w:r w:rsidR="00CD4980">
        <w:rPr>
          <w:lang w:val="es-ES"/>
        </w:rPr>
        <w:t xml:space="preserve"> </w:t>
      </w:r>
      <w:r w:rsidR="00CD4980">
        <w:rPr>
          <w:lang w:val="es-ES"/>
        </w:rPr>
        <w:fldChar w:fldCharType="begin"/>
      </w:r>
      <w:r w:rsidR="00CD4980">
        <w:rPr>
          <w:lang w:val="es-ES"/>
        </w:rPr>
        <w:instrText xml:space="preserve"> ADDIN ZOTERO_ITEM CSL_CITATION {"citationID":"gTbTkMnB","properties":{"formattedCitation":"[8]","plainCitation":"[8]","noteIndex":0},"citationItems":[{"id":26,"uris":["http://zotero.org/users/local/4AptaxGe/items/XV38Y9VI"],"itemData":{"id":26,"type":"article-journal","abstract":"The prevalence of project-based learning (PBL) has increased significantly, contributing to serious discussions about its advent. PBL’s critics doubt whether accentuating the practice supports teachers in using a technocratic method in education, instead of promoting instruction that is responsive to students’ ideas. Thus, this study aims to develop on using the effectiveness of the PBL approach, as a way to engage students in learning as well as to incorporate literature on the PBL method for educational purposes. The research hypotheses therefore measure the influence of the PBL method on collaborative learning, disciplinary subject learning, iterative learning, and authentic learning, which, in turn, engage students in learning. To achieve the research purpose, a questionnaire was employed as the main method of collecting data and dispensed to 124 teachers who were using the PBL approach. Structural equation modeling (SEM), a quantitative research method, was employed to obtain the findings. A significant relation was found between the PBL method and collaborative learning, disciplinary subject learning, iterative learning, and authentic learning, which, in turn, produced student engagement. The results show that the PBL technique improves student engagement by enabling knowledge and information sharing and discussion. Thus, the PBL approach is highly recommended for educational use by students and should be encouraged in universities.","container-title":"SAGE Open","DOI":"10.1177/2158244020938702","ISSN":"2158-2440, 2158-2440","issue":"3","journalAbbreviation":"SAGE Open","language":"en","page":"215824402093870","source":"DOI.org (Crossref)","title":"The Effectiveness of the Project-Based Learning (PBL) Approach as a Way to Engage Students in Learning","volume":"10","author":[{"family":"Almulla","given":"Mohammed Abdullatif"}],"issued":{"date-parts":[["2020",7]]}}}],"schema":"https://github.com/citation-style-language/schema/raw/master/csl-citation.json"} </w:instrText>
      </w:r>
      <w:r w:rsidR="00CD4980">
        <w:rPr>
          <w:lang w:val="es-ES"/>
        </w:rPr>
        <w:fldChar w:fldCharType="separate"/>
      </w:r>
      <w:r w:rsidR="00DE3E1C" w:rsidRPr="00DE3E1C">
        <w:t>[8]</w:t>
      </w:r>
      <w:r w:rsidR="00CD4980">
        <w:rPr>
          <w:lang w:val="es-ES"/>
        </w:rPr>
        <w:fldChar w:fldCharType="end"/>
      </w:r>
      <w:r w:rsidR="0091299E" w:rsidRPr="001B6858">
        <w:rPr>
          <w:lang w:val="es-ES"/>
        </w:rPr>
        <w:t>.</w:t>
      </w:r>
      <w:r w:rsidR="00847507" w:rsidRPr="001B6858">
        <w:rPr>
          <w:lang w:val="es-ES"/>
        </w:rPr>
        <w:t xml:space="preserve"> </w:t>
      </w:r>
      <w:r w:rsidR="00C33E61" w:rsidRPr="001B6858">
        <w:rPr>
          <w:lang w:val="es-ES"/>
        </w:rPr>
        <w:t>L</w:t>
      </w:r>
      <w:r w:rsidR="0056393E" w:rsidRPr="001B6858">
        <w:rPr>
          <w:lang w:val="es-ES"/>
        </w:rPr>
        <w:t>as</w:t>
      </w:r>
      <w:r w:rsidR="004B2B36" w:rsidRPr="001B6858">
        <w:t xml:space="preserve"> rúbricas</w:t>
      </w:r>
      <w:r w:rsidR="0056393E" w:rsidRPr="001B6858">
        <w:t xml:space="preserve"> de evaluación</w:t>
      </w:r>
      <w:r w:rsidR="00916302">
        <w:t>,</w:t>
      </w:r>
      <w:r w:rsidR="00C33E61" w:rsidRPr="001B6858">
        <w:t xml:space="preserve"> al igual que las otras herramientas, </w:t>
      </w:r>
      <w:r w:rsidR="004B2B36" w:rsidRPr="001B6858">
        <w:t>deben estar alineadas con los objetivos de aprendizaje y las competencias profesionales</w:t>
      </w:r>
      <w:r w:rsidR="00847507" w:rsidRPr="001B6858">
        <w:t xml:space="preserve"> del ingeniero agrícola</w:t>
      </w:r>
      <w:r w:rsidR="0091299E" w:rsidRPr="001B6858">
        <w:t>.</w:t>
      </w:r>
      <w:r w:rsidR="00847507" w:rsidRPr="001B6858">
        <w:t xml:space="preserve"> </w:t>
      </w:r>
      <w:r w:rsidR="0091299E" w:rsidRPr="001B6858">
        <w:t>A</w:t>
      </w:r>
      <w:r w:rsidR="00847507" w:rsidRPr="001B6858">
        <w:t>sí</w:t>
      </w:r>
      <w:r w:rsidR="00916302">
        <w:t>,</w:t>
      </w:r>
      <w:r w:rsidR="00847507" w:rsidRPr="001B6858">
        <w:t xml:space="preserve"> p</w:t>
      </w:r>
      <w:r w:rsidR="004B2B36" w:rsidRPr="001B6858">
        <w:t>or cada objetivo, se debe plantear un criterio de evaluación y sus respectivos niveles de desempeño</w:t>
      </w:r>
      <w:r w:rsidR="00CD4980">
        <w:t xml:space="preserve"> </w:t>
      </w:r>
      <w:r w:rsidR="00CD4980">
        <w:fldChar w:fldCharType="begin"/>
      </w:r>
      <w:r w:rsidR="00CD4980">
        <w:instrText xml:space="preserve"> ADDIN ZOTERO_ITEM CSL_CITATION {"citationID":"XO8sz8CM","properties":{"formattedCitation":"[10]","plainCitation":"[10]","noteIndex":0},"citationItems":[{"id":46,"uris":["http://zotero.org/users/local/4AptaxGe/items/AEGFTSZ6"],"itemData":{"id":46,"type":"article-journal","container-title":"Assessment &amp; Evaluation in Higher Education","DOI":"10.1080/02602938.2023.2299330","ISSN":"0260-2938, 1469-297X","issue":"6","journalAbbreviation":"Assessment &amp; Evaluation in Higher Education","language":"en","page":"799-809","source":"DOI.org (Crossref)","title":"Rubrics in higher education: an exploration of undergraduate students’ understanding and perspectives","title-short":"Rubrics in higher education","volume":"49","author":[{"family":"Taylor","given":"Benjamin"},{"family":"Kisby","given":"Flora"},{"family":"Reedy","given":"Alice"}],"issued":{"date-parts":[["2024",8,17]]}}}],"schema":"https://github.com/citation-style-language/schema/raw/master/csl-citation.json"} </w:instrText>
      </w:r>
      <w:r w:rsidR="00CD4980">
        <w:fldChar w:fldCharType="separate"/>
      </w:r>
      <w:r w:rsidR="00DE3E1C" w:rsidRPr="00DE3E1C">
        <w:t>[10]</w:t>
      </w:r>
      <w:r w:rsidR="00CD4980">
        <w:fldChar w:fldCharType="end"/>
      </w:r>
      <w:r w:rsidR="00847507" w:rsidRPr="001B6858">
        <w:t>.</w:t>
      </w:r>
      <w:r w:rsidR="00D60560" w:rsidRPr="001B6858">
        <w:t xml:space="preserve"> </w:t>
      </w:r>
      <w:r w:rsidR="00D32D17" w:rsidRPr="001B6858">
        <w:rPr>
          <w:lang w:val="es-ES"/>
        </w:rPr>
        <w:t>E</w:t>
      </w:r>
      <w:r w:rsidR="004B2B36" w:rsidRPr="001B6858">
        <w:rPr>
          <w:lang w:val="es-ES"/>
        </w:rPr>
        <w:t>s importante que, basado en los resultados, se ajuste el contenido, las estrategias, los recursos y la metodología de enseñanza</w:t>
      </w:r>
      <w:r w:rsidR="00916302">
        <w:rPr>
          <w:lang w:val="es-ES"/>
        </w:rPr>
        <w:t xml:space="preserve"> </w:t>
      </w:r>
      <w:r w:rsidR="004B2B36" w:rsidRPr="001B6858">
        <w:rPr>
          <w:lang w:val="es-ES"/>
        </w:rPr>
        <w:t xml:space="preserve">para abordar las dificultades comunes del grupo. </w:t>
      </w:r>
      <w:r w:rsidR="006D0888" w:rsidRPr="001B6858">
        <w:rPr>
          <w:lang w:val="es-ES"/>
        </w:rPr>
        <w:t>Las r</w:t>
      </w:r>
      <w:r w:rsidR="00916302">
        <w:rPr>
          <w:lang w:val="es-ES"/>
        </w:rPr>
        <w:t>ú</w:t>
      </w:r>
      <w:r w:rsidR="006D0888" w:rsidRPr="001B6858">
        <w:rPr>
          <w:lang w:val="es-ES"/>
        </w:rPr>
        <w:t xml:space="preserve">bricas promueven la </w:t>
      </w:r>
      <w:r w:rsidR="004B2B36" w:rsidRPr="001B6858">
        <w:rPr>
          <w:lang w:val="es-ES"/>
        </w:rPr>
        <w:t xml:space="preserve">autoevaluación continua, </w:t>
      </w:r>
      <w:r w:rsidR="006D0888" w:rsidRPr="001B6858">
        <w:rPr>
          <w:lang w:val="es-ES"/>
        </w:rPr>
        <w:t xml:space="preserve">permitiendo </w:t>
      </w:r>
      <w:r w:rsidR="00D32D17" w:rsidRPr="001B6858">
        <w:rPr>
          <w:lang w:val="es-ES"/>
        </w:rPr>
        <w:t>una visión crítica de su</w:t>
      </w:r>
      <w:r w:rsidR="004B2B36" w:rsidRPr="001B6858">
        <w:rPr>
          <w:lang w:val="es-ES"/>
        </w:rPr>
        <w:t xml:space="preserve"> propio trabajo y</w:t>
      </w:r>
      <w:r w:rsidR="006D0888" w:rsidRPr="001B6858">
        <w:rPr>
          <w:lang w:val="es-ES"/>
        </w:rPr>
        <w:t xml:space="preserve"> </w:t>
      </w:r>
      <w:r w:rsidR="00916302">
        <w:rPr>
          <w:lang w:val="es-ES"/>
        </w:rPr>
        <w:t xml:space="preserve">una </w:t>
      </w:r>
      <w:r w:rsidR="004B2B36" w:rsidRPr="001B6858">
        <w:rPr>
          <w:lang w:val="es-ES"/>
        </w:rPr>
        <w:t xml:space="preserve">reflexión </w:t>
      </w:r>
      <w:r w:rsidR="00916302">
        <w:rPr>
          <w:lang w:val="es-ES"/>
        </w:rPr>
        <w:t xml:space="preserve">constante </w:t>
      </w:r>
      <w:r w:rsidR="00D32D17" w:rsidRPr="001B6858">
        <w:rPr>
          <w:lang w:val="es-ES"/>
        </w:rPr>
        <w:t>de su</w:t>
      </w:r>
      <w:r w:rsidR="004B2B36" w:rsidRPr="001B6858">
        <w:rPr>
          <w:lang w:val="es-ES"/>
        </w:rPr>
        <w:t xml:space="preserve"> aprendizaje.</w:t>
      </w:r>
    </w:p>
    <w:p w14:paraId="6AF41A36" w14:textId="16AC093A" w:rsidR="00D32D17" w:rsidRPr="001B6858" w:rsidRDefault="00D32D17" w:rsidP="00D32D17">
      <w:pPr>
        <w:pStyle w:val="Ttulo1"/>
        <w:numPr>
          <w:ilvl w:val="0"/>
          <w:numId w:val="6"/>
        </w:numPr>
        <w:rPr>
          <w:color w:val="auto"/>
          <w:lang w:val="es-ES"/>
        </w:rPr>
      </w:pPr>
      <w:r w:rsidRPr="001B6858">
        <w:rPr>
          <w:color w:val="auto"/>
          <w:lang w:val="es-ES"/>
        </w:rPr>
        <w:t xml:space="preserve">Propuesta </w:t>
      </w:r>
      <w:r w:rsidR="006D0888" w:rsidRPr="001B6858">
        <w:rPr>
          <w:color w:val="auto"/>
          <w:lang w:val="es-ES"/>
        </w:rPr>
        <w:t>misión</w:t>
      </w:r>
      <w:r w:rsidRPr="001B6858">
        <w:rPr>
          <w:color w:val="auto"/>
          <w:lang w:val="es-ES"/>
        </w:rPr>
        <w:t xml:space="preserve"> de investigación </w:t>
      </w:r>
    </w:p>
    <w:p w14:paraId="57CC5CC9" w14:textId="6DEC0E90" w:rsidR="00D32D17" w:rsidRPr="001B6858" w:rsidRDefault="00CF7F5E" w:rsidP="005E43D0">
      <w:pPr>
        <w:spacing w:before="0" w:after="160" w:line="259" w:lineRule="auto"/>
      </w:pPr>
      <w:r w:rsidRPr="001B6858">
        <w:t>S</w:t>
      </w:r>
      <w:r w:rsidR="00D32D17" w:rsidRPr="001B6858">
        <w:t>e propone una investigación aplicada orientada al desarrollo de alternativas financieras para la economía de subsistencia del pequeño productor de café</w:t>
      </w:r>
      <w:r w:rsidR="00722732" w:rsidRPr="001B6858">
        <w:t>, a partir de</w:t>
      </w:r>
      <w:r w:rsidR="00D32D17" w:rsidRPr="001B6858">
        <w:t xml:space="preserve"> soluciones prácticas</w:t>
      </w:r>
      <w:r w:rsidRPr="001B6858">
        <w:t>,</w:t>
      </w:r>
      <w:r w:rsidR="00D32D17" w:rsidRPr="001B6858">
        <w:t xml:space="preserve"> </w:t>
      </w:r>
      <w:r w:rsidRPr="001B6858">
        <w:t xml:space="preserve">innovadoras y </w:t>
      </w:r>
      <w:r w:rsidR="00D32D17" w:rsidRPr="001B6858">
        <w:t xml:space="preserve">tecnológicas </w:t>
      </w:r>
      <w:r w:rsidR="00722732" w:rsidRPr="001B6858">
        <w:t>en el área de poscosecha</w:t>
      </w:r>
      <w:r w:rsidR="00D32D17" w:rsidRPr="001B6858">
        <w:t xml:space="preserve">. </w:t>
      </w:r>
      <w:r w:rsidR="00722732" w:rsidRPr="001B6858">
        <w:t>Adicionalmente</w:t>
      </w:r>
      <w:r w:rsidR="001C597E" w:rsidRPr="001B6858">
        <w:t>, se espera</w:t>
      </w:r>
      <w:r w:rsidRPr="001B6858">
        <w:t xml:space="preserve"> fortalecer los </w:t>
      </w:r>
      <w:r w:rsidR="00722732" w:rsidRPr="001B6858">
        <w:t>semilleros existentes en el programa como GIA e ICIS</w:t>
      </w:r>
      <w:r w:rsidR="005E43D0" w:rsidRPr="001B6858">
        <w:t xml:space="preserve">, a </w:t>
      </w:r>
      <w:r w:rsidR="00B81BC2">
        <w:t>través de</w:t>
      </w:r>
      <w:r w:rsidR="00D32D17" w:rsidRPr="001B6858">
        <w:t xml:space="preserve"> proyectos de investigación colaborativa con otras universidades, organizaciones no gubernamentales y el sector privado</w:t>
      </w:r>
      <w:r w:rsidR="005E43D0" w:rsidRPr="001B6858">
        <w:t>.</w:t>
      </w:r>
      <w:r w:rsidR="001C597E" w:rsidRPr="001B6858">
        <w:t xml:space="preserve"> </w:t>
      </w:r>
      <w:r w:rsidR="005E43D0" w:rsidRPr="001B6858">
        <w:t>Como resultado se espera increment</w:t>
      </w:r>
      <w:r w:rsidR="001C597E" w:rsidRPr="001B6858">
        <w:t>ar</w:t>
      </w:r>
      <w:r w:rsidR="005E43D0" w:rsidRPr="001B6858">
        <w:t xml:space="preserve"> la participación </w:t>
      </w:r>
      <w:r w:rsidR="00D32D17" w:rsidRPr="001B6858">
        <w:t>y formación de nuevos investigadores, asegura</w:t>
      </w:r>
      <w:r w:rsidR="005E43D0" w:rsidRPr="001B6858">
        <w:t>ndo</w:t>
      </w:r>
      <w:r w:rsidR="00D32D17" w:rsidRPr="001B6858">
        <w:t xml:space="preserve"> que el ciclo de generación de conocimiento continúe, impulsando el desarrollo de la ciencia y la tecnología en </w:t>
      </w:r>
      <w:r w:rsidR="005E43D0" w:rsidRPr="001B6858">
        <w:t>el sector agrícola</w:t>
      </w:r>
      <w:r w:rsidR="00D32D17" w:rsidRPr="001B6858">
        <w:t>.</w:t>
      </w:r>
    </w:p>
    <w:p w14:paraId="5C994E42" w14:textId="454A9A94" w:rsidR="00C40165" w:rsidRPr="001B6858" w:rsidRDefault="00C40165" w:rsidP="00D32D17">
      <w:pPr>
        <w:spacing w:before="0" w:after="160" w:line="259" w:lineRule="auto"/>
      </w:pPr>
      <w:r w:rsidRPr="001B6858">
        <w:t xml:space="preserve">Para el desarrollo de la investigación se establecen </w:t>
      </w:r>
      <w:r w:rsidR="004B4CB5" w:rsidRPr="001B6858">
        <w:t>4</w:t>
      </w:r>
      <w:r w:rsidRPr="001B6858">
        <w:t xml:space="preserve"> etapas:</w:t>
      </w:r>
    </w:p>
    <w:p w14:paraId="69D26F2E" w14:textId="5D77B0E3" w:rsidR="00C40165" w:rsidRPr="001B6858" w:rsidRDefault="00C40165" w:rsidP="00B81BC2">
      <w:pPr>
        <w:pStyle w:val="Prrafodelista"/>
        <w:numPr>
          <w:ilvl w:val="0"/>
          <w:numId w:val="82"/>
        </w:numPr>
        <w:spacing w:before="0" w:after="160" w:line="259" w:lineRule="auto"/>
        <w:ind w:left="284" w:hanging="284"/>
      </w:pPr>
      <w:r w:rsidRPr="001B6858">
        <w:t>Determinación de las características fisicoquímicas de los residuos poscosecha del café como materia prima agroindustrial.</w:t>
      </w:r>
    </w:p>
    <w:p w14:paraId="0229FEEC" w14:textId="128A621C" w:rsidR="00C40165" w:rsidRPr="001B6858" w:rsidRDefault="00C40165" w:rsidP="00B81BC2">
      <w:pPr>
        <w:pStyle w:val="Prrafodelista"/>
        <w:numPr>
          <w:ilvl w:val="0"/>
          <w:numId w:val="82"/>
        </w:numPr>
        <w:spacing w:before="0" w:after="160" w:line="259" w:lineRule="auto"/>
        <w:ind w:left="284" w:hanging="284"/>
      </w:pPr>
      <w:r w:rsidRPr="001B6858">
        <w:lastRenderedPageBreak/>
        <w:t>Desarrollo de técnicas y determinación de parámetros de procesamiento para la obtención de materias primas a base de residuos de la poscosecha de café para la producción de biomateriales, suplementos nutricionales y bioenergía.</w:t>
      </w:r>
    </w:p>
    <w:p w14:paraId="0B72B693" w14:textId="1B89BAC9" w:rsidR="004B4CB5" w:rsidRPr="001B6858" w:rsidRDefault="004B4CB5" w:rsidP="00B81BC2">
      <w:pPr>
        <w:pStyle w:val="Prrafodelista"/>
        <w:numPr>
          <w:ilvl w:val="0"/>
          <w:numId w:val="82"/>
        </w:numPr>
        <w:spacing w:before="0" w:after="160" w:line="259" w:lineRule="auto"/>
        <w:ind w:left="284" w:hanging="284"/>
      </w:pPr>
      <w:r w:rsidRPr="001B6858">
        <w:t>Caracterización fisicoquímica de los productos finales obtenidos del procesamiento de residuos de la poscosecha de café.</w:t>
      </w:r>
    </w:p>
    <w:p w14:paraId="304EB1B7" w14:textId="2344848E" w:rsidR="004B4CB5" w:rsidRPr="001B6858" w:rsidRDefault="004B4CB5" w:rsidP="00B81BC2">
      <w:pPr>
        <w:pStyle w:val="Prrafodelista"/>
        <w:numPr>
          <w:ilvl w:val="0"/>
          <w:numId w:val="82"/>
        </w:numPr>
        <w:spacing w:before="0" w:after="160" w:line="259" w:lineRule="auto"/>
        <w:ind w:left="284" w:hanging="284"/>
      </w:pPr>
      <w:r w:rsidRPr="001B6858">
        <w:t>Desarrollo de tecnologías de transformación viables y adaptativas para lograr una economía circular, donde los residuos de la poscosecha del café se transformen en productos de alto valor agregado.</w:t>
      </w:r>
    </w:p>
    <w:p w14:paraId="52264727" w14:textId="36D17377" w:rsidR="00873427" w:rsidRPr="001B6858" w:rsidRDefault="004B4CB5" w:rsidP="001C597E">
      <w:pPr>
        <w:rPr>
          <w:lang w:val="es-ES"/>
        </w:rPr>
      </w:pPr>
      <w:r w:rsidRPr="001B6858">
        <w:t xml:space="preserve">Para comprender el impacto social </w:t>
      </w:r>
      <w:r w:rsidR="001C597E" w:rsidRPr="001B6858">
        <w:t>del proyecto es</w:t>
      </w:r>
      <w:r w:rsidRPr="001B6858">
        <w:t xml:space="preserve"> importante </w:t>
      </w:r>
      <w:r w:rsidR="001C597E" w:rsidRPr="001B6858">
        <w:t xml:space="preserve">conocer </w:t>
      </w:r>
      <w:r w:rsidRPr="001B6858">
        <w:t>l</w:t>
      </w:r>
      <w:r w:rsidR="002129C0" w:rsidRPr="001B6858">
        <w:t xml:space="preserve">a </w:t>
      </w:r>
      <w:r w:rsidR="00A4604E" w:rsidRPr="001B6858">
        <w:t>cultura del café en Colombia</w:t>
      </w:r>
      <w:r w:rsidRPr="001B6858">
        <w:t>.</w:t>
      </w:r>
      <w:r w:rsidR="00A4604E" w:rsidRPr="001B6858">
        <w:t xml:space="preserve"> </w:t>
      </w:r>
      <w:r w:rsidRPr="001B6858">
        <w:t xml:space="preserve">El café </w:t>
      </w:r>
      <w:r w:rsidR="00A4604E" w:rsidRPr="001B6858">
        <w:t xml:space="preserve">ha </w:t>
      </w:r>
      <w:r w:rsidR="00E72053" w:rsidRPr="001B6858">
        <w:t>contribu</w:t>
      </w:r>
      <w:r w:rsidR="00A4604E" w:rsidRPr="001B6858">
        <w:t>ido</w:t>
      </w:r>
      <w:r w:rsidR="00E72053" w:rsidRPr="001B6858">
        <w:t xml:space="preserve"> a la identidad </w:t>
      </w:r>
      <w:r w:rsidR="00A4604E" w:rsidRPr="001B6858">
        <w:t>nacional</w:t>
      </w:r>
      <w:r w:rsidRPr="001B6858">
        <w:t xml:space="preserve"> y tiene gran reconocimiento </w:t>
      </w:r>
      <w:r w:rsidR="00936397" w:rsidRPr="001B6858">
        <w:t xml:space="preserve">por su calidad, </w:t>
      </w:r>
      <w:r w:rsidR="00794092" w:rsidRPr="001B6858">
        <w:t>suavidad</w:t>
      </w:r>
      <w:r w:rsidR="00DC7829" w:rsidRPr="001B6858">
        <w:t>,</w:t>
      </w:r>
      <w:r w:rsidR="00794092" w:rsidRPr="001B6858">
        <w:t xml:space="preserve"> acidez</w:t>
      </w:r>
      <w:r w:rsidR="00DC7829" w:rsidRPr="001B6858">
        <w:t xml:space="preserve"> y notas frutales</w:t>
      </w:r>
      <w:r w:rsidR="00D32D17" w:rsidRPr="001B6858">
        <w:t xml:space="preserve">. </w:t>
      </w:r>
      <w:r w:rsidR="001C597E" w:rsidRPr="001B6858">
        <w:t>H</w:t>
      </w:r>
      <w:r w:rsidR="00D32D17" w:rsidRPr="001B6858">
        <w:t xml:space="preserve">a enfrentado </w:t>
      </w:r>
      <w:r w:rsidR="00794092" w:rsidRPr="001B6858">
        <w:t xml:space="preserve">varias crisis </w:t>
      </w:r>
      <w:r w:rsidR="002129C0" w:rsidRPr="001B6858">
        <w:t xml:space="preserve">debido a </w:t>
      </w:r>
      <w:r w:rsidR="00475B8A" w:rsidRPr="001B6858">
        <w:t xml:space="preserve">la </w:t>
      </w:r>
      <w:r w:rsidR="00794092" w:rsidRPr="001B6858">
        <w:t>fluctuación en el precio, problemas fitosanitarios y la situación política del país</w:t>
      </w:r>
      <w:r w:rsidR="00CD4980">
        <w:fldChar w:fldCharType="begin"/>
      </w:r>
      <w:r w:rsidR="00CD4980">
        <w:instrText xml:space="preserve"> ADDIN ZOTERO_ITEM CSL_CITATION {"citationID":"rx4mmRaR","properties":{"formattedCitation":"[11]","plainCitation":"[11]","noteIndex":0},"citationItems":[{"id":52,"uris":["http://zotero.org/users/local/4AptaxGe/items/FWB44JNH"],"itemData":{"id":52,"type":"article-journal","abstract":"El objeto de este estudio fue la identificación de tendencias en la producción de café. Se analizaron estadísticas cafeteras en los niveles mundial y nacional, considerando reportes de la Organización Internacional del Café (ICO), el Sistema de Información Agropecuaria y la Federación Nacional de Cafeteros (FNC). Los factores relacionados con la variabilidad climática, el incremento del precio de producción, la escasez de mano de obra y la volatilidad del precio del café afectan la industria cafetera y pueden ser causas estructurales de las tendencias decrecientes en la producción, encontradas en algunos países productores y en algunos departamentos tradicionalmente caficultores de Colombia.","container-title":"Apuntes del Cenes","DOI":"10.19053/01203053.v36.n64.2017.5419","ISSN":"2256-5779, 0120-3053","issue":"64","journalAbbreviation":"Apuntes CENES","license":"https://creativecommons.org/licenses/by-nc-nd/4.0/deed.es","page":"139-165","source":"DOI.org (Crossref)","title":"Tendencia de la producción y el consumo del café en Colombia","volume":"36","author":[{"family":"Ocampo Lopez","given":"Olga Lucía"},{"family":"Alvarez-Herrera","given":"Lina Maria"}],"issued":{"date-parts":[["2017",6,20]]}}}],"schema":"https://github.com/citation-style-language/schema/raw/master/csl-citation.json"} </w:instrText>
      </w:r>
      <w:r w:rsidR="00CD4980">
        <w:fldChar w:fldCharType="separate"/>
      </w:r>
      <w:r w:rsidR="00DE3E1C" w:rsidRPr="00DE3E1C">
        <w:t>[11]</w:t>
      </w:r>
      <w:r w:rsidR="00CD4980">
        <w:fldChar w:fldCharType="end"/>
      </w:r>
      <w:r w:rsidR="00794092" w:rsidRPr="001B6858">
        <w:t>.</w:t>
      </w:r>
      <w:r w:rsidR="00DE4604" w:rsidRPr="001B6858">
        <w:t xml:space="preserve"> </w:t>
      </w:r>
      <w:r w:rsidR="00F6282C" w:rsidRPr="001B6858">
        <w:rPr>
          <w:lang w:val="es-ES"/>
        </w:rPr>
        <w:t xml:space="preserve">La producción en 2023 fue </w:t>
      </w:r>
      <w:r w:rsidR="001C597E" w:rsidRPr="001B6858">
        <w:rPr>
          <w:lang w:val="es-ES"/>
        </w:rPr>
        <w:t>650000 ton de café verde</w:t>
      </w:r>
      <w:r w:rsidR="00927E91" w:rsidRPr="001B6858">
        <w:rPr>
          <w:lang w:val="es-ES"/>
        </w:rPr>
        <w:t xml:space="preserve">. </w:t>
      </w:r>
      <w:r w:rsidR="00F6282C" w:rsidRPr="001B6858">
        <w:rPr>
          <w:rFonts w:eastAsiaTheme="majorEastAsia" w:cstheme="majorBidi"/>
          <w:sz w:val="24"/>
          <w:szCs w:val="40"/>
        </w:rPr>
        <w:t>E</w:t>
      </w:r>
      <w:r w:rsidR="00F6282C" w:rsidRPr="001B6858">
        <w:rPr>
          <w:lang w:val="es-ES"/>
        </w:rPr>
        <w:t xml:space="preserve">l gremio está conformado por </w:t>
      </w:r>
      <w:r w:rsidR="00F6282C" w:rsidRPr="001B6858">
        <w:t>540</w:t>
      </w:r>
      <w:r w:rsidR="00B81BC2">
        <w:t>000</w:t>
      </w:r>
      <w:r w:rsidR="00F6282C" w:rsidRPr="001B6858">
        <w:t xml:space="preserve"> fincas</w:t>
      </w:r>
      <w:r w:rsidR="00F6282C" w:rsidRPr="001B6858">
        <w:rPr>
          <w:lang w:val="es-ES"/>
        </w:rPr>
        <w:t>, distribuidas en 842</w:t>
      </w:r>
      <w:r w:rsidR="00B81BC2">
        <w:rPr>
          <w:lang w:val="es-ES"/>
        </w:rPr>
        <w:t>000</w:t>
      </w:r>
      <w:r w:rsidR="00F6282C" w:rsidRPr="001B6858">
        <w:rPr>
          <w:lang w:val="es-ES"/>
        </w:rPr>
        <w:t xml:space="preserve"> ha</w:t>
      </w:r>
      <w:r w:rsidR="001C597E" w:rsidRPr="001B6858">
        <w:rPr>
          <w:lang w:val="es-ES"/>
        </w:rPr>
        <w:t>,</w:t>
      </w:r>
      <w:r w:rsidRPr="001B6858">
        <w:t xml:space="preserve"> donde el</w:t>
      </w:r>
      <w:r w:rsidR="00191804" w:rsidRPr="001B6858">
        <w:t xml:space="preserve"> 85% s</w:t>
      </w:r>
      <w:r w:rsidR="004653D8" w:rsidRPr="001B6858">
        <w:t>on</w:t>
      </w:r>
      <w:r w:rsidR="00191804" w:rsidRPr="001B6858">
        <w:t xml:space="preserve"> pequeños</w:t>
      </w:r>
      <w:r w:rsidR="00F6282C" w:rsidRPr="001B6858">
        <w:t xml:space="preserve"> productores (</w:t>
      </w:r>
      <w:r w:rsidR="004653D8" w:rsidRPr="001B6858">
        <w:t xml:space="preserve">con </w:t>
      </w:r>
      <w:r w:rsidR="00F6282C" w:rsidRPr="001B6858">
        <w:t xml:space="preserve">menos </w:t>
      </w:r>
      <w:r w:rsidR="00B81BC2">
        <w:t>de</w:t>
      </w:r>
      <w:r w:rsidR="00F6282C" w:rsidRPr="001B6858">
        <w:t xml:space="preserve"> 5 ha plantadas)</w:t>
      </w:r>
      <w:r w:rsidR="007C4106" w:rsidRPr="001B6858">
        <w:t xml:space="preserve">, </w:t>
      </w:r>
      <w:r w:rsidR="00F6282C" w:rsidRPr="001B6858">
        <w:rPr>
          <w:lang w:val="es-ES"/>
        </w:rPr>
        <w:t>sin acceso a mercados internacionales, a tecnología</w:t>
      </w:r>
      <w:r w:rsidRPr="001B6858">
        <w:rPr>
          <w:lang w:val="es-ES"/>
        </w:rPr>
        <w:t xml:space="preserve"> o</w:t>
      </w:r>
      <w:r w:rsidR="00F6282C" w:rsidRPr="001B6858">
        <w:rPr>
          <w:lang w:val="es-ES"/>
        </w:rPr>
        <w:t xml:space="preserve"> financiamiento</w:t>
      </w:r>
      <w:r w:rsidR="00262F6C">
        <w:rPr>
          <w:lang w:val="es-ES"/>
        </w:rPr>
        <w:t xml:space="preserve"> </w:t>
      </w:r>
      <w:r w:rsidR="00262F6C">
        <w:rPr>
          <w:lang w:val="es-ES"/>
        </w:rPr>
        <w:fldChar w:fldCharType="begin"/>
      </w:r>
      <w:r w:rsidR="00262F6C">
        <w:rPr>
          <w:lang w:val="es-ES"/>
        </w:rPr>
        <w:instrText xml:space="preserve"> ADDIN ZOTERO_ITEM CSL_CITATION {"citationID":"fGcXfmI6","properties":{"formattedCitation":"[12]","plainCitation":"[12]","noteIndex":0},"citationItems":[{"id":114,"uris":["http://zotero.org/users/local/4AptaxGe/items/FEAW2REP"],"itemData":{"id":114,"type":"document","language":"Español","publisher":"Federación Nacional de Cafeteros de Colombia.","title":"Informe de gestión 2023","URL":"federaciondecafeteros.org/app/uploads/2024/05/Informe-del-Gerente-2023.pdf","author":[{"family":"Federación Nacional de Cafeteros de Colombia.","given":""}],"issued":{"date-parts":[["2024"]]}}}],"schema":"https://github.com/citation-style-language/schema/raw/master/csl-citation.json"} </w:instrText>
      </w:r>
      <w:r w:rsidR="00262F6C">
        <w:rPr>
          <w:lang w:val="es-ES"/>
        </w:rPr>
        <w:fldChar w:fldCharType="separate"/>
      </w:r>
      <w:r w:rsidR="00DE3E1C" w:rsidRPr="00DE3E1C">
        <w:t>[12]</w:t>
      </w:r>
      <w:r w:rsidR="00262F6C">
        <w:rPr>
          <w:lang w:val="es-ES"/>
        </w:rPr>
        <w:fldChar w:fldCharType="end"/>
      </w:r>
      <w:r w:rsidR="004653D8" w:rsidRPr="001B6858">
        <w:t>. Se estima que</w:t>
      </w:r>
      <w:r w:rsidR="004653D8" w:rsidRPr="001B6858">
        <w:rPr>
          <w:lang w:val="es-ES"/>
        </w:rPr>
        <w:t xml:space="preserve"> el 44% de los productores reciben menos de 1 salario mínimo y que el 54% están en condición de vulnerabilidad</w:t>
      </w:r>
      <w:r w:rsidR="00DE3E1C">
        <w:rPr>
          <w:lang w:val="es-ES"/>
        </w:rPr>
        <w:t xml:space="preserve"> </w:t>
      </w:r>
      <w:r w:rsidR="00DE3E1C">
        <w:rPr>
          <w:lang w:val="es-ES"/>
        </w:rPr>
        <w:fldChar w:fldCharType="begin"/>
      </w:r>
      <w:r w:rsidR="00DE3E1C">
        <w:rPr>
          <w:lang w:val="es-ES"/>
        </w:rPr>
        <w:instrText xml:space="preserve"> ADDIN ZOTERO_ITEM CSL_CITATION {"citationID":"HxaC3dYq","properties":{"formattedCitation":"[11]","plainCitation":"[11]","noteIndex":0},"citationItems":[{"id":52,"uris":["http://zotero.org/users/local/4AptaxGe/items/FWB44JNH"],"itemData":{"id":52,"type":"article-journal","abstract":"El objeto de este estudio fue la identificación de tendencias en la producción de café. Se analizaron estadísticas cafeteras en los niveles mundial y nacional, considerando reportes de la Organización Internacional del Café (ICO), el Sistema de Información Agropecuaria y la Federación Nacional de Cafeteros (FNC). Los factores relacionados con la variabilidad climática, el incremento del precio de producción, la escasez de mano de obra y la volatilidad del precio del café afectan la industria cafetera y pueden ser causas estructurales de las tendencias decrecientes en la producción, encontradas en algunos países productores y en algunos departamentos tradicionalmente caficultores de Colombia.","container-title":"Apuntes del Cenes","DOI":"10.19053/01203053.v36.n64.2017.5419","ISSN":"2256-5779, 0120-3053","issue":"64","journalAbbreviation":"Apuntes CENES","license":"https://creativecommons.org/licenses/by-nc-nd/4.0/deed.es","page":"139-165","source":"DOI.org (Crossref)","title":"Tendencia de la producción y el consumo del café en Colombia","volume":"36","author":[{"family":"Ocampo Lopez","given":"Olga Lucía"},{"family":"Alvarez-Herrera","given":"Lina Maria"}],"issued":{"date-parts":[["2017",6,20]]}}}],"schema":"https://github.com/citation-style-language/schema/raw/master/csl-citation.json"} </w:instrText>
      </w:r>
      <w:r w:rsidR="00DE3E1C">
        <w:rPr>
          <w:lang w:val="es-ES"/>
        </w:rPr>
        <w:fldChar w:fldCharType="separate"/>
      </w:r>
      <w:r w:rsidR="00DE3E1C" w:rsidRPr="00DE3E1C">
        <w:t>[11]</w:t>
      </w:r>
      <w:r w:rsidR="00DE3E1C">
        <w:rPr>
          <w:lang w:val="es-ES"/>
        </w:rPr>
        <w:fldChar w:fldCharType="end"/>
      </w:r>
      <w:r w:rsidR="001C597E" w:rsidRPr="001B6858">
        <w:rPr>
          <w:lang w:val="es-ES"/>
        </w:rPr>
        <w:t>.</w:t>
      </w:r>
    </w:p>
    <w:p w14:paraId="4369355B" w14:textId="4D6D3F3D" w:rsidR="00191804" w:rsidRPr="001B6858" w:rsidRDefault="001C597E" w:rsidP="00191804">
      <w:pPr>
        <w:rPr>
          <w:lang w:val="es-ES"/>
        </w:rPr>
      </w:pPr>
      <w:r w:rsidRPr="001B6858">
        <w:rPr>
          <w:lang w:val="es-ES"/>
        </w:rPr>
        <w:t>En la cultura del café</w:t>
      </w:r>
      <w:r w:rsidR="00F3449F">
        <w:rPr>
          <w:lang w:val="es-ES"/>
        </w:rPr>
        <w:t>,</w:t>
      </w:r>
      <w:r w:rsidRPr="001B6858">
        <w:rPr>
          <w:lang w:val="es-ES"/>
        </w:rPr>
        <w:t xml:space="preserve"> l</w:t>
      </w:r>
      <w:r w:rsidR="00DD0D1A" w:rsidRPr="001B6858">
        <w:rPr>
          <w:lang w:val="es-ES"/>
        </w:rPr>
        <w:t xml:space="preserve">a poscosecha comprende </w:t>
      </w:r>
      <w:r w:rsidR="00927E91" w:rsidRPr="001B6858">
        <w:rPr>
          <w:lang w:val="es-ES"/>
        </w:rPr>
        <w:t xml:space="preserve">las </w:t>
      </w:r>
      <w:r w:rsidR="00DD0D1A" w:rsidRPr="001B6858">
        <w:rPr>
          <w:lang w:val="es-ES"/>
        </w:rPr>
        <w:t>operaciones de despulpe, donde se remueve</w:t>
      </w:r>
      <w:r w:rsidR="00D13F47" w:rsidRPr="001B6858">
        <w:rPr>
          <w:lang w:val="es-ES"/>
        </w:rPr>
        <w:t xml:space="preserve">n </w:t>
      </w:r>
      <w:r w:rsidR="00DD0D1A" w:rsidRPr="001B6858">
        <w:rPr>
          <w:lang w:val="es-ES"/>
        </w:rPr>
        <w:t xml:space="preserve">el exocarpio y el mesocarpio, la fermentación y el lavado </w:t>
      </w:r>
      <w:r w:rsidR="00927E91" w:rsidRPr="001B6858">
        <w:rPr>
          <w:lang w:val="es-ES"/>
        </w:rPr>
        <w:t xml:space="preserve">donde se retira </w:t>
      </w:r>
      <w:r w:rsidR="00DD0D1A" w:rsidRPr="001B6858">
        <w:rPr>
          <w:lang w:val="es-ES"/>
        </w:rPr>
        <w:t>el mucílago, el secado para reducir su contenido de humedad y finalmente el trillado para retirar el endocarpio</w:t>
      </w:r>
      <w:r w:rsidR="00E67E70" w:rsidRPr="001B6858">
        <w:rPr>
          <w:lang w:val="es-ES"/>
        </w:rPr>
        <w:t xml:space="preserve"> y liberar el grano de café verde</w:t>
      </w:r>
      <w:r w:rsidR="005E722D">
        <w:rPr>
          <w:lang w:val="es-ES"/>
        </w:rPr>
        <w:t xml:space="preserve"> </w:t>
      </w:r>
      <w:r w:rsidR="00262F6C">
        <w:rPr>
          <w:lang w:val="es-ES"/>
        </w:rPr>
        <w:fldChar w:fldCharType="begin"/>
      </w:r>
      <w:r w:rsidR="005E722D">
        <w:rPr>
          <w:lang w:val="es-ES"/>
        </w:rPr>
        <w:instrText xml:space="preserve"> ADDIN ZOTERO_ITEM CSL_CITATION {"citationID":"bZciR37A","properties":{"formattedCitation":"[13]","plainCitation":"[13]","noteIndex":0},"citationItems":[{"id":40,"uris":["http://zotero.org/users/local/4AptaxGe/items/GNPW6L5J"],"itemData":{"id":40,"type":"article-journal","abstract":"Fresh fruits and vegetables have always made an important contribution to the human diet [...]","container-title":"Agronomy","DOI":"10.3390/agronomy11061133","ISSN":"2073-4395","issue":"6","journalAbbreviation":"Agronomy","language":"en","license":"https://creativecommons.org/licenses/by/4.0/","page":"1133","source":"DOI.org (Crossref)","title":"Postharvest Storage Techniques and Quality Evaluation of Fruits and Vegetables for Reducing Food Loss","volume":"11","author":[{"family":"Ziv","given":"Carmit"},{"family":"Fallik","given":"Elazar"}],"issued":{"date-parts":[["2021",6,2]]}}}],"schema":"https://github.com/citation-style-language/schema/raw/master/csl-citation.json"} </w:instrText>
      </w:r>
      <w:r w:rsidR="00262F6C">
        <w:rPr>
          <w:lang w:val="es-ES"/>
        </w:rPr>
        <w:fldChar w:fldCharType="separate"/>
      </w:r>
      <w:r w:rsidR="00DE3E1C" w:rsidRPr="00DE3E1C">
        <w:t>[13]</w:t>
      </w:r>
      <w:r w:rsidR="00262F6C">
        <w:rPr>
          <w:lang w:val="es-ES"/>
        </w:rPr>
        <w:fldChar w:fldCharType="end"/>
      </w:r>
      <w:r w:rsidR="00DD0D1A" w:rsidRPr="001B6858">
        <w:rPr>
          <w:lang w:val="es-ES"/>
        </w:rPr>
        <w:t>.</w:t>
      </w:r>
    </w:p>
    <w:p w14:paraId="22D3789F" w14:textId="0B526C1E" w:rsidR="00B72B44" w:rsidRPr="001B6858" w:rsidRDefault="00DF6E22" w:rsidP="00B72B44">
      <w:pPr>
        <w:rPr>
          <w:lang w:val="es-ES"/>
        </w:rPr>
      </w:pPr>
      <w:r w:rsidRPr="001B6858">
        <w:rPr>
          <w:lang w:val="es-ES"/>
        </w:rPr>
        <w:t xml:space="preserve">El exocarpio </w:t>
      </w:r>
      <w:r w:rsidR="00E67E70" w:rsidRPr="001B6858">
        <w:rPr>
          <w:lang w:val="es-ES"/>
        </w:rPr>
        <w:t>p</w:t>
      </w:r>
      <w:r w:rsidRPr="001B6858">
        <w:rPr>
          <w:lang w:val="es-ES"/>
        </w:rPr>
        <w:t>rotege el fruto</w:t>
      </w:r>
      <w:r w:rsidR="00DD0D1A" w:rsidRPr="001B6858">
        <w:rPr>
          <w:lang w:val="es-ES"/>
        </w:rPr>
        <w:t xml:space="preserve"> y conforma</w:t>
      </w:r>
      <w:r w:rsidR="00FE5B61" w:rsidRPr="001B6858">
        <w:rPr>
          <w:lang w:val="es-ES"/>
        </w:rPr>
        <w:t xml:space="preserve"> el </w:t>
      </w:r>
      <w:r w:rsidR="00B72B44" w:rsidRPr="001B6858">
        <w:rPr>
          <w:lang w:val="es-ES"/>
        </w:rPr>
        <w:t>6</w:t>
      </w:r>
      <w:r w:rsidR="003C5293" w:rsidRPr="001B6858">
        <w:rPr>
          <w:lang w:val="es-ES"/>
        </w:rPr>
        <w:t>-</w:t>
      </w:r>
      <w:r w:rsidR="00B72B44" w:rsidRPr="001B6858">
        <w:rPr>
          <w:lang w:val="es-ES"/>
        </w:rPr>
        <w:t>8</w:t>
      </w:r>
      <w:r w:rsidR="00FE5B61" w:rsidRPr="001B6858">
        <w:rPr>
          <w:lang w:val="es-ES"/>
        </w:rPr>
        <w:t>% del peso del frut</w:t>
      </w:r>
      <w:r w:rsidR="003C5293" w:rsidRPr="001B6858">
        <w:rPr>
          <w:lang w:val="es-ES"/>
        </w:rPr>
        <w:t>o</w:t>
      </w:r>
      <w:r w:rsidR="00FE5B61" w:rsidRPr="001B6858">
        <w:rPr>
          <w:lang w:val="es-ES"/>
        </w:rPr>
        <w:t>.</w:t>
      </w:r>
      <w:r w:rsidR="00DD0D1A" w:rsidRPr="001B6858">
        <w:rPr>
          <w:lang w:val="es-ES"/>
        </w:rPr>
        <w:t xml:space="preserve"> </w:t>
      </w:r>
      <w:r w:rsidRPr="001B6858">
        <w:rPr>
          <w:lang w:val="es-ES"/>
        </w:rPr>
        <w:t xml:space="preserve">El mesocarpio es la capa carnosa </w:t>
      </w:r>
      <w:r w:rsidR="00DD0D1A" w:rsidRPr="001B6858">
        <w:rPr>
          <w:lang w:val="es-ES"/>
        </w:rPr>
        <w:t>gruesa, de sabor dulce, que</w:t>
      </w:r>
      <w:r w:rsidR="00FE5B61" w:rsidRPr="001B6858">
        <w:rPr>
          <w:lang w:val="es-ES"/>
        </w:rPr>
        <w:t xml:space="preserve"> comprende </w:t>
      </w:r>
      <w:r w:rsidR="00DD0D1A" w:rsidRPr="001B6858">
        <w:rPr>
          <w:lang w:val="es-ES"/>
        </w:rPr>
        <w:t xml:space="preserve">entre </w:t>
      </w:r>
      <w:r w:rsidR="00FE5B61" w:rsidRPr="001B6858">
        <w:rPr>
          <w:lang w:val="es-ES"/>
        </w:rPr>
        <w:t>el 1</w:t>
      </w:r>
      <w:r w:rsidR="00B72B44" w:rsidRPr="001B6858">
        <w:rPr>
          <w:lang w:val="es-ES"/>
        </w:rPr>
        <w:t>5</w:t>
      </w:r>
      <w:r w:rsidR="003C5293" w:rsidRPr="001B6858">
        <w:rPr>
          <w:lang w:val="es-ES"/>
        </w:rPr>
        <w:t>-</w:t>
      </w:r>
      <w:r w:rsidR="00B72B44" w:rsidRPr="001B6858">
        <w:rPr>
          <w:lang w:val="es-ES"/>
        </w:rPr>
        <w:t>22</w:t>
      </w:r>
      <w:r w:rsidR="00FE5B61" w:rsidRPr="001B6858">
        <w:rPr>
          <w:lang w:val="es-ES"/>
        </w:rPr>
        <w:t>% del peso del fruto</w:t>
      </w:r>
      <w:r w:rsidR="001B0651" w:rsidRPr="001B6858">
        <w:rPr>
          <w:lang w:val="es-ES"/>
        </w:rPr>
        <w:t>.</w:t>
      </w:r>
      <w:r w:rsidRPr="001B6858">
        <w:rPr>
          <w:lang w:val="es-ES"/>
        </w:rPr>
        <w:t xml:space="preserve"> </w:t>
      </w:r>
      <w:r w:rsidR="003E7383" w:rsidRPr="001B6858">
        <w:rPr>
          <w:lang w:val="es-ES"/>
        </w:rPr>
        <w:t xml:space="preserve">El mucílago es </w:t>
      </w:r>
      <w:r w:rsidR="00E67E70" w:rsidRPr="001B6858">
        <w:rPr>
          <w:lang w:val="es-ES"/>
        </w:rPr>
        <w:t>l</w:t>
      </w:r>
      <w:r w:rsidR="003E7383" w:rsidRPr="001B6858">
        <w:rPr>
          <w:lang w:val="es-ES"/>
        </w:rPr>
        <w:t xml:space="preserve">a capa gelatinosa </w:t>
      </w:r>
      <w:r w:rsidR="00DD0D1A" w:rsidRPr="001B6858">
        <w:rPr>
          <w:lang w:val="es-ES"/>
        </w:rPr>
        <w:t>que c</w:t>
      </w:r>
      <w:r w:rsidR="00FE5B61" w:rsidRPr="001B6858">
        <w:rPr>
          <w:lang w:val="es-ES"/>
        </w:rPr>
        <w:t xml:space="preserve">omprende el </w:t>
      </w:r>
      <w:r w:rsidR="00B72B44" w:rsidRPr="001B6858">
        <w:rPr>
          <w:lang w:val="es-ES"/>
        </w:rPr>
        <w:t>10</w:t>
      </w:r>
      <w:r w:rsidR="003C5293" w:rsidRPr="001B6858">
        <w:rPr>
          <w:lang w:val="es-ES"/>
        </w:rPr>
        <w:t>-</w:t>
      </w:r>
      <w:r w:rsidR="00FE5B61" w:rsidRPr="001B6858">
        <w:rPr>
          <w:lang w:val="es-ES"/>
        </w:rPr>
        <w:t>1</w:t>
      </w:r>
      <w:r w:rsidR="00B72B44" w:rsidRPr="001B6858">
        <w:rPr>
          <w:lang w:val="es-ES"/>
        </w:rPr>
        <w:t>5</w:t>
      </w:r>
      <w:r w:rsidR="00FE5B61" w:rsidRPr="001B6858">
        <w:rPr>
          <w:lang w:val="es-ES"/>
        </w:rPr>
        <w:t>% del peso del fruto.</w:t>
      </w:r>
      <w:r w:rsidR="00B72B44" w:rsidRPr="001B6858">
        <w:rPr>
          <w:lang w:val="es-ES"/>
        </w:rPr>
        <w:t xml:space="preserve"> </w:t>
      </w:r>
      <w:r w:rsidR="00E67E70" w:rsidRPr="001B6858">
        <w:rPr>
          <w:lang w:val="es-ES"/>
        </w:rPr>
        <w:t>Y</w:t>
      </w:r>
      <w:r w:rsidR="00B72B44" w:rsidRPr="001B6858">
        <w:rPr>
          <w:lang w:val="es-ES"/>
        </w:rPr>
        <w:t xml:space="preserve"> el </w:t>
      </w:r>
      <w:r w:rsidRPr="001B6858">
        <w:rPr>
          <w:lang w:val="es-ES"/>
        </w:rPr>
        <w:t>endocarpio</w:t>
      </w:r>
      <w:r w:rsidR="006B5E79" w:rsidRPr="001B6858">
        <w:rPr>
          <w:lang w:val="es-ES"/>
        </w:rPr>
        <w:t xml:space="preserve"> </w:t>
      </w:r>
      <w:r w:rsidR="00B72B44" w:rsidRPr="001B6858">
        <w:rPr>
          <w:lang w:val="es-ES"/>
        </w:rPr>
        <w:t>es una capa</w:t>
      </w:r>
      <w:r w:rsidRPr="001B6858">
        <w:rPr>
          <w:lang w:val="es-ES"/>
        </w:rPr>
        <w:t xml:space="preserve"> dura que rodea </w:t>
      </w:r>
      <w:r w:rsidR="006B5E79" w:rsidRPr="001B6858">
        <w:rPr>
          <w:lang w:val="es-ES"/>
        </w:rPr>
        <w:t>dos</w:t>
      </w:r>
      <w:r w:rsidRPr="001B6858">
        <w:rPr>
          <w:lang w:val="es-ES"/>
        </w:rPr>
        <w:t xml:space="preserve"> granos</w:t>
      </w:r>
      <w:r w:rsidR="006B5E79" w:rsidRPr="001B6858">
        <w:rPr>
          <w:lang w:val="es-ES"/>
        </w:rPr>
        <w:t xml:space="preserve"> de café</w:t>
      </w:r>
      <w:r w:rsidR="00B72B44" w:rsidRPr="001B6858">
        <w:rPr>
          <w:lang w:val="es-ES"/>
        </w:rPr>
        <w:t xml:space="preserve"> protegiéndolos</w:t>
      </w:r>
      <w:r w:rsidR="006B5E79" w:rsidRPr="001B6858">
        <w:rPr>
          <w:lang w:val="es-ES"/>
        </w:rPr>
        <w:t xml:space="preserve"> mecánicamente</w:t>
      </w:r>
      <w:r w:rsidR="00B72B44" w:rsidRPr="001B6858">
        <w:rPr>
          <w:lang w:val="es-ES"/>
        </w:rPr>
        <w:t xml:space="preserve"> y c</w:t>
      </w:r>
      <w:r w:rsidR="00FE5B61" w:rsidRPr="001B6858">
        <w:rPr>
          <w:lang w:val="es-ES"/>
        </w:rPr>
        <w:t xml:space="preserve">orresponde </w:t>
      </w:r>
      <w:r w:rsidR="00F3449F">
        <w:rPr>
          <w:lang w:val="es-ES"/>
        </w:rPr>
        <w:t>a</w:t>
      </w:r>
      <w:r w:rsidR="003C5293" w:rsidRPr="001B6858">
        <w:rPr>
          <w:lang w:val="es-ES"/>
        </w:rPr>
        <w:t>l</w:t>
      </w:r>
      <w:r w:rsidR="00FE5B61" w:rsidRPr="001B6858">
        <w:rPr>
          <w:lang w:val="es-ES"/>
        </w:rPr>
        <w:t xml:space="preserve"> </w:t>
      </w:r>
      <w:r w:rsidR="00B72B44" w:rsidRPr="001B6858">
        <w:rPr>
          <w:lang w:val="es-ES"/>
        </w:rPr>
        <w:t>6</w:t>
      </w:r>
      <w:r w:rsidR="003C5293" w:rsidRPr="001B6858">
        <w:rPr>
          <w:lang w:val="es-ES"/>
        </w:rPr>
        <w:t>-</w:t>
      </w:r>
      <w:r w:rsidR="00B72B44" w:rsidRPr="001B6858">
        <w:rPr>
          <w:lang w:val="es-ES"/>
        </w:rPr>
        <w:t>10</w:t>
      </w:r>
      <w:r w:rsidR="00FE5B61" w:rsidRPr="001B6858">
        <w:rPr>
          <w:lang w:val="es-ES"/>
        </w:rPr>
        <w:t>% del peso del fruto</w:t>
      </w:r>
      <w:r w:rsidR="005E722D">
        <w:rPr>
          <w:lang w:val="es-ES"/>
        </w:rPr>
        <w:t xml:space="preserve"> </w:t>
      </w:r>
      <w:r w:rsidR="005E722D">
        <w:rPr>
          <w:lang w:val="es-ES"/>
        </w:rPr>
        <w:fldChar w:fldCharType="begin"/>
      </w:r>
      <w:r w:rsidR="005E722D">
        <w:rPr>
          <w:lang w:val="es-ES"/>
        </w:rPr>
        <w:instrText xml:space="preserve"> ADDIN ZOTERO_ITEM CSL_CITATION {"citationID":"3FvOsSXh","properties":{"formattedCitation":"[14], [15]","plainCitation":"[14], [15]","noteIndex":0},"citationItems":[{"id":51,"uris":["http://zotero.org/users/local/4AptaxGe/items/7DZ4QTB9"],"itemData":{"id":51,"type":"chapter","container-title":"Coffee","edition":"1","ISBN":"978-0-470-95878-0","language":"en","license":"http://doi.wiley.com/10.1002/tdm_license_1.1","note":"DOI: 10.1002/9781119949893.ch2","page":"21-58","publisher":"Wiley","source":"DOI.org (Crossref)","title":"Coffee Constituents","URL":"https://onlinelibrary.wiley.com/doi/10.1002/9781119949893.ch2","editor":[{"family":"Chu","given":"Yi</w:instrText>
      </w:r>
      <w:r w:rsidR="005E722D">
        <w:rPr>
          <w:rFonts w:ascii="Cambria Math" w:hAnsi="Cambria Math" w:cs="Cambria Math"/>
          <w:lang w:val="es-ES"/>
        </w:rPr>
        <w:instrText>‐</w:instrText>
      </w:r>
      <w:r w:rsidR="005E722D">
        <w:rPr>
          <w:lang w:val="es-ES"/>
        </w:rPr>
        <w:instrText xml:space="preserve">Fang"}],"author":[{"family":"Farah","given":"Adriana"}],"accessed":{"date-parts":[["2024",9,11]]},"issued":{"date-parts":[["2012",3,19]]}}},{"id":48,"uris":["http://zotero.org/users/local/4AptaxGe/items/9S5LX7D2"],"itemData":{"id":48,"type":"chapter","container-title":"Coffee in Health and Disease Prevention","ISBN":"978-0-12-409517-5","language":"en","license":"https://www.elsevier.com/tdm/userlicense/1.0/","note":"DOI: 10.1016/B978-0-12-409517-5.00001-2","page":"5-10","publisher":"Elsevier","source":"DOI.org (Crossref)","title":"The Coffee Plant and Beans","URL":"https://linkinghub.elsevier.com/retrieve/pii/B9780124095175000012","author":[{"family":"Farah","given":"Adriana"},{"family":"Ferreira Dos Santos","given":"Thiago"}],"accessed":{"date-parts":[["2024",9,11]]},"issued":{"date-parts":[["2015"]]}}}],"schema":"https://github.com/citation-style-language/schema/raw/master/csl-citation.json"} </w:instrText>
      </w:r>
      <w:r w:rsidR="005E722D">
        <w:rPr>
          <w:lang w:val="es-ES"/>
        </w:rPr>
        <w:fldChar w:fldCharType="separate"/>
      </w:r>
      <w:r w:rsidR="00DE3E1C" w:rsidRPr="00DE3E1C">
        <w:t>[14], [15]</w:t>
      </w:r>
      <w:r w:rsidR="005E722D">
        <w:rPr>
          <w:lang w:val="es-ES"/>
        </w:rPr>
        <w:fldChar w:fldCharType="end"/>
      </w:r>
      <w:r w:rsidR="00FE5B61" w:rsidRPr="001B6858">
        <w:rPr>
          <w:lang w:val="es-ES"/>
        </w:rPr>
        <w:t>.</w:t>
      </w:r>
    </w:p>
    <w:p w14:paraId="25579D0B" w14:textId="3EC3E199" w:rsidR="00B876A9" w:rsidRPr="001B6858" w:rsidRDefault="002E24AB" w:rsidP="007B5555">
      <w:pPr>
        <w:rPr>
          <w:lang w:val="es-ES"/>
        </w:rPr>
      </w:pPr>
      <w:r w:rsidRPr="001B6858">
        <w:t>L</w:t>
      </w:r>
      <w:r w:rsidR="00F953AD" w:rsidRPr="001B6858">
        <w:t xml:space="preserve">a relación en peso entre </w:t>
      </w:r>
      <w:r w:rsidRPr="001B6858">
        <w:t>el</w:t>
      </w:r>
      <w:r w:rsidR="00F953AD" w:rsidRPr="001B6858">
        <w:t xml:space="preserve"> grano de café verde y la cereza es aproximadamente de </w:t>
      </w:r>
      <w:r w:rsidR="00D2781A" w:rsidRPr="001B6858">
        <w:t>5</w:t>
      </w:r>
      <w:r w:rsidR="00F953AD" w:rsidRPr="001B6858">
        <w:t>:1</w:t>
      </w:r>
      <w:r w:rsidR="00E67E70" w:rsidRPr="001B6858">
        <w:t xml:space="preserve">. </w:t>
      </w:r>
      <w:r w:rsidR="00927E91" w:rsidRPr="001B6858">
        <w:t>S</w:t>
      </w:r>
      <w:r w:rsidR="00B72B44" w:rsidRPr="001B6858">
        <w:t>e estima que se cosecharon</w:t>
      </w:r>
      <w:r w:rsidRPr="001B6858">
        <w:t xml:space="preserve"> 3450000</w:t>
      </w:r>
      <w:r w:rsidRPr="001B6858">
        <w:rPr>
          <w:rFonts w:ascii="Arial" w:hAnsi="Arial" w:cs="Arial"/>
        </w:rPr>
        <w:t> </w:t>
      </w:r>
      <w:r w:rsidRPr="001B6858">
        <w:t xml:space="preserve">ton de </w:t>
      </w:r>
      <w:r w:rsidR="007B5555" w:rsidRPr="001B6858">
        <w:t>fruto</w:t>
      </w:r>
      <w:r w:rsidR="00B72B44" w:rsidRPr="001B6858">
        <w:t>.</w:t>
      </w:r>
      <w:r w:rsidR="007B5555" w:rsidRPr="001B6858">
        <w:rPr>
          <w:lang w:val="es-ES"/>
        </w:rPr>
        <w:t xml:space="preserve"> Podemos determinar la producción de residuos de la poscosecha del café usando valores medios del porcentaje en peso. Así, c</w:t>
      </w:r>
      <w:r w:rsidR="00873427" w:rsidRPr="001B6858">
        <w:rPr>
          <w:lang w:val="es-ES"/>
        </w:rPr>
        <w:t>onsiderando para el exocarpio</w:t>
      </w:r>
      <w:r w:rsidR="00F83F37" w:rsidRPr="001B6858">
        <w:rPr>
          <w:lang w:val="es-ES"/>
        </w:rPr>
        <w:t xml:space="preserve"> un 7%</w:t>
      </w:r>
      <w:r w:rsidR="007B5555" w:rsidRPr="001B6858">
        <w:rPr>
          <w:lang w:val="es-ES"/>
        </w:rPr>
        <w:t xml:space="preserve"> de porcentaje en peso del fruto fresco</w:t>
      </w:r>
      <w:r w:rsidR="00F83F37" w:rsidRPr="001B6858">
        <w:rPr>
          <w:lang w:val="es-ES"/>
        </w:rPr>
        <w:t xml:space="preserve">, se </w:t>
      </w:r>
      <w:r w:rsidR="00873427" w:rsidRPr="001B6858">
        <w:rPr>
          <w:lang w:val="es-ES"/>
        </w:rPr>
        <w:t>estima</w:t>
      </w:r>
      <w:r w:rsidR="00F83F37" w:rsidRPr="001B6858">
        <w:rPr>
          <w:lang w:val="es-ES"/>
        </w:rPr>
        <w:t xml:space="preserve"> su producción en 241000 to</w:t>
      </w:r>
      <w:r w:rsidR="00873427" w:rsidRPr="001B6858">
        <w:rPr>
          <w:lang w:val="es-ES"/>
        </w:rPr>
        <w:t xml:space="preserve">n. </w:t>
      </w:r>
      <w:r w:rsidR="00F83F37" w:rsidRPr="001B6858">
        <w:rPr>
          <w:lang w:val="es-ES"/>
        </w:rPr>
        <w:t>De la misma manera</w:t>
      </w:r>
      <w:r w:rsidR="0060225B" w:rsidRPr="001B6858">
        <w:rPr>
          <w:lang w:val="es-ES"/>
        </w:rPr>
        <w:t>,</w:t>
      </w:r>
      <w:r w:rsidR="00F83F37" w:rsidRPr="001B6858">
        <w:rPr>
          <w:lang w:val="es-ES"/>
        </w:rPr>
        <w:t xml:space="preserve"> se estima la producción de mesocarpio</w:t>
      </w:r>
      <w:r w:rsidR="00873427" w:rsidRPr="001B6858">
        <w:rPr>
          <w:lang w:val="es-ES"/>
        </w:rPr>
        <w:t xml:space="preserve"> con </w:t>
      </w:r>
      <w:r w:rsidR="00F83F37" w:rsidRPr="001B6858">
        <w:rPr>
          <w:lang w:val="es-ES"/>
        </w:rPr>
        <w:t>18%</w:t>
      </w:r>
      <w:r w:rsidR="00873427" w:rsidRPr="001B6858">
        <w:rPr>
          <w:lang w:val="es-ES"/>
        </w:rPr>
        <w:t xml:space="preserve"> en</w:t>
      </w:r>
      <w:r w:rsidR="00F83F37" w:rsidRPr="001B6858">
        <w:rPr>
          <w:lang w:val="es-ES"/>
        </w:rPr>
        <w:t xml:space="preserve"> 621000 ton</w:t>
      </w:r>
      <w:r w:rsidR="00927E91" w:rsidRPr="001B6858">
        <w:rPr>
          <w:lang w:val="es-ES"/>
        </w:rPr>
        <w:t>, del</w:t>
      </w:r>
      <w:r w:rsidR="00046141" w:rsidRPr="001B6858">
        <w:rPr>
          <w:lang w:val="es-ES"/>
        </w:rPr>
        <w:t xml:space="preserve"> mucílago</w:t>
      </w:r>
      <w:r w:rsidR="00873427" w:rsidRPr="001B6858">
        <w:rPr>
          <w:lang w:val="es-ES"/>
        </w:rPr>
        <w:t xml:space="preserve"> con</w:t>
      </w:r>
      <w:r w:rsidR="00046141" w:rsidRPr="001B6858">
        <w:rPr>
          <w:lang w:val="es-ES"/>
        </w:rPr>
        <w:t xml:space="preserve"> 12,5%</w:t>
      </w:r>
      <w:r w:rsidR="00927E91" w:rsidRPr="001B6858">
        <w:rPr>
          <w:lang w:val="es-ES"/>
        </w:rPr>
        <w:t xml:space="preserve"> en </w:t>
      </w:r>
      <w:r w:rsidR="00046141" w:rsidRPr="001B6858">
        <w:rPr>
          <w:lang w:val="es-ES"/>
        </w:rPr>
        <w:t xml:space="preserve">431250 ton y de </w:t>
      </w:r>
      <w:r w:rsidR="00393164" w:rsidRPr="001B6858">
        <w:rPr>
          <w:lang w:val="es-ES"/>
        </w:rPr>
        <w:t xml:space="preserve">endocarpio </w:t>
      </w:r>
      <w:r w:rsidR="00927E91" w:rsidRPr="001B6858">
        <w:rPr>
          <w:lang w:val="es-ES"/>
        </w:rPr>
        <w:t>con</w:t>
      </w:r>
      <w:r w:rsidR="00393164" w:rsidRPr="001B6858">
        <w:rPr>
          <w:lang w:val="es-ES"/>
        </w:rPr>
        <w:t xml:space="preserve"> 8% </w:t>
      </w:r>
      <w:r w:rsidR="00927E91" w:rsidRPr="001B6858">
        <w:rPr>
          <w:lang w:val="es-ES"/>
        </w:rPr>
        <w:t>en</w:t>
      </w:r>
      <w:r w:rsidR="00393164" w:rsidRPr="001B6858">
        <w:rPr>
          <w:lang w:val="es-ES"/>
        </w:rPr>
        <w:t xml:space="preserve"> 276000 ton</w:t>
      </w:r>
      <w:r w:rsidR="005E722D">
        <w:rPr>
          <w:lang w:val="es-ES"/>
        </w:rPr>
        <w:t xml:space="preserve"> </w:t>
      </w:r>
      <w:r w:rsidR="005E722D">
        <w:rPr>
          <w:lang w:val="es-ES"/>
        </w:rPr>
        <w:fldChar w:fldCharType="begin"/>
      </w:r>
      <w:r w:rsidR="005E722D">
        <w:rPr>
          <w:lang w:val="es-ES"/>
        </w:rPr>
        <w:instrText xml:space="preserve"> ADDIN ZOTERO_ITEM CSL_CITATION {"citationID":"kHn3BlkW","properties":{"formattedCitation":"[12], [15]","plainCitation":"[12], [15]","noteIndex":0},"citationItems":[{"id":114,"uris":["http://zotero.org/users/local/4AptaxGe/items/FEAW2REP"],"itemData":{"id":114,"type":"document","language":"Español","publisher":"Federación Nacional de Cafeteros de Colombia.","title":"Informe de gestión 2023","URL":"federaciondecafeteros.org/app/uploads/2024/05/Informe-del-Gerente-2023.pdf","author":[{"family":"Federación Nacional de Cafeteros de Colombia.","given":""}],"issued":{"date-parts":[["2024"]]}}},{"id":48,"uris":["http://zotero.org/users/local/4AptaxGe/items/9S5LX7D2"],"itemData":{"id":48,"type":"chapter","container-title":"Coffee in Health and Disease Prevention","ISBN":"978-0-12-409517-5","language":"en","license":"https://www.elsevier.com/tdm/userlicense/1.0/","note":"DOI: 10.1016/B978-0-12-409517-5.00001-2","page":"5-10","publisher":"Elsevier","source":"DOI.org (Crossref)","title":"The Coffee Plant and Beans","URL":"https://linkinghub.elsevier.com/retrieve/pii/B9780124095175000012","author":[{"family":"Farah","given":"Adriana"},{"family":"Ferreira Dos Santos","given":"Thiago"}],"accessed":{"date-parts":[["2024",9,11]]},"issued":{"date-parts":[["2015"]]}}}],"schema":"https://github.com/citation-style-language/schema/raw/master/csl-citation.json"} </w:instrText>
      </w:r>
      <w:r w:rsidR="005E722D">
        <w:rPr>
          <w:lang w:val="es-ES"/>
        </w:rPr>
        <w:fldChar w:fldCharType="separate"/>
      </w:r>
      <w:r w:rsidR="00DE3E1C" w:rsidRPr="00DE3E1C">
        <w:t>[12], [15]</w:t>
      </w:r>
      <w:r w:rsidR="005E722D">
        <w:rPr>
          <w:lang w:val="es-ES"/>
        </w:rPr>
        <w:fldChar w:fldCharType="end"/>
      </w:r>
      <w:r w:rsidR="00393164" w:rsidRPr="001B6858">
        <w:rPr>
          <w:lang w:val="es-ES"/>
        </w:rPr>
        <w:t>.</w:t>
      </w:r>
      <w:r w:rsidR="007B5555" w:rsidRPr="001B6858">
        <w:rPr>
          <w:lang w:val="es-ES"/>
        </w:rPr>
        <w:t xml:space="preserve"> Estos valores dan </w:t>
      </w:r>
      <w:r w:rsidR="00927E91" w:rsidRPr="001B6858">
        <w:rPr>
          <w:lang w:val="es-ES"/>
        </w:rPr>
        <w:t>un estimado</w:t>
      </w:r>
      <w:r w:rsidR="007B5555" w:rsidRPr="001B6858">
        <w:rPr>
          <w:lang w:val="es-ES"/>
        </w:rPr>
        <w:t xml:space="preserve"> del gran potencial de producción de materias primas a partir de la poscosecha de café en Colombia.</w:t>
      </w:r>
    </w:p>
    <w:p w14:paraId="496EB2A8" w14:textId="0034150D" w:rsidR="00927E91" w:rsidRPr="001B6858" w:rsidRDefault="00927E91" w:rsidP="007B5555">
      <w:pPr>
        <w:rPr>
          <w:lang w:val="es-ES"/>
        </w:rPr>
      </w:pPr>
      <w:r w:rsidRPr="001B6858">
        <w:rPr>
          <w:lang w:val="es-ES"/>
        </w:rPr>
        <w:t>De manera general</w:t>
      </w:r>
      <w:r w:rsidR="00F3449F">
        <w:rPr>
          <w:lang w:val="es-ES"/>
        </w:rPr>
        <w:t>,</w:t>
      </w:r>
      <w:r w:rsidRPr="001B6858">
        <w:rPr>
          <w:lang w:val="es-ES"/>
        </w:rPr>
        <w:t xml:space="preserve"> </w:t>
      </w:r>
      <w:r w:rsidR="00DE02B2" w:rsidRPr="001B6858">
        <w:rPr>
          <w:lang w:val="es-ES"/>
        </w:rPr>
        <w:t>se</w:t>
      </w:r>
      <w:r w:rsidRPr="001B6858">
        <w:rPr>
          <w:lang w:val="es-ES"/>
        </w:rPr>
        <w:t xml:space="preserve"> </w:t>
      </w:r>
      <w:r w:rsidR="0093060A" w:rsidRPr="001B6858">
        <w:rPr>
          <w:lang w:val="es-ES"/>
        </w:rPr>
        <w:t xml:space="preserve">proponen </w:t>
      </w:r>
      <w:r w:rsidRPr="001B6858">
        <w:rPr>
          <w:lang w:val="es-ES"/>
        </w:rPr>
        <w:t xml:space="preserve">algunas aplicaciones posibles </w:t>
      </w:r>
      <w:r w:rsidR="0093060A" w:rsidRPr="001B6858">
        <w:rPr>
          <w:lang w:val="es-ES"/>
        </w:rPr>
        <w:t xml:space="preserve">para cada residuo en función de </w:t>
      </w:r>
      <w:r w:rsidR="00A85600" w:rsidRPr="001B6858">
        <w:rPr>
          <w:lang w:val="es-ES"/>
        </w:rPr>
        <w:t>su composición</w:t>
      </w:r>
      <w:r w:rsidR="0093060A" w:rsidRPr="001B6858">
        <w:rPr>
          <w:lang w:val="es-ES"/>
        </w:rPr>
        <w:t>:</w:t>
      </w:r>
    </w:p>
    <w:p w14:paraId="5090C6BA" w14:textId="6151FDEB" w:rsidR="003F660E" w:rsidRPr="001B6858" w:rsidRDefault="004A6738" w:rsidP="003F660E">
      <w:pPr>
        <w:spacing w:before="0" w:after="160" w:line="259" w:lineRule="auto"/>
      </w:pPr>
      <w:r w:rsidRPr="001B6858">
        <w:t xml:space="preserve">El exocarpo </w:t>
      </w:r>
      <w:r w:rsidR="0093060A" w:rsidRPr="001B6858">
        <w:t>contiene</w:t>
      </w:r>
      <w:r w:rsidRPr="001B6858">
        <w:t xml:space="preserve"> compuestos bioactivos, celulosa, hemicelulosa y azúcares. </w:t>
      </w:r>
      <w:r w:rsidR="003F660E" w:rsidRPr="001B6858">
        <w:t>Ti</w:t>
      </w:r>
      <w:r w:rsidRPr="001B6858">
        <w:t>ene</w:t>
      </w:r>
      <w:r w:rsidR="00C042EE" w:rsidRPr="001B6858">
        <w:t xml:space="preserve"> </w:t>
      </w:r>
      <w:r w:rsidRPr="001B6858">
        <w:t xml:space="preserve">propiedades antioxidantes y antimicrobianas. </w:t>
      </w:r>
      <w:r w:rsidR="00DE02B2" w:rsidRPr="001B6858">
        <w:t>L</w:t>
      </w:r>
      <w:r w:rsidRPr="001B6858">
        <w:t>a celulosa y</w:t>
      </w:r>
      <w:r w:rsidR="0060225B" w:rsidRPr="001B6858">
        <w:t xml:space="preserve"> la</w:t>
      </w:r>
      <w:r w:rsidRPr="001B6858">
        <w:t xml:space="preserve"> </w:t>
      </w:r>
      <w:r w:rsidR="00A85600" w:rsidRPr="001B6858">
        <w:t>hemicelulosa</w:t>
      </w:r>
      <w:r w:rsidRPr="001B6858">
        <w:t xml:space="preserve"> pueden transformarse en </w:t>
      </w:r>
      <w:r w:rsidR="008550F4" w:rsidRPr="001B6858">
        <w:t>biopolímeros</w:t>
      </w:r>
      <w:r w:rsidRPr="001B6858">
        <w:t xml:space="preserve"> </w:t>
      </w:r>
      <w:r w:rsidR="00C042EE" w:rsidRPr="001B6858">
        <w:t xml:space="preserve">para </w:t>
      </w:r>
      <w:r w:rsidR="00F3449F">
        <w:t xml:space="preserve">la </w:t>
      </w:r>
      <w:r w:rsidR="00C042EE" w:rsidRPr="001B6858">
        <w:t xml:space="preserve">fabricación de empaques </w:t>
      </w:r>
      <w:r w:rsidRPr="001B6858">
        <w:t>o</w:t>
      </w:r>
      <w:r w:rsidR="003F660E" w:rsidRPr="001B6858">
        <w:t xml:space="preserve"> en fibras</w:t>
      </w:r>
      <w:r w:rsidRPr="001B6858">
        <w:t xml:space="preserve"> </w:t>
      </w:r>
      <w:r w:rsidR="00C042EE" w:rsidRPr="001B6858">
        <w:t xml:space="preserve">para </w:t>
      </w:r>
      <w:r w:rsidRPr="001B6858">
        <w:t>biocompuestos.</w:t>
      </w:r>
      <w:r w:rsidR="003F660E" w:rsidRPr="001B6858">
        <w:t xml:space="preserve"> </w:t>
      </w:r>
      <w:r w:rsidR="00DE02B2" w:rsidRPr="001B6858">
        <w:t>P</w:t>
      </w:r>
      <w:r w:rsidR="00C042EE" w:rsidRPr="001B6858">
        <w:t>or su</w:t>
      </w:r>
      <w:r w:rsidR="0077639A" w:rsidRPr="001B6858">
        <w:t xml:space="preserve"> </w:t>
      </w:r>
      <w:r w:rsidRPr="001B6858">
        <w:t>alto contenido de polifenoles, antioxidantes y otros compuestos bioactivos</w:t>
      </w:r>
      <w:r w:rsidR="00F3449F">
        <w:t>,</w:t>
      </w:r>
      <w:r w:rsidR="00DE02B2" w:rsidRPr="001B6858">
        <w:t xml:space="preserve"> </w:t>
      </w:r>
      <w:r w:rsidR="008B2D76" w:rsidRPr="001B6858">
        <w:t>se pueden</w:t>
      </w:r>
      <w:r w:rsidR="00C042EE" w:rsidRPr="001B6858">
        <w:t xml:space="preserve"> fabrica</w:t>
      </w:r>
      <w:r w:rsidR="008B2D76" w:rsidRPr="001B6858">
        <w:t>r</w:t>
      </w:r>
      <w:r w:rsidRPr="001B6858">
        <w:t xml:space="preserve"> alimentos funcionales</w:t>
      </w:r>
      <w:r w:rsidR="008B2D76" w:rsidRPr="001B6858">
        <w:t xml:space="preserve"> con</w:t>
      </w:r>
      <w:r w:rsidRPr="001B6858">
        <w:t xml:space="preserve"> propiedades antioxidantes y antimicrobianas.</w:t>
      </w:r>
      <w:r w:rsidR="003F660E" w:rsidRPr="001B6858">
        <w:t xml:space="preserve"> Ta</w:t>
      </w:r>
      <w:r w:rsidR="00F25BF3" w:rsidRPr="001B6858">
        <w:t xml:space="preserve">mbién puede ser </w:t>
      </w:r>
      <w:r w:rsidR="003F660E" w:rsidRPr="001B6858">
        <w:t>usado</w:t>
      </w:r>
      <w:r w:rsidR="00F25BF3" w:rsidRPr="001B6858">
        <w:t xml:space="preserve"> </w:t>
      </w:r>
      <w:r w:rsidR="003F660E" w:rsidRPr="001B6858">
        <w:t>como</w:t>
      </w:r>
      <w:r w:rsidR="00F25BF3" w:rsidRPr="001B6858">
        <w:t xml:space="preserve"> bioenergía</w:t>
      </w:r>
      <w:r w:rsidR="008B2D76" w:rsidRPr="001B6858">
        <w:t xml:space="preserve"> a través de la </w:t>
      </w:r>
      <w:r w:rsidR="00F25BF3" w:rsidRPr="001B6858">
        <w:t>digestión anaeróbica</w:t>
      </w:r>
      <w:r w:rsidR="00F3449F">
        <w:t>,</w:t>
      </w:r>
      <w:r w:rsidR="003F660E" w:rsidRPr="001B6858">
        <w:t xml:space="preserve"> </w:t>
      </w:r>
      <w:r w:rsidR="00DE02B2" w:rsidRPr="001B6858">
        <w:t>como</w:t>
      </w:r>
      <w:r w:rsidR="003F660E" w:rsidRPr="001B6858">
        <w:t xml:space="preserve"> biogás</w:t>
      </w:r>
      <w:r w:rsidR="00F3449F">
        <w:t>,</w:t>
      </w:r>
      <w:r w:rsidR="003F660E" w:rsidRPr="001B6858">
        <w:t xml:space="preserve"> o por combustión directa</w:t>
      </w:r>
      <w:r w:rsidR="00F3449F">
        <w:t>,</w:t>
      </w:r>
      <w:r w:rsidR="003F660E" w:rsidRPr="001B6858">
        <w:t xml:space="preserve"> disminuyendo costos de secado. </w:t>
      </w:r>
      <w:r w:rsidR="006F37CC" w:rsidRPr="001B6858">
        <w:t>Otros usos potenciales se encuentran en la industria cosmética</w:t>
      </w:r>
      <w:r w:rsidRPr="001B6858">
        <w:t xml:space="preserve"> debido a sus propiedades antioxidantes y exfoliantes</w:t>
      </w:r>
      <w:r w:rsidR="005E722D">
        <w:t xml:space="preserve"> </w:t>
      </w:r>
      <w:r w:rsidR="005E722D">
        <w:fldChar w:fldCharType="begin"/>
      </w:r>
      <w:r w:rsidR="005E722D">
        <w:instrText xml:space="preserve"> ADDIN ZOTERO_ITEM CSL_CITATION {"citationID":"ljZuKbmg","properties":{"formattedCitation":"[16], [17], [18], [19]","plainCitation":"[16], [17], [18], [19]","noteIndex":0},"citationItems":[{"id":84,"uris":["http://zotero.org/users/local/4AptaxGe/items/74KRYA8X"],"itemData":{"id":84,"type":"article-journal","container-title":"Energy","DOI":"10.1016/j.energy.2023.127604","ISSN":"03605442","journalAbbreviation":"Energy","language":"en","page":"127604","source":"DOI.org (Crossref)","title":"Waste-to-energy: Biogas potential of waste from coffee production and consumption","title-short":"Waste-to-energy","volume":"276","author":[{"family":"Czekała","given":"Wojciech"},{"family":"Łukomska","given":"Aleksandra"},{"family":"Pulka","given":"Jakub"},{"family":"Bojarski","given":"Wiktor"},{"family":"Pochwatka","given":"Patrycja"},{"family":"Kowalczyk-Juśko","given":"Alina"},{"family":"Oniszczuk","given":"Anna"},{"family":"Dach","given":"Jacek"}],"issued":{"date-parts":[["2023",8]]}}},{"id":94,"uris":["http://zotero.org/users/local/4AptaxGe/items/YQEN2ENG"],"itemData":{"id":94,"type":"article-journal","container-title":"Journal of Food Science and Technology","DOI":"10.1007/s13197-021-05032-5","ISSN":"0022-1155, 0975-8402","issue":"2","journalAbbreviation":"J Food Sci Technol","language":"en","page":"429-444","source":"DOI.org (Crossref)","title":"The wastes of coffee bean processing for utilization in food: a review","title-short":"The wastes of coffee bean processing for utilization in food","volume":"59","author":[{"family":"Arya","given":"Shalini S."},{"family":"Venkatram","given":"Rahul"},{"family":"More","given":"Pavankumar R."},{"family":"Vijayan","given":"Poornima"}],"issued":{"date-parts":[["2022",2]]}}},{"id":88,"uris":["http://zotero.org/users/local/4AptaxGe/items/EYDXMEQ3"],"itemData":{"id":88,"type":"article-journal","abstract":"One of the main limitations in the creation of bioplastics is their large-scale development, referred to as the industrial-scale processing of plastics. For this reason, bioplastic engineering emerges as one of the main objectives of researchers, who are attempting to create not only more environmentally friendly but also sustainable, low-cost, and less polluting materials. This review presents the advances in the development of biodegradable and compostable films/containers using eco-friendly components of by-products of the coffee industry, such as coffee flour (CF), coffee mucilage (CM), coffee husks (CH), coffee silverskin (CS), and spent coffee grounds (SCGs), and a brief review of the common industrial processing techniques for the production of food packaging, including extrusion, compression molding, injection molding, and laboratory-scale techniques such as solvent casting. Finally, this review presents various advances in the area that can be scalable or applicable to different products using by-products generated from the coffee industry, taking into account the limitations and drawbacks of using a biomaterial.","container-title":"Polymers","DOI":"10.3390/polym15132823","ISSN":"2073-4360","issue":"13","journalAbbreviation":"Polymers","language":"en","license":"https://creativecommons.org/licenses/by/4.0/","page":"2823","source":"DOI.org (Crossref)","title":"Revalorization of Coffee Residues: Advances in the Development of Eco-Friendly Biobased Potential Food Packaging","title-short":"Revalorization of Coffee Residues","volume":"15","author":[{"family":"Hernández-Varela","given":"Josué D."},{"family":"Medina","given":"Dora I."}],"issued":{"date-parts":[["2023",6,26]]}}},{"id":80,"uris":["http://zotero.org/users/local/4AptaxGe/items/EEKP5GZ8"],"itemData":{"id":80,"type":"article-journal","abstract":"El objetivo de este trabajo fue analizar la factibilidad de uso de la harina de cascara de café en la producción de alimentos, mediante la determinación de sus propiedades fisicoquímicas, funcionales y de flujo. Los resultados mostraron que la harina de cascara de café es rica en fibra cruda (13.94 g/100 g s.s.), cenizas (7.86 g /100 g s.s.) y proteínas (8.3 g/100 g s.s.). La harina presentó buena capacidad de hinchamiento (9.72 g / g s.s.), y de retención de agua y aceite (2.41 g/g s.s., 1.37 g/g s.s., respectivamente) y alta solubilidad (44.7%). Por lo tanto, la harina de cascara de café podría ser usada en la elaboración de productos alimenticios como una fuente de componentes funcionales.","container-title":"CIENCIA ergo-sum","DOI":"10.30878/ces.v30n3a7","ISSN":"2395-8782, 1405-0269","issue":"3","journalAbbreviation":"CES","license":"http://creativecommons.org/licenses/by-nc-nd/4.0","source":"DOI.org (Crossref)","title":"Propiedades fisicoquímicas, funcionales y de flujo de una harina de cáscara de café","URL":"https://cienciaergosum.uaemex.mx/article/view/17597","volume":"30","author":[{"family":"Rebolledo Hernández","given":"María Virginia"},{"family":"Cocotle-Ronzón","given":"Yolanda"},{"family":"Hernández Martínez","given":"Eliseo"},{"family":"Morales Zarate","given":"Epifanio"},{"family":"Acosta Domíngez","given":"Laura"}],"accessed":{"date-parts":[["2024",9,13]]},"issued":{"date-parts":[["2022",10,3]]}}}],"schema":"https://github.com/citation-style-language/schema/raw/master/csl-citation.json"} </w:instrText>
      </w:r>
      <w:r w:rsidR="005E722D">
        <w:fldChar w:fldCharType="separate"/>
      </w:r>
      <w:r w:rsidR="00DE3E1C" w:rsidRPr="00DE3E1C">
        <w:t>[16], [17], [18], [19]</w:t>
      </w:r>
      <w:r w:rsidR="005E722D">
        <w:fldChar w:fldCharType="end"/>
      </w:r>
      <w:r w:rsidRPr="001B6858">
        <w:t>.</w:t>
      </w:r>
    </w:p>
    <w:p w14:paraId="5694F125" w14:textId="70619397" w:rsidR="004A6738" w:rsidRPr="001B6858" w:rsidRDefault="00EB631D" w:rsidP="00404D12">
      <w:pPr>
        <w:spacing w:before="0" w:after="160" w:line="259" w:lineRule="auto"/>
      </w:pPr>
      <w:r w:rsidRPr="001B6858">
        <w:lastRenderedPageBreak/>
        <w:t>E</w:t>
      </w:r>
      <w:r w:rsidR="004A6738" w:rsidRPr="001B6858">
        <w:t xml:space="preserve">l mesocarpio contiene </w:t>
      </w:r>
      <w:r w:rsidR="00D13774" w:rsidRPr="001B6858">
        <w:t>fibra</w:t>
      </w:r>
      <w:r w:rsidR="008B2D76" w:rsidRPr="001B6858">
        <w:t>s</w:t>
      </w:r>
      <w:r w:rsidR="00D13774" w:rsidRPr="001B6858">
        <w:t xml:space="preserve"> dietética</w:t>
      </w:r>
      <w:r w:rsidR="008B2D76" w:rsidRPr="001B6858">
        <w:t>s</w:t>
      </w:r>
      <w:r w:rsidR="00D13774" w:rsidRPr="001B6858">
        <w:t>, polisacáridos, azúcares solubles (glucosa, fructosa y sacarosa), ácidos orgánicos y una variedad de compuestos bioactivos</w:t>
      </w:r>
      <w:r w:rsidR="004A6738" w:rsidRPr="001B6858">
        <w:t xml:space="preserve">. </w:t>
      </w:r>
      <w:r w:rsidR="00D13774" w:rsidRPr="001B6858">
        <w:t>Tiene</w:t>
      </w:r>
      <w:r w:rsidR="00F3449F">
        <w:t xml:space="preserve"> un</w:t>
      </w:r>
      <w:r w:rsidR="004A6738" w:rsidRPr="001B6858">
        <w:t xml:space="preserve"> alto contenido de celulosa y hemicelulosa, </w:t>
      </w:r>
      <w:r w:rsidR="00D13774" w:rsidRPr="001B6858">
        <w:t>con</w:t>
      </w:r>
      <w:r w:rsidR="0009398B" w:rsidRPr="001B6858">
        <w:t xml:space="preserve"> aplicaciones potenciales </w:t>
      </w:r>
      <w:r w:rsidR="00D13774" w:rsidRPr="001B6858">
        <w:t xml:space="preserve">en </w:t>
      </w:r>
      <w:r w:rsidR="00B0154B" w:rsidRPr="001B6858">
        <w:t xml:space="preserve">la </w:t>
      </w:r>
      <w:r w:rsidR="0009398B" w:rsidRPr="001B6858">
        <w:t xml:space="preserve">producción de materiales </w:t>
      </w:r>
      <w:r w:rsidR="004A6738" w:rsidRPr="001B6858">
        <w:t>biodegradables</w:t>
      </w:r>
      <w:r w:rsidR="00D13774" w:rsidRPr="001B6858">
        <w:t>,</w:t>
      </w:r>
      <w:r w:rsidR="0009398B" w:rsidRPr="001B6858">
        <w:t xml:space="preserve"> r</w:t>
      </w:r>
      <w:r w:rsidR="004A6738" w:rsidRPr="001B6858">
        <w:t>efuerzos en productos industriales</w:t>
      </w:r>
      <w:r w:rsidR="0009398B" w:rsidRPr="001B6858">
        <w:t xml:space="preserve"> y f</w:t>
      </w:r>
      <w:r w:rsidR="004A6738" w:rsidRPr="001B6858">
        <w:t>ibras textiles biodegradables.</w:t>
      </w:r>
      <w:r w:rsidR="00D13774" w:rsidRPr="001B6858">
        <w:t xml:space="preserve"> </w:t>
      </w:r>
      <w:r w:rsidR="00F3449F">
        <w:t>Además</w:t>
      </w:r>
      <w:r w:rsidR="00A85600" w:rsidRPr="001B6858">
        <w:t xml:space="preserve">, </w:t>
      </w:r>
      <w:r w:rsidR="00F3449F">
        <w:t>debido a</w:t>
      </w:r>
      <w:r w:rsidR="00D13774" w:rsidRPr="001B6858">
        <w:t xml:space="preserve"> su contenido de</w:t>
      </w:r>
      <w:r w:rsidR="004A6738" w:rsidRPr="001B6858">
        <w:t xml:space="preserve"> fibra dietética, azúcares, antioxidantes y polifenoles</w:t>
      </w:r>
      <w:r w:rsidR="00D13774" w:rsidRPr="001B6858">
        <w:t xml:space="preserve"> </w:t>
      </w:r>
      <w:r w:rsidR="00A85600" w:rsidRPr="001B6858">
        <w:t>puede</w:t>
      </w:r>
      <w:r w:rsidR="00D13774" w:rsidRPr="001B6858">
        <w:t xml:space="preserve"> ser transformado en </w:t>
      </w:r>
      <w:r w:rsidR="004A6738" w:rsidRPr="001B6858">
        <w:t xml:space="preserve">extractos bioactivos </w:t>
      </w:r>
      <w:r w:rsidR="00D13774" w:rsidRPr="001B6858">
        <w:t>para</w:t>
      </w:r>
      <w:r w:rsidR="00E91A98" w:rsidRPr="001B6858">
        <w:t xml:space="preserve"> </w:t>
      </w:r>
      <w:r w:rsidR="00F3449F">
        <w:t xml:space="preserve">la </w:t>
      </w:r>
      <w:r w:rsidR="00E91A98" w:rsidRPr="001B6858">
        <w:t>producción de</w:t>
      </w:r>
      <w:r w:rsidR="004A6738" w:rsidRPr="001B6858">
        <w:t xml:space="preserve"> suplementos alimenticios</w:t>
      </w:r>
      <w:r w:rsidR="008B2D76" w:rsidRPr="001B6858">
        <w:t>,</w:t>
      </w:r>
      <w:r w:rsidR="00D13774" w:rsidRPr="001B6858">
        <w:t xml:space="preserve"> </w:t>
      </w:r>
      <w:r w:rsidR="00B03FED" w:rsidRPr="001B6858">
        <w:t>fibras dietéticas</w:t>
      </w:r>
      <w:r w:rsidR="004A6738" w:rsidRPr="001B6858">
        <w:t xml:space="preserve"> para mejorar la digestión</w:t>
      </w:r>
      <w:r w:rsidR="00B0154B" w:rsidRPr="001B6858">
        <w:t xml:space="preserve">, </w:t>
      </w:r>
      <w:r w:rsidR="00B03FED" w:rsidRPr="001B6858">
        <w:t xml:space="preserve">o como bebidas funcionales ricas en </w:t>
      </w:r>
      <w:r w:rsidR="004A6738" w:rsidRPr="001B6858">
        <w:t>antioxidantes y fibra.</w:t>
      </w:r>
      <w:r w:rsidR="00E91A98" w:rsidRPr="001B6858">
        <w:t xml:space="preserve"> </w:t>
      </w:r>
      <w:r w:rsidR="00A85600" w:rsidRPr="001B6858">
        <w:t xml:space="preserve">Adicionalmente, </w:t>
      </w:r>
      <w:r w:rsidR="00F3449F">
        <w:t xml:space="preserve">debido a </w:t>
      </w:r>
      <w:r w:rsidR="00A85600" w:rsidRPr="001B6858">
        <w:t>s</w:t>
      </w:r>
      <w:r w:rsidR="00B03FED" w:rsidRPr="001B6858">
        <w:t xml:space="preserve">u </w:t>
      </w:r>
      <w:r w:rsidR="004A6738" w:rsidRPr="001B6858">
        <w:t>biomasa</w:t>
      </w:r>
      <w:r w:rsidR="00F3449F">
        <w:t>,</w:t>
      </w:r>
      <w:r w:rsidR="00B0154B" w:rsidRPr="001B6858">
        <w:t xml:space="preserve"> </w:t>
      </w:r>
      <w:r w:rsidR="00E91A98" w:rsidRPr="001B6858">
        <w:t>puede transformarse por</w:t>
      </w:r>
      <w:r w:rsidR="00B03FED" w:rsidRPr="001B6858">
        <w:t xml:space="preserve"> digestión anaeróbica</w:t>
      </w:r>
      <w:r w:rsidR="00E91A98" w:rsidRPr="001B6858">
        <w:t xml:space="preserve"> </w:t>
      </w:r>
      <w:r w:rsidR="00A85600" w:rsidRPr="001B6858">
        <w:t>en</w:t>
      </w:r>
      <w:r w:rsidR="00E91A98" w:rsidRPr="001B6858">
        <w:t xml:space="preserve"> biogás</w:t>
      </w:r>
      <w:r w:rsidR="004A6738" w:rsidRPr="001B6858">
        <w:t xml:space="preserve"> </w:t>
      </w:r>
      <w:r w:rsidR="00E91A98" w:rsidRPr="001B6858">
        <w:t>o</w:t>
      </w:r>
      <w:r w:rsidR="00A85600" w:rsidRPr="001B6858">
        <w:t xml:space="preserve"> por</w:t>
      </w:r>
      <w:r w:rsidR="00B03FED" w:rsidRPr="001B6858">
        <w:t xml:space="preserve"> fermentación alcohólica</w:t>
      </w:r>
      <w:r w:rsidR="00E91A98" w:rsidRPr="001B6858">
        <w:t xml:space="preserve"> </w:t>
      </w:r>
      <w:r w:rsidR="00A85600" w:rsidRPr="001B6858">
        <w:t>en</w:t>
      </w:r>
      <w:r w:rsidR="00E91A98" w:rsidRPr="001B6858">
        <w:t xml:space="preserve"> bioetanol</w:t>
      </w:r>
      <w:r w:rsidR="00B03FED" w:rsidRPr="001B6858">
        <w:t>.</w:t>
      </w:r>
      <w:r w:rsidR="00E91A98" w:rsidRPr="001B6858">
        <w:t xml:space="preserve"> E</w:t>
      </w:r>
      <w:r w:rsidR="00404D12" w:rsidRPr="001B6858">
        <w:t>n la industria cosmética</w:t>
      </w:r>
      <w:r w:rsidR="00E91A98" w:rsidRPr="001B6858">
        <w:t xml:space="preserve"> </w:t>
      </w:r>
      <w:r w:rsidR="00A85600" w:rsidRPr="001B6858">
        <w:t>es útil por</w:t>
      </w:r>
      <w:r w:rsidR="00404D12" w:rsidRPr="001B6858">
        <w:t xml:space="preserve"> </w:t>
      </w:r>
      <w:r w:rsidR="004A6738" w:rsidRPr="001B6858">
        <w:t xml:space="preserve">su contenido </w:t>
      </w:r>
      <w:r w:rsidR="00404D12" w:rsidRPr="001B6858">
        <w:t>de</w:t>
      </w:r>
      <w:r w:rsidR="004A6738" w:rsidRPr="001B6858">
        <w:t xml:space="preserve"> antioxidantes y propiedades hidratantes</w:t>
      </w:r>
      <w:r w:rsidR="00DE3E1C">
        <w:t xml:space="preserve"> </w:t>
      </w:r>
      <w:r w:rsidR="00DE3E1C">
        <w:fldChar w:fldCharType="begin"/>
      </w:r>
      <w:r w:rsidR="00DE3E1C">
        <w:instrText xml:space="preserve"> ADDIN ZOTERO_ITEM CSL_CITATION {"citationID":"R2KBaU6P","properties":{"formattedCitation":"[16], [17], [18], [20], [21]","plainCitation":"[16], [17], [18], [20], [21]","noteIndex":0},"citationItems":[{"id":84,"uris":["http://zotero.org/users/local/4AptaxGe/items/74KRYA8X"],"itemData":{"id":84,"type":"article-journal","container-title":"Energy","DOI":"10.1016/j.energy.2023.127604","ISSN":"03605442","journalAbbreviation":"Energy","language":"en","page":"127604","source":"DOI.org (Crossref)","title":"Waste-to-energy: Biogas potential of waste from coffee production and consumption","title-short":"Waste-to-energy","volume":"276","author":[{"family":"Czekała","given":"Wojciech"},{"family":"Łukomska","given":"Aleksandra"},{"family":"Pulka","given":"Jakub"},{"family":"Bojarski","given":"Wiktor"},{"family":"Pochwatka","given":"Patrycja"},{"family":"Kowalczyk-Juśko","given":"Alina"},{"family":"Oniszczuk","given":"Anna"},{"family":"Dach","given":"Jacek"}],"issued":{"date-parts":[["2023",8]]}}},{"id":94,"uris":["http://zotero.org/users/local/4AptaxGe/items/YQEN2ENG"],"itemData":{"id":94,"type":"article-journal","container-title":"Journal of Food Science and Technology","DOI":"10.1007/s13197-021-05032-5","ISSN":"0022-1155, 0975-8402","issue":"2","journalAbbreviation":"J Food Sci Technol","language":"en","page":"429-444","source":"DOI.org (Crossref)","title":"The wastes of coffee bean processing for utilization in food: a review","title-short":"The wastes of coffee bean processing for utilization in food","volume":"59","author":[{"family":"Arya","given":"Shalini S."},{"family":"Venkatram","given":"Rahul"},{"family":"More","given":"Pavankumar R."},{"family":"Vijayan","given":"Poornima"}],"issued":{"date-parts":[["2022",2]]}}},{"id":88,"uris":["http://zotero.org/users/local/4AptaxGe/items/EYDXMEQ3"],"itemData":{"id":88,"type":"article-journal","abstract":"One of the main limitations in the creation of bioplastics is their large-scale development, referred to as the industrial-scale processing of plastics. For this reason, bioplastic engineering emerges as one of the main objectives of researchers, who are attempting to create not only more environmentally friendly but also sustainable, low-cost, and less polluting materials. This review presents the advances in the development of biodegradable and compostable films/containers using eco-friendly components of by-products of the coffee industry, such as coffee flour (CF), coffee mucilage (CM), coffee husks (CH), coffee silverskin (CS), and spent coffee grounds (SCGs), and a brief review of the common industrial processing techniques for the production of food packaging, including extrusion, compression molding, injection molding, and laboratory-scale techniques such as solvent casting. Finally, this review presents various advances in the area that can be scalable or applicable to different products using by-products generated from the coffee industry, taking into account the limitations and drawbacks of using a biomaterial.","container-title":"Polymers","DOI":"10.3390/polym15132823","ISSN":"2073-4360","issue":"13","journalAbbreviation":"Polymers","language":"en","license":"https://creativecommons.org/licenses/by/4.0/","page":"2823","source":"DOI.org (Crossref)","title":"Revalorization of Coffee Residues: Advances in the Development of Eco-Friendly Biobased Potential Food Packaging","title-short":"Revalorization of Coffee Residues","volume":"15","author":[{"family":"Hernández-Varela","given":"Josué D."},{"family":"Medina","given":"Dora I."}],"issued":{"date-parts":[["2023",6,26]]}}},{"id":81,"uris":["http://zotero.org/users/local/4AptaxGe/items/6Z67HT84"],"itemData":{"id":81,"type":"article-journal","container-title":"Current Research in Food Science","DOI":"10.1016/j.crfs.2023.100475","ISSN":"26659271","journalAbbreviation":"Current Research in Food Science","language":"en","page":"100475","source":"DOI.org (Crossref)","title":"Valorization of coffee pulp as bioactive food ingredient by sustainable extraction methodologies","volume":"6","author":[{"family":"Hu","given":"Shuai"},{"family":"Gil-Ramírez","given":"Alicia"},{"family":"Martín-Trueba","given":"María"},{"family":"Benítez","given":"Vanesa"},{"family":"Aguilera","given":"Yolanda"},{"family":"Martín-Cabrejas","given":"María A."}],"issued":{"date-parts":[["2023"]]}}},{"id":56,"uris":["http://zotero.org/users/local/4AptaxGe/items/M73ZGKI4"],"itemData":{"id":56,"type":"article-journal","abstract":"The research evaluates the sensorial quality of processed and dried coffee beans in different ways. Two types of processing were performed: dry and wet; And seven drying methods: drying in the terrier, and mechanical drying with heated air at 50ºC until coffee reaches 30% water content, followed by drying with air heated to 35ºC until reaching 11% water content; drying in fixed-layer dryers with heated air at 45 ° C until the coffee reaches 30% water content, followed by drying with heated air at 35 ° C until reaching 11% water content; and drying in fixed layer dryers with heated air at 40 ° C until coffee reaches 30% water content, followed by drying with heated air at 35 ° C until reaching 11% water content; drying in fixed layer dryers with heated air at 35 ° C until the coffee reaches 30% water content, followed by drying with heated air at 50 ° C until reaching 11% water content; drying in fixed-layer dryers with heated air at 35 ° C until the coffee reaches 30% water content, followed by drying with heated air at 45 ° C until reaching 11% water content; drying in fixed-layer dryers with heated air at 35 ° C until the coffee reaches 30% water content, followed by drying with heated air at 40 ° C until reaching 11% water content. The mechanical drying system consisted of three dryers of fixed layer, allowing the control of temperature and drying flow. The cafes were tasted according to the evaluation system proposed by the American Specialty Coffee Association (SCAA). Analyzes of the physical-chemical composition and physiological quality of the grains were carried out, involving: acidity grease, potassium leaching, electrical conductivity, color and germination. The results show that the pulped coffee is more tolerant to drying than the natural coffee, regardless of how it was dried.","container-title":"Coffee Science","DOI":"10.25186/cs.v13i4.1435","ISSN":"1984-3909, 1809-6875","issue":"4","journalAbbreviation":"C.Sci.","page":"415","source":"DOI.org (Crossref)","title":"QUALITY OF NATURAL COFFEE AND PULPED IN THE FUNCTION OF TEMPERATURE ALTERNATION DURING MECHANICAL DRYING","volume":"13","author":[{"family":"Oliveira","given":"Pedro Damasceno"},{"family":"Biaggioni","given":"Marco Antônio Martin"},{"family":"Borém","given":"Flávio Meira"},{"family":"Isquierdo","given":"Eder Pedroza"},{"family":"Vaz Damasceno","given":"Mariana De Oliveira"}],"issued":{"date-parts":[["2018",12,19]]}}}],"schema":"https://github.com/citation-style-language/schema/raw/master/csl-citation.json"} </w:instrText>
      </w:r>
      <w:r w:rsidR="00DE3E1C">
        <w:fldChar w:fldCharType="separate"/>
      </w:r>
      <w:r w:rsidR="00DE3E1C" w:rsidRPr="00DE3E1C">
        <w:t>[16], [17], [18], [20], [21]</w:t>
      </w:r>
      <w:r w:rsidR="00DE3E1C">
        <w:fldChar w:fldCharType="end"/>
      </w:r>
      <w:r w:rsidR="00DE3E1C">
        <w:t>.</w:t>
      </w:r>
    </w:p>
    <w:p w14:paraId="625CAD14" w14:textId="1B13E57E" w:rsidR="005728C2" w:rsidRPr="001B6858" w:rsidRDefault="00A85600" w:rsidP="005728C2">
      <w:pPr>
        <w:spacing w:before="0" w:after="160" w:line="259" w:lineRule="auto"/>
      </w:pPr>
      <w:r w:rsidRPr="001B6858">
        <w:t>Por su parte e</w:t>
      </w:r>
      <w:r w:rsidR="005728C2" w:rsidRPr="001B6858">
        <w:t xml:space="preserve">l mucílago </w:t>
      </w:r>
      <w:r w:rsidR="006A38B0" w:rsidRPr="001B6858">
        <w:t xml:space="preserve">contiene </w:t>
      </w:r>
      <w:r w:rsidR="00B868DC" w:rsidRPr="001B6858">
        <w:t xml:space="preserve">cantidades </w:t>
      </w:r>
      <w:r w:rsidR="006A38B0" w:rsidRPr="001B6858">
        <w:t xml:space="preserve">considerables </w:t>
      </w:r>
      <w:r w:rsidR="00B868DC" w:rsidRPr="001B6858">
        <w:t>d</w:t>
      </w:r>
      <w:r w:rsidR="006A38B0" w:rsidRPr="001B6858">
        <w:t>e</w:t>
      </w:r>
      <w:r w:rsidR="005728C2" w:rsidRPr="001B6858">
        <w:t xml:space="preserve"> polisacáridos, </w:t>
      </w:r>
      <w:r w:rsidR="00E91A98" w:rsidRPr="001B6858">
        <w:t>convirtiéndolo</w:t>
      </w:r>
      <w:r w:rsidR="00B868DC" w:rsidRPr="001B6858">
        <w:t xml:space="preserve"> en</w:t>
      </w:r>
      <w:r w:rsidR="005C0B96" w:rsidRPr="001B6858">
        <w:t xml:space="preserve"> una fuente</w:t>
      </w:r>
      <w:r w:rsidR="005728C2" w:rsidRPr="001B6858">
        <w:t xml:space="preserve"> para la producción de biopolímeros y películas biodegradables. </w:t>
      </w:r>
      <w:r w:rsidR="00E91A98" w:rsidRPr="001B6858">
        <w:t>S</w:t>
      </w:r>
      <w:r w:rsidR="005728C2" w:rsidRPr="001B6858">
        <w:t>eco</w:t>
      </w:r>
      <w:r w:rsidR="00F3449F">
        <w:t>,</w:t>
      </w:r>
      <w:r w:rsidR="005728C2" w:rsidRPr="001B6858">
        <w:t xml:space="preserve"> puede mezclarse con otros polímeros naturales para formar láminas </w:t>
      </w:r>
      <w:r w:rsidR="005C0B96" w:rsidRPr="001B6858">
        <w:t xml:space="preserve">o películas </w:t>
      </w:r>
      <w:r w:rsidR="005728C2" w:rsidRPr="001B6858">
        <w:t xml:space="preserve">de bioplástico </w:t>
      </w:r>
      <w:r w:rsidR="00B868DC" w:rsidRPr="001B6858">
        <w:t>mediante</w:t>
      </w:r>
      <w:r w:rsidR="005728C2" w:rsidRPr="001B6858">
        <w:t xml:space="preserve"> técnicas como </w:t>
      </w:r>
      <w:r w:rsidR="00B868DC" w:rsidRPr="001B6858">
        <w:t xml:space="preserve">la </w:t>
      </w:r>
      <w:r w:rsidR="005728C2" w:rsidRPr="001B6858">
        <w:t>extrusión y</w:t>
      </w:r>
      <w:r w:rsidR="00B868DC" w:rsidRPr="001B6858">
        <w:t xml:space="preserve"> el</w:t>
      </w:r>
      <w:r w:rsidR="005728C2" w:rsidRPr="001B6858">
        <w:t xml:space="preserve"> moldeo.</w:t>
      </w:r>
      <w:r w:rsidR="005C0B96" w:rsidRPr="001B6858">
        <w:t xml:space="preserve"> </w:t>
      </w:r>
      <w:r w:rsidR="00952CE5" w:rsidRPr="001B6858">
        <w:t>C</w:t>
      </w:r>
      <w:r w:rsidR="005728C2" w:rsidRPr="001B6858">
        <w:t>ontiene antioxidantes naturales</w:t>
      </w:r>
      <w:r w:rsidR="00B868DC" w:rsidRPr="001B6858">
        <w:t>,</w:t>
      </w:r>
      <w:r w:rsidR="005728C2" w:rsidRPr="001B6858">
        <w:t xml:space="preserve"> como los ácidos clorogénicos y </w:t>
      </w:r>
      <w:r w:rsidR="00B868DC" w:rsidRPr="001B6858">
        <w:t xml:space="preserve">los </w:t>
      </w:r>
      <w:r w:rsidR="005728C2" w:rsidRPr="001B6858">
        <w:t>polisacáridos prebióticos</w:t>
      </w:r>
      <w:r w:rsidR="00952CE5" w:rsidRPr="001B6858">
        <w:t xml:space="preserve"> útiles </w:t>
      </w:r>
      <w:r w:rsidR="005728C2" w:rsidRPr="001B6858">
        <w:t>en la industria de alimentos</w:t>
      </w:r>
      <w:r w:rsidR="00B868DC" w:rsidRPr="001B6858">
        <w:t xml:space="preserve">. </w:t>
      </w:r>
      <w:r w:rsidR="00952CE5" w:rsidRPr="001B6858">
        <w:t>T</w:t>
      </w:r>
      <w:r w:rsidR="005728C2" w:rsidRPr="001B6858">
        <w:t>iene un alto contenido de carbohidratos</w:t>
      </w:r>
      <w:r w:rsidR="00B868DC" w:rsidRPr="001B6858">
        <w:t>, lo</w:t>
      </w:r>
      <w:r w:rsidR="005728C2" w:rsidRPr="001B6858">
        <w:t xml:space="preserve"> que lo hace ideal </w:t>
      </w:r>
      <w:r w:rsidR="00F3449F">
        <w:t xml:space="preserve">para </w:t>
      </w:r>
      <w:r w:rsidR="00952CE5" w:rsidRPr="001B6858">
        <w:t>producir</w:t>
      </w:r>
      <w:r w:rsidR="005728C2" w:rsidRPr="001B6858">
        <w:t xml:space="preserve"> biogás </w:t>
      </w:r>
      <w:r w:rsidR="00952CE5" w:rsidRPr="001B6858">
        <w:t xml:space="preserve">o </w:t>
      </w:r>
      <w:r w:rsidR="002B40D8" w:rsidRPr="001B6858">
        <w:t>bioetanol</w:t>
      </w:r>
      <w:r w:rsidR="00DE3E1C">
        <w:t xml:space="preserve"> </w:t>
      </w:r>
      <w:r w:rsidR="00DE3E1C">
        <w:fldChar w:fldCharType="begin"/>
      </w:r>
      <w:r w:rsidR="00A7631A">
        <w:instrText xml:space="preserve"> ADDIN ZOTERO_ITEM CSL_CITATION {"citationID":"RA91YC5K","properties":{"formattedCitation":"[16], [22], [23], [24]","plainCitation":"[16], [22], [23], [24]","noteIndex":0},"citationItems":[{"id":84,"uris":["http://zotero.org/users/local/4AptaxGe/items/74KRYA8X"],"itemData":{"id":84,"type":"article-journal","container-title":"Energy","DOI":"10.1016/j.energy.2023.127604","ISSN":"03605442","journalAbbreviation":"Energy","language":"en","page":"127604","source":"DOI.org (Crossref)","title":"Waste-to-energy: Biogas potential of waste from coffee production and consumption","title-short":"Waste-to-energy","volume":"276","author":[{"family":"Czekała","given":"Wojciech"},{"family":"Łukomska","given":"Aleksandra"},{"family":"Pulka","given":"Jakub"},{"family":"Bojarski","given":"Wiktor"},{"family":"Pochwatka","given":"Patrycja"},{"family":"Kowalczyk-Juśko","given":"Alina"},{"family":"Oniszczuk","given":"Anna"},{"family":"Dach","given":"Jacek"}],"issued":{"date-parts":[["2023",8]]}}},{"id":66,"uris":["http://zotero.org/users/local/4AptaxGe/items/Z25N9A2Y"],"itemData":{"id":66,"type":"article-journal","container-title":"Journal of Food Composition and Analysis","DOI":"10.1016/j.jfca.2023.105551","ISSN":"08891575","journalAbbreviation":"Journal of Food Composition and Analysis","language":"en","page":"105551","source":"DOI.org (Crossref)","title":"Transformation of organic acids and sugars in the mucilage and coffee beans during prolonged fermentation","volume":"123","author":[{"family":"Osorio","given":"V."},{"family":"Medina","given":"R."},{"family":"Acuña","given":"J.R."},{"family":"Pabón","given":"J."},{"family":"Álvarez","given":"C.I."},{"family":"Matallana","given":"L.G."},{"family":"Fernández-Alduenda","given":"M.R."}],"issued":{"date-parts":[["2023",10]]}}},{"id":79,"uris":["http://zotero.org/users/local/4AptaxGe/items/LETHQFXV"],"itemData":{"id":79,"type":"article-journal","abstract":"Brazil is the largest coffee producer in the world, and together with the millions of tons produced, millions of tons of residues are also generated. The generated residues are a source of environmental contamination depending on the chosen processing route. One of the main applications of food industry waste is in the production of raw materials to produce edible films and coatings. Coffee mucilage is a pectin-rich liquid residue from the coffee sector that can be used in the production of value-added products. Given this, the objective of this work was to characterize and evaluate the potential of functional and technological properties of coffee mucilage and your applicability in the production of edible films. The filmogenic mixture was obtained by casting from 10% (w/v) lyophilized coffee mucilage and solvent (water). The films produced from the coffee mucilage presented good homogeneity, continuity (absence of ruptures or fragile regions), flexibility, ease of detachment of the support and handling, without the need to add adjuvant to its formation. In addition, they presented uniformity in thickness, high light barrier and medium water vapor barrier. Thus, it can be concluded that mucilage is a potential product to be used in the cosmetic, pharmaceutical and food industries.","container-title":"Química Nova","DOI":"10.21577/0100-4042.20230052","ISSN":"01004042, 16787064","journalAbbreviation":"Quim. Nova","source":"DOI.org (Crossref)","title":"FUNCTIONAL AND TECHNOLOGICAL PROPERTIES OF COFFEE MUCILAGE (Coffea arabica) AND ITS APPLICATION IN EDIBLE FILMS","URL":"https://quimicanova.sbq.org.br/audiencia_pdf.asp?aid2=9578&amp;nomeArquivo=AR2023-0042.pdf","author":[{"family":"Machado","given":"Daiane"},{"family":"De Oliveira","given":"Rafael"}],"accessed":{"date-parts":[["2024",9,13]]},"issued":{"date-parts":[["2023"]]}}},{"id":67,"uris":["http://zotero.org/users/local/4AptaxGe/items/F8PLQ5R2"],"itemData":{"id":67,"type":"article-journal","container-title":"Applied Food Research","DOI":"10.1016/j.afres.2022.100253","ISSN":"27725022","issue":"1","journalAbbreviation":"Applied Food Research","language":"en","page":"100253","source":"DOI.org (Crossref)","title":"Coffee fermentation: Expedition from traditional to controlled process and perspectives for industrialization","title-short":"Coffee fermentation","volume":"3","author":[{"family":"Elhalis","given":"Hosam"},{"family":"Cox","given":"Julian"},{"family":"Zhao","given":"Jian"}],"issued":{"date-parts":[["2023",6]]}}}],"schema":"https://github.com/citation-style-language/schema/raw/master/csl-citation.json"} </w:instrText>
      </w:r>
      <w:r w:rsidR="00DE3E1C">
        <w:fldChar w:fldCharType="separate"/>
      </w:r>
      <w:r w:rsidR="00A7631A" w:rsidRPr="00A7631A">
        <w:t>[16], [22], [23], [24]</w:t>
      </w:r>
      <w:r w:rsidR="00DE3E1C">
        <w:fldChar w:fldCharType="end"/>
      </w:r>
      <w:r w:rsidR="005728C2" w:rsidRPr="001B6858">
        <w:t>.</w:t>
      </w:r>
    </w:p>
    <w:p w14:paraId="6FAFBAA3" w14:textId="34871638" w:rsidR="004E792C" w:rsidRPr="001B6858" w:rsidRDefault="00A85600" w:rsidP="004E792C">
      <w:pPr>
        <w:spacing w:before="0" w:after="160" w:line="259" w:lineRule="auto"/>
      </w:pPr>
      <w:r w:rsidRPr="001B6858">
        <w:t>Finalmente, e</w:t>
      </w:r>
      <w:r w:rsidR="004A6738" w:rsidRPr="001B6858">
        <w:t xml:space="preserve">l endocarpio </w:t>
      </w:r>
      <w:r w:rsidR="00952CE5" w:rsidRPr="001B6858">
        <w:t>e</w:t>
      </w:r>
      <w:r w:rsidR="004A6738" w:rsidRPr="001B6858">
        <w:t xml:space="preserve">s </w:t>
      </w:r>
      <w:r w:rsidR="004B2F81" w:rsidRPr="001B6858">
        <w:t>un</w:t>
      </w:r>
      <w:r w:rsidR="004A6738" w:rsidRPr="001B6858">
        <w:t xml:space="preserve"> material lignocelulósico </w:t>
      </w:r>
      <w:r w:rsidR="00952CE5" w:rsidRPr="001B6858">
        <w:t xml:space="preserve">con </w:t>
      </w:r>
      <w:r w:rsidR="004A6738" w:rsidRPr="001B6858">
        <w:t>una composición rica en celulosa, hemicelulosa y lignina</w:t>
      </w:r>
      <w:r w:rsidR="00952CE5" w:rsidRPr="001B6858">
        <w:t xml:space="preserve"> con </w:t>
      </w:r>
      <w:r w:rsidR="004A6738" w:rsidRPr="001B6858">
        <w:t xml:space="preserve">propiedades estructurales y mecánicas </w:t>
      </w:r>
      <w:r w:rsidR="00952CE5" w:rsidRPr="001B6858">
        <w:t>importantes en</w:t>
      </w:r>
      <w:r w:rsidR="004A6738" w:rsidRPr="001B6858">
        <w:t xml:space="preserve"> el desarrollo de biomateriales. </w:t>
      </w:r>
      <w:r w:rsidR="008B2D76" w:rsidRPr="001B6858">
        <w:t>E</w:t>
      </w:r>
      <w:r w:rsidR="0068128D" w:rsidRPr="001B6858">
        <w:t>l endocarpio</w:t>
      </w:r>
      <w:r w:rsidR="003F0A65" w:rsidRPr="001B6858">
        <w:t xml:space="preserve"> </w:t>
      </w:r>
      <w:r w:rsidR="004A6738" w:rsidRPr="001B6858">
        <w:t xml:space="preserve">tiene una baja concentración de nutrientes, </w:t>
      </w:r>
      <w:r w:rsidR="00F3449F">
        <w:t>lo que limita</w:t>
      </w:r>
      <w:r w:rsidR="004A6738" w:rsidRPr="001B6858">
        <w:t xml:space="preserve"> su uso en aplicaciones alimentarias.</w:t>
      </w:r>
      <w:r w:rsidR="00952CE5" w:rsidRPr="001B6858">
        <w:t xml:space="preserve"> </w:t>
      </w:r>
      <w:r w:rsidR="00AE5036" w:rsidRPr="001B6858">
        <w:t>A partir de la</w:t>
      </w:r>
      <w:r w:rsidR="004A6738" w:rsidRPr="001B6858">
        <w:t xml:space="preserve"> celulosa </w:t>
      </w:r>
      <w:r w:rsidR="004E792C" w:rsidRPr="001B6858">
        <w:t xml:space="preserve">y la lignina </w:t>
      </w:r>
      <w:r w:rsidR="00AE5036" w:rsidRPr="001B6858">
        <w:t>se pueden</w:t>
      </w:r>
      <w:r w:rsidR="004A6738" w:rsidRPr="001B6858">
        <w:t xml:space="preserve"> producir plásticos biodegradables</w:t>
      </w:r>
      <w:r w:rsidR="004E792C" w:rsidRPr="001B6858">
        <w:t xml:space="preserve">, </w:t>
      </w:r>
      <w:r w:rsidR="00AE5036" w:rsidRPr="001B6858">
        <w:t xml:space="preserve">materiales </w:t>
      </w:r>
      <w:r w:rsidR="004A6738" w:rsidRPr="001B6858">
        <w:t>compuestos lignocelulósicos</w:t>
      </w:r>
      <w:r w:rsidR="004E792C" w:rsidRPr="001B6858">
        <w:t xml:space="preserve"> y textiles orgánicos</w:t>
      </w:r>
      <w:r w:rsidR="004A6738" w:rsidRPr="001B6858">
        <w:t>.</w:t>
      </w:r>
      <w:r w:rsidR="004E792C" w:rsidRPr="001B6858">
        <w:t xml:space="preserve"> C</w:t>
      </w:r>
      <w:r w:rsidR="004B4607" w:rsidRPr="001B6858">
        <w:t>omo bioenergía</w:t>
      </w:r>
      <w:r w:rsidR="0068128D" w:rsidRPr="001B6858">
        <w:t>,</w:t>
      </w:r>
      <w:r w:rsidR="004B4607" w:rsidRPr="001B6858">
        <w:t xml:space="preserve"> el endocarpio tiene</w:t>
      </w:r>
      <w:r w:rsidR="0068128D" w:rsidRPr="001B6858">
        <w:t xml:space="preserve"> un</w:t>
      </w:r>
      <w:r w:rsidR="004B4607" w:rsidRPr="001B6858">
        <w:t xml:space="preserve"> gran potencial d</w:t>
      </w:r>
      <w:r w:rsidR="004A6738" w:rsidRPr="001B6858">
        <w:t>ebido a su alto contenido de lignocelulosa</w:t>
      </w:r>
      <w:r w:rsidR="004E792C" w:rsidRPr="001B6858">
        <w:t xml:space="preserve"> y alto poder calorífico, siendo </w:t>
      </w:r>
      <w:r w:rsidR="004A6738" w:rsidRPr="001B6858">
        <w:t>una fuente ideal de biomasa</w:t>
      </w:r>
      <w:r w:rsidR="004B4607" w:rsidRPr="001B6858">
        <w:t xml:space="preserve"> </w:t>
      </w:r>
      <w:r w:rsidR="008B2D76" w:rsidRPr="001B6858">
        <w:t>para</w:t>
      </w:r>
      <w:r w:rsidR="0068128D" w:rsidRPr="001B6858">
        <w:t xml:space="preserve"> </w:t>
      </w:r>
      <w:r w:rsidR="004A6738" w:rsidRPr="001B6858">
        <w:t>combustión directa</w:t>
      </w:r>
      <w:r w:rsidR="0068128D" w:rsidRPr="001B6858">
        <w:t xml:space="preserve"> o</w:t>
      </w:r>
      <w:r w:rsidR="004A6738" w:rsidRPr="001B6858">
        <w:t xml:space="preserve"> digestión anaeróbica</w:t>
      </w:r>
      <w:r w:rsidR="00A7631A">
        <w:t xml:space="preserve"> </w:t>
      </w:r>
      <w:r w:rsidR="00A7631A">
        <w:fldChar w:fldCharType="begin"/>
      </w:r>
      <w:r w:rsidR="00A7631A">
        <w:instrText xml:space="preserve"> ADDIN ZOTERO_ITEM CSL_CITATION {"citationID":"qKg7OxRK","properties":{"formattedCitation":"[25], [26], [27]","plainCitation":"[25], [26], [27]","noteIndex":0},"citationItems":[{"id":97,"uris":["http://zotero.org/users/local/4AptaxGe/items/FZVXTARZ"],"itemData":{"id":97,"type":"article-journal","abstract":"Coffee production generates significant amounts of by-products, posing challenges for waste management in the industry. Recent research has revealed that coffee by-products are rich in bioactive compounds suitable to produce functional food ingredients and nutraceuticals. In this review, we explore biorefinery strategies for extracting and utilizing bioactive compounds from coffee by-products, including the production of bio-based chemicals and materials, as well as the extraction of phenolic compounds, antioxidants, and dietary fiber for food applications. We propose a stepwise approach for the development of functional food ingredients and nutraceuticals from coffee by-products, covering the identification of needs, comprehensive characterization, in vitro and in vivo research, unraveling the mechanism of action, food and nutraceutical formulation, sensory analysis, shelf-life stability, scale-up, randomized control trials, and biostatistics and bioinformatic integration. Additionally, we discuss the market potential, regulatory issues, and technological innovation surrounding the commercialization of coffee by-product-based products. Emphasizing the importance of regulatory compliance and sustainability in the coffee industry, this review highlights the potential of coffee by-products to be transformed from waste into valuable functional food ingredients and nutraceuticals, offering a promising avenue for waste reduction and promoting sustainability in the coffee industry.","container-title":"Applied Sciences","DOI":"10.3390/app13148326","ISSN":"2076-3417","issue":"14","journalAbbreviation":"Applied Sciences","language":"en","license":"https://creativecommons.org/licenses/by/4.0/","page":"8326","source":"DOI.org (Crossref)","title":"Biorefinery and Stepwise Strategies for Valorizing Coffee By-Products as Bioactive Food Ingredients and Nutraceuticals","volume":"13","author":[{"family":"Rebollo-Hernanz","given":"Miguel"},{"family":"Aguilera","given":"Yolanda"},{"family":"Gil-Ramírez","given":"Alicia"},{"family":"Benítez","given":"Vanesa"},{"family":"Cañas","given":"Silvia"},{"family":"Braojos","given":"Cheyenne"},{"family":"Martin-Cabrejas","given":"Maria A."}],"issued":{"date-parts":[["2023",7,19]]}}},{"id":68,"uris":["http://zotero.org/users/local/4AptaxGe/items/IGHLGQW4"],"itemData":{"id":68,"type":"article-journal","abstract":"ABSTRACT Coffee pulp is produced in large quantities, and its disposal can pollute the environment. However, the nutritional value and antioxidant content of coffee pulp make it a good option for animal feed. Therefore, the objective of this study was to determine the chemical composition, the phenolic compounds and the antioxidant capacity of coffee pulp using fresh (FCP), ensiled (ECP), and ensiled and sun-dried (EDCP) coffee pulp. The study design was completely randomized with three treatments (n=4). Dry matter (DM), crude protein (CP), ash, acid detergent fiber (ADF), neutral detergent fiber (NDF), lignin, phenolic compounds and antioxidant capacity were determined. Data were analyzed by analysis of variance, and means were compared with the Tukey test. The percentage of CP, NDF and ADF was higher in ECP and EDCP than in FCP. There were no changes in lignin content. Ensiling and sun drying did not decrease (P&gt;0.05) caffeine or tannins. No differences were found in caffeic acid (2.031±2.873, 5.103±0.391, 4.913±0.018 mg g-1 DM in FCP, ECP, EDCP, respectively). The concentration of chlorogenic acid (FCP 2.593±1.756; ECP 5.368±0.422; EDCP 4.875±0.678 mg g-1) increased with the ensiling process, but it was not affected by sun drying. Ethanol decreased in ECP and EDCP relative to FPC (FPC 15.88±0.97%; ECP 7.04±1.16%; EDCP 0.00%); however, antioxidant capacity was not affected. It was concluded that the ensiling process and sun drying affected the nutritional value of coffee pulp but not its antioxidant capacity.\n          , \n            RESUMO A polpa de café é produzida em grandes quantidades e sua eliminação contribue para a poluição do ambiente. Não entanto, seu alto valor nutricional e capacidade antioxidante a torna uma opção para a alimentação animal. O objetivo deste estudo foi determinar a composição química, o teor de compostos fenólicos e a capacidade antioxidante da polpa de café fresco (PCF), ensilada (PCE) ou ensilada e seca ao sol (PCED). O delineamento experimental foi inteiramente casualizado com três tratamentos (n=4). Matéria seca (MS), proteína bruta (PB), cinzas (CEN), fibra em detergente neutro (NDF), fibra em detergente ácido (ADF), lignina, compostos fenólicos e capacidade antioxidante foram avaliadas. Os dados foram analisados por análise de variância e as médias pelo teste de Tukey. A percentagem de PB, NDF e ADF foi maior no PCE, e PCED em relação ao PCF. Nenhuma alteração no teor de lignina foi encontrado. Silagem e desidratação ao sol não afetou o teor de cafeína ou tanino. Não houve diferença na proporção de ácido caféico (2,031±2,873, 5,103±0,391, 4,913±0.018 mg g-1 MS no PCF, PCE, PCED, respectivamente). O ácido clorogênico (2,593±1,756 mg g-1 FCP; 5,368±0,422 mg g-1 ECP; 4,875±0,678 mg g-1 EDCP) aumentou com o processo de ensilagem, mas não foi afetado pela desidratação ao sol. O teor de etanol decreceu no PCE e PCED, em relação ao PCF (PCF 15.88±0.97%; PCE 7,04±1.16%; PCED 0,00%), enquanto que a capacidade antioxidante não foi afetada. Em concluão o processo de ensilagem e a deshidratacão ao sol afetou o valor nutritivo, mas não a capacidade antioxidante da polpa de café.","container-title":"Ciência e Agrotecnologia","DOI":"10.1590/1413-70542018423000818","ISSN":"1981-1829, 1413-7054","issue":"3","journalAbbreviation":"Ciênc. agrotec.","page":"307-313","source":"DOI.org (Crossref)","title":"Chemical composition and antioxidant capacity of coffee pulp","volume":"42","author":[{"family":"Ameca","given":"Graciela Munguía"},{"family":"Cerrilla","given":"María Esther Ortega"},{"family":"Córdoba","given":"Pedro Zetina"},{"family":"Cruz","given":"Antonio Díaz"},{"family":"Hernández","given":"Marcos Soto"},{"family":"Haro","given":"José Herrera"}],"issued":{"date-parts":[["2018",6]]}}},{"id":50,"uris":["http://zotero.org/users/local/4AptaxGe/items/WT436RTD"],"itemData":{"id":50,"type":"chapter","container-title":"Advances in Food and Nutrition Research","ISBN":"978-0-12-820470-2","language":"en","license":"https://www.elsevier.com/tdm/userlicense/1.0/","note":"DOI: 10.1016/bs.afnr.2019.10.002","page":"65-96","publisher":"Elsevier","source":"DOI.org (Crossref)","title":"Chemical composition and health properties of coffee and coffee by-products","URL":"https://linkinghub.elsevier.com/retrieve/pii/S1043452619300774","volume":"91","author":[{"family":"De Melo Pereira","given":"Gilberto V."},{"family":"De Carvalho Neto","given":"Dão Pedro"},{"family":"Magalhães Júnior","given":"Antonio I."},{"family":"Do Prado","given":"Fernanda Guilherme"},{"family":"Pagnoncelli","given":"Maria Giovana B."},{"family":"Karp","given":"Susan Grace"},{"family":"Soccol","given":"Carlos Ricardo"}],"accessed":{"date-parts":[["2024",9,11]]},"issued":{"date-parts":[["2020"]]}}}],"schema":"https://github.com/citation-style-language/schema/raw/master/csl-citation.json"} </w:instrText>
      </w:r>
      <w:r w:rsidR="00A7631A">
        <w:fldChar w:fldCharType="separate"/>
      </w:r>
      <w:r w:rsidR="00A7631A" w:rsidRPr="00A7631A">
        <w:t>[25], [26], [27]</w:t>
      </w:r>
      <w:r w:rsidR="00A7631A">
        <w:fldChar w:fldCharType="end"/>
      </w:r>
      <w:r w:rsidR="004A6738" w:rsidRPr="001B6858">
        <w:t>.</w:t>
      </w:r>
    </w:p>
    <w:p w14:paraId="5974CE09" w14:textId="0FA151C0" w:rsidR="008B2D76" w:rsidRPr="001B6858" w:rsidRDefault="00A85600" w:rsidP="00A85600">
      <w:pPr>
        <w:pStyle w:val="Ttulo1"/>
        <w:numPr>
          <w:ilvl w:val="0"/>
          <w:numId w:val="80"/>
        </w:numPr>
        <w:ind w:left="426" w:hanging="426"/>
        <w:rPr>
          <w:color w:val="auto"/>
          <w:lang w:val="es-ES"/>
        </w:rPr>
      </w:pPr>
      <w:r w:rsidRPr="001B6858">
        <w:rPr>
          <w:color w:val="auto"/>
          <w:lang w:val="es-ES"/>
        </w:rPr>
        <w:t>Propuesta misión de extensión</w:t>
      </w:r>
    </w:p>
    <w:p w14:paraId="71BC3667" w14:textId="2D4B1A0D" w:rsidR="00610122" w:rsidRPr="001B6858" w:rsidRDefault="007B74F4" w:rsidP="00610122">
      <w:pPr>
        <w:spacing w:before="0" w:after="160" w:line="259" w:lineRule="auto"/>
      </w:pPr>
      <w:r w:rsidRPr="001B6858">
        <w:t>Para esta actividad misional</w:t>
      </w:r>
      <w:r w:rsidR="00F3449F">
        <w:t>,</w:t>
      </w:r>
      <w:r w:rsidRPr="001B6858">
        <w:t xml:space="preserve"> p</w:t>
      </w:r>
      <w:r w:rsidR="00025D5A" w:rsidRPr="001B6858">
        <w:t>ropongo como</w:t>
      </w:r>
      <w:r w:rsidRPr="001B6858">
        <w:t xml:space="preserve"> aspirante a</w:t>
      </w:r>
      <w:r w:rsidR="00025D5A" w:rsidRPr="001B6858">
        <w:t xml:space="preserve"> docente de</w:t>
      </w:r>
      <w:r w:rsidR="00B216E7" w:rsidRPr="001B6858">
        <w:t>l programa de ingeniería agrícola</w:t>
      </w:r>
      <w:r w:rsidR="0068128D" w:rsidRPr="001B6858">
        <w:t xml:space="preserve"> </w:t>
      </w:r>
      <w:r w:rsidR="00025D5A" w:rsidRPr="001B6858">
        <w:t xml:space="preserve">ser un </w:t>
      </w:r>
      <w:r w:rsidR="0068128D" w:rsidRPr="001B6858">
        <w:t>puente entre el conocimiento académico y la sociedad</w:t>
      </w:r>
      <w:r w:rsidR="00F3449F">
        <w:t>. Esto permitirá</w:t>
      </w:r>
      <w:r w:rsidRPr="001B6858">
        <w:t xml:space="preserve"> la </w:t>
      </w:r>
      <w:r w:rsidRPr="001B6858">
        <w:t xml:space="preserve">interacción directa con las comunidades rurales </w:t>
      </w:r>
      <w:r w:rsidRPr="001B6858">
        <w:t>en</w:t>
      </w:r>
      <w:r w:rsidRPr="001B6858">
        <w:t xml:space="preserve"> el desarrollo de soluciones tecnológicas innovadoras </w:t>
      </w:r>
      <w:r w:rsidR="00610122" w:rsidRPr="001B6858">
        <w:t>que promuevan</w:t>
      </w:r>
      <w:r w:rsidRPr="001B6858">
        <w:t xml:space="preserve"> la inclusión social y el fortalecimiento del sector agrícola</w:t>
      </w:r>
      <w:r w:rsidR="00262F6C">
        <w:t xml:space="preserve"> de acuerdo con las directrices del documento </w:t>
      </w:r>
      <w:proofErr w:type="spellStart"/>
      <w:r w:rsidR="00262F6C">
        <w:t>Conpes</w:t>
      </w:r>
      <w:proofErr w:type="spellEnd"/>
      <w:r w:rsidR="00262F6C">
        <w:t xml:space="preserve"> 4052</w:t>
      </w:r>
      <w:r w:rsidR="00A7631A">
        <w:t xml:space="preserve"> </w:t>
      </w:r>
      <w:r w:rsidR="00A7631A">
        <w:fldChar w:fldCharType="begin"/>
      </w:r>
      <w:r w:rsidR="00A7631A">
        <w:instrText xml:space="preserve"> ADDIN ZOTERO_ITEM CSL_CITATION {"citationID":"893W2DMF","properties":{"formattedCitation":"[28]","plainCitation":"[28]","noteIndex":0},"citationItems":[{"id":115,"uris":["http://zotero.org/users/local/4AptaxGe/items/GLJW3FNZ"],"itemData":{"id":115,"type":"document","language":"Español","publisher":"Departamento de Planeación Nacional","title":"Conpes 4052. Politica para la sostenibilidad de la caficultura colombiana.","URL":"https://colaboracion.dnp.gov.co/CDT/Conpes/Econ%C3%B3micos/4052.pdf","author":[{"family":"Departamento de Planeación Nacional","given":""}],"issued":{"date-parts":[["2021",9,27]]}}}],"schema":"https://github.com/citation-style-language/schema/raw/master/csl-citation.json"} </w:instrText>
      </w:r>
      <w:r w:rsidR="00A7631A">
        <w:fldChar w:fldCharType="separate"/>
      </w:r>
      <w:r w:rsidR="00A7631A" w:rsidRPr="00A7631A">
        <w:t>[28]</w:t>
      </w:r>
      <w:r w:rsidR="00A7631A">
        <w:fldChar w:fldCharType="end"/>
      </w:r>
      <w:r w:rsidRPr="001B6858">
        <w:t>. Como docente</w:t>
      </w:r>
      <w:r w:rsidR="00F3449F">
        <w:t>,</w:t>
      </w:r>
      <w:r w:rsidRPr="001B6858">
        <w:t xml:space="preserve"> espero</w:t>
      </w:r>
      <w:r w:rsidR="0068128D" w:rsidRPr="001B6858">
        <w:t xml:space="preserve"> contribuir al desarrollo del sector y mejorar la calidad de vida de las comunidades campesinas</w:t>
      </w:r>
      <w:r w:rsidR="00C7300F" w:rsidRPr="001B6858">
        <w:t xml:space="preserve"> más vulnerables </w:t>
      </w:r>
      <w:r w:rsidRPr="001B6858">
        <w:t>a</w:t>
      </w:r>
      <w:r w:rsidRPr="001B6858">
        <w:t xml:space="preserve"> través de la transferencia de tecnología, la gestión de proyectos comunitarios y la formación de estudiantes comprometidos con el desarrollo del país, </w:t>
      </w:r>
      <w:r w:rsidRPr="001B6858">
        <w:t>a fin de construir</w:t>
      </w:r>
      <w:r w:rsidRPr="001B6858">
        <w:t xml:space="preserve"> una sociedad más equitativa, productiva y sostenible.</w:t>
      </w:r>
      <w:r w:rsidR="00610122" w:rsidRPr="001B6858">
        <w:t xml:space="preserve"> </w:t>
      </w:r>
    </w:p>
    <w:p w14:paraId="1876B42D" w14:textId="666CA6B2" w:rsidR="00430A0F" w:rsidRPr="001B6858" w:rsidRDefault="007B74F4" w:rsidP="00430A0F">
      <w:pPr>
        <w:spacing w:before="0" w:after="160" w:line="259" w:lineRule="auto"/>
      </w:pPr>
      <w:r w:rsidRPr="001B6858">
        <w:t xml:space="preserve">Se propone </w:t>
      </w:r>
      <w:r w:rsidR="00D84288" w:rsidRPr="001B6858">
        <w:t>crear</w:t>
      </w:r>
      <w:r w:rsidRPr="001B6858">
        <w:t xml:space="preserve"> proyectos de extensión</w:t>
      </w:r>
      <w:r w:rsidR="003A341B" w:rsidRPr="001B6858">
        <w:t xml:space="preserve"> </w:t>
      </w:r>
      <w:r w:rsidR="00F3449F">
        <w:t>a nivel</w:t>
      </w:r>
      <w:r w:rsidRPr="001B6858">
        <w:t xml:space="preserve"> </w:t>
      </w:r>
      <w:r w:rsidR="003A341B" w:rsidRPr="001B6858">
        <w:t xml:space="preserve">local y nacional, </w:t>
      </w:r>
      <w:r w:rsidRPr="001B6858">
        <w:t>con</w:t>
      </w:r>
      <w:r w:rsidRPr="001B6858">
        <w:t xml:space="preserve"> interacción directa con las comunidades rurales</w:t>
      </w:r>
      <w:r w:rsidR="004F7D8A">
        <w:t>,</w:t>
      </w:r>
      <w:r w:rsidRPr="001B6858">
        <w:t xml:space="preserve"> </w:t>
      </w:r>
      <w:r w:rsidRPr="001B6858">
        <w:t>permitiendo el</w:t>
      </w:r>
      <w:r w:rsidRPr="001B6858">
        <w:t xml:space="preserve"> desarrollo de soluciones tecnológicas innovadoras</w:t>
      </w:r>
      <w:r w:rsidRPr="001B6858">
        <w:t>, reales y de fácil implementación</w:t>
      </w:r>
      <w:r w:rsidR="00A7631A">
        <w:t xml:space="preserve"> </w:t>
      </w:r>
      <w:r w:rsidR="00A7631A">
        <w:fldChar w:fldCharType="begin"/>
      </w:r>
      <w:r w:rsidR="000B70DA">
        <w:instrText xml:space="preserve"> ADDIN ZOTERO_ITEM CSL_CITATION {"citationID":"o52uJdRA","properties":{"formattedCitation":"[8]","plainCitation":"[8]","noteIndex":0},"citationItems":[{"id":26,"uris":["http://zotero.org/users/local/4AptaxGe/items/XV38Y9VI"],"itemData":{"id":26,"type":"article-journal","abstract":"The prevalence of project-based learning (PBL) has increased significantly, contributing to serious discussions about its advent. PBL’s critics doubt whether accentuating the practice supports teachers in using a technocratic method in education, instead of promoting instruction that is responsive to students’ ideas. Thus, this study aims to develop on using the effectiveness of the PBL approach, as a way to engage students in learning as well as to incorporate literature on the PBL method for educational purposes. The research hypotheses therefore measure the influence of the PBL method on collaborative learning, disciplinary subject learning, iterative learning, and authentic learning, which, in turn, engage students in learning. To achieve the research purpose, a questionnaire was employed as the main method of collecting data and dispensed to 124 teachers who were using the PBL approach. Structural equation modeling (SEM), a quantitative research method, was employed to obtain the findings. A significant relation was found between the PBL method and collaborative learning, disciplinary subject learning, iterative learning, and authentic learning, which, in turn, produced student engagement. The results show that the PBL technique improves student engagement by enabling knowledge and information sharing and discussion. Thus, the PBL approach is highly recommended for educational use by students and should be encouraged in universities.","container-title":"SAGE Open","DOI":"10.1177/2158244020938702","ISSN":"2158-2440, 2158-2440","issue":"3","journalAbbreviation":"SAGE Open","language":"en","page":"215824402093870","source":"DOI.org (Crossref)","title":"The Effectiveness of the Project-Based Learning (PBL) Approach as a Way to Engage Students in Learning","volume":"10","author":[{"family":"Almulla","given":"Mohammed Abdullatif"}],"issued":{"date-parts":[["2020",7]]}}}],"schema":"https://github.com/citation-style-language/schema/raw/master/csl-citation.json"} </w:instrText>
      </w:r>
      <w:r w:rsidR="00A7631A">
        <w:fldChar w:fldCharType="separate"/>
      </w:r>
      <w:r w:rsidR="000B70DA" w:rsidRPr="000B70DA">
        <w:t>[8]</w:t>
      </w:r>
      <w:r w:rsidR="00A7631A">
        <w:fldChar w:fldCharType="end"/>
      </w:r>
      <w:r w:rsidR="004F7D8A">
        <w:t>. Esto contribuirá</w:t>
      </w:r>
      <w:r w:rsidRPr="001B6858">
        <w:t xml:space="preserve"> </w:t>
      </w:r>
      <w:r w:rsidR="00D84288" w:rsidRPr="001B6858">
        <w:t xml:space="preserve">al </w:t>
      </w:r>
      <w:r w:rsidRPr="001B6858">
        <w:t xml:space="preserve">fortalecimiento del sector agrícola </w:t>
      </w:r>
      <w:r w:rsidR="00D84288" w:rsidRPr="001B6858">
        <w:t>y a</w:t>
      </w:r>
      <w:r w:rsidRPr="001B6858">
        <w:t xml:space="preserve"> la transformación del conocimiento en acciones concretas que </w:t>
      </w:r>
      <w:r w:rsidR="00D84288" w:rsidRPr="001B6858">
        <w:t>dignifiquen el sector rural</w:t>
      </w:r>
      <w:r w:rsidRPr="001B6858">
        <w:t xml:space="preserve"> del país</w:t>
      </w:r>
      <w:r w:rsidR="00D84288" w:rsidRPr="001B6858">
        <w:t>.</w:t>
      </w:r>
      <w:r w:rsidR="003A341B" w:rsidRPr="001B6858">
        <w:t xml:space="preserve"> </w:t>
      </w:r>
      <w:r w:rsidR="003A341B" w:rsidRPr="001B6858">
        <w:t>La extensión no es solo un proceso unidireccional en el que el conocimiento se transfiere de la universidad a la comunidad</w:t>
      </w:r>
      <w:r w:rsidR="004F7D8A">
        <w:t>,</w:t>
      </w:r>
      <w:r w:rsidR="003A341B" w:rsidRPr="001B6858">
        <w:t xml:space="preserve"> sino</w:t>
      </w:r>
      <w:r w:rsidR="004F7D8A">
        <w:t xml:space="preserve"> que es</w:t>
      </w:r>
      <w:r w:rsidR="003A341B" w:rsidRPr="001B6858">
        <w:t xml:space="preserve"> un proceso colaborativo que requiere la participación de los estudiantes, los investigadores y las comunidades rurales para trabajar </w:t>
      </w:r>
      <w:r w:rsidR="004F7D8A">
        <w:t xml:space="preserve">en </w:t>
      </w:r>
      <w:r w:rsidR="003A341B" w:rsidRPr="001B6858">
        <w:t>soluciones prácticas e implementables.</w:t>
      </w:r>
      <w:r w:rsidR="003A341B" w:rsidRPr="001B6858">
        <w:t xml:space="preserve"> </w:t>
      </w:r>
      <w:r w:rsidR="001B6858" w:rsidRPr="001B6858">
        <w:t xml:space="preserve">A través </w:t>
      </w:r>
      <w:r w:rsidR="001B6858" w:rsidRPr="001B6858">
        <w:t xml:space="preserve">de </w:t>
      </w:r>
      <w:r w:rsidR="001B6858" w:rsidRPr="001B6858">
        <w:t xml:space="preserve">proyectos multidisciplinarios de extensión, se contribuye a la formación integral de los estudiantes, fomentando la conciencia social y </w:t>
      </w:r>
      <w:r w:rsidR="004F7D8A">
        <w:t xml:space="preserve">el </w:t>
      </w:r>
      <w:r w:rsidR="001B6858" w:rsidRPr="001B6858">
        <w:t>compromiso con el desarrollo sostenible del país.</w:t>
      </w:r>
      <w:r w:rsidR="001B6858" w:rsidRPr="001B6858">
        <w:t xml:space="preserve"> </w:t>
      </w:r>
      <w:r w:rsidR="00D84288" w:rsidRPr="001B6858">
        <w:t>El desarrollo de tecnología en la poscosecha</w:t>
      </w:r>
      <w:r w:rsidR="00430A0F" w:rsidRPr="001B6858">
        <w:t xml:space="preserve"> tiene el potencial de transformar las prácticas agrícolas, </w:t>
      </w:r>
      <w:r w:rsidR="00430A0F" w:rsidRPr="001B6858">
        <w:lastRenderedPageBreak/>
        <w:t xml:space="preserve">mejorando la rentabilidad </w:t>
      </w:r>
      <w:r w:rsidR="003A341B" w:rsidRPr="001B6858">
        <w:t>y</w:t>
      </w:r>
      <w:r w:rsidR="00430A0F" w:rsidRPr="001B6858">
        <w:t xml:space="preserve"> la sostenibilidad</w:t>
      </w:r>
      <w:r w:rsidR="003A341B" w:rsidRPr="001B6858">
        <w:t xml:space="preserve"> de las familias productoras</w:t>
      </w:r>
      <w:r w:rsidR="003324CC" w:rsidRPr="001B6858">
        <w:t xml:space="preserve">. </w:t>
      </w:r>
      <w:r w:rsidR="003A341B" w:rsidRPr="001B6858">
        <w:t>A partir del mejoramiento de</w:t>
      </w:r>
      <w:r w:rsidR="00430A0F" w:rsidRPr="001B6858">
        <w:t xml:space="preserve"> </w:t>
      </w:r>
      <w:r w:rsidR="003A341B" w:rsidRPr="001B6858">
        <w:t>s</w:t>
      </w:r>
      <w:r w:rsidR="00430A0F" w:rsidRPr="001B6858">
        <w:t>istemas de manejo poscosecha, tratamientos de conservación, secado</w:t>
      </w:r>
      <w:r w:rsidR="003A341B" w:rsidRPr="001B6858">
        <w:t xml:space="preserve"> y el </w:t>
      </w:r>
      <w:r w:rsidR="00430A0F" w:rsidRPr="001B6858">
        <w:t>aprovechamiento de los residuos</w:t>
      </w:r>
      <w:r w:rsidR="000B70DA">
        <w:t xml:space="preserve"> </w:t>
      </w:r>
      <w:r w:rsidR="000B70DA">
        <w:fldChar w:fldCharType="begin"/>
      </w:r>
      <w:r w:rsidR="000B70DA">
        <w:instrText xml:space="preserve"> ADDIN ZOTERO_ITEM CSL_CITATION {"citationID":"8pZzKT6Y","properties":{"formattedCitation":"[13]","plainCitation":"[13]","noteIndex":0},"citationItems":[{"id":40,"uris":["http://zotero.org/users/local/4AptaxGe/items/GNPW6L5J"],"itemData":{"id":40,"type":"article-journal","abstract":"Fresh fruits and vegetables have always made an important contribution to the human diet [...]","container-title":"Agronomy","DOI":"10.3390/agronomy11061133","ISSN":"2073-4395","issue":"6","journalAbbreviation":"Agronomy","language":"en","license":"https://creativecommons.org/licenses/by/4.0/","page":"1133","source":"DOI.org (Crossref)","title":"Postharvest Storage Techniques and Quality Evaluation of Fruits and Vegetables for Reducing Food Loss","volume":"11","author":[{"family":"Ziv","given":"Carmit"},{"family":"Fallik","given":"Elazar"}],"issued":{"date-parts":[["2021",6,2]]}}}],"schema":"https://github.com/citation-style-language/schema/raw/master/csl-citation.json"} </w:instrText>
      </w:r>
      <w:r w:rsidR="000B70DA">
        <w:fldChar w:fldCharType="separate"/>
      </w:r>
      <w:r w:rsidR="000B70DA" w:rsidRPr="000B70DA">
        <w:t>[13]</w:t>
      </w:r>
      <w:r w:rsidR="000B70DA">
        <w:fldChar w:fldCharType="end"/>
      </w:r>
      <w:r w:rsidR="00430A0F" w:rsidRPr="001B6858">
        <w:t>.</w:t>
      </w:r>
    </w:p>
    <w:p w14:paraId="432D8951" w14:textId="1C92891A" w:rsidR="0068128D" w:rsidRDefault="001B6858" w:rsidP="0068128D">
      <w:pPr>
        <w:spacing w:before="0" w:after="160" w:line="259" w:lineRule="auto"/>
      </w:pPr>
      <w:r w:rsidRPr="001B6858">
        <w:t>Como resultado tangible de los proyectos de extensión</w:t>
      </w:r>
      <w:r w:rsidR="004F7D8A">
        <w:t>,</w:t>
      </w:r>
      <w:r w:rsidRPr="001B6858">
        <w:t xml:space="preserve"> se propone la publicación de documentos técnicos y científicos que </w:t>
      </w:r>
      <w:r w:rsidR="004F7D8A">
        <w:t>evidenci</w:t>
      </w:r>
      <w:r w:rsidRPr="001B6858">
        <w:t xml:space="preserve">en las experiencias </w:t>
      </w:r>
      <w:r w:rsidR="004F7D8A">
        <w:t xml:space="preserve">de </w:t>
      </w:r>
      <w:r w:rsidRPr="001B6858">
        <w:t xml:space="preserve">los integrantes y </w:t>
      </w:r>
      <w:r w:rsidR="004F7D8A">
        <w:t>asegur</w:t>
      </w:r>
      <w:r w:rsidRPr="001B6858">
        <w:t>en la difusión del conocimient</w:t>
      </w:r>
      <w:r w:rsidR="004F7D8A">
        <w:t>o</w:t>
      </w:r>
      <w:r w:rsidRPr="001B6858">
        <w:t>.</w:t>
      </w:r>
    </w:p>
    <w:p w14:paraId="736CFB12" w14:textId="46498688" w:rsidR="000B70DA" w:rsidRDefault="000B70DA">
      <w:pPr>
        <w:spacing w:before="0" w:after="160" w:line="259" w:lineRule="auto"/>
        <w:jc w:val="left"/>
      </w:pPr>
      <w:r>
        <w:br w:type="page"/>
      </w:r>
    </w:p>
    <w:sdt>
      <w:sdtPr>
        <w:rPr>
          <w:lang w:val="es-ES"/>
        </w:rPr>
        <w:id w:val="-550701344"/>
        <w:docPartObj>
          <w:docPartGallery w:val="Bibliographies"/>
          <w:docPartUnique/>
        </w:docPartObj>
      </w:sdtPr>
      <w:sdtContent>
        <w:p w14:paraId="4B0AF253" w14:textId="0A74A7FA" w:rsidR="000B70DA" w:rsidRDefault="000B70DA">
          <w:pPr>
            <w:pStyle w:val="Ttulo1"/>
            <w:rPr>
              <w:lang w:val="es-ES"/>
            </w:rPr>
          </w:pPr>
          <w:r>
            <w:rPr>
              <w:lang w:val="es-ES"/>
            </w:rPr>
            <w:t>Referencias</w:t>
          </w:r>
        </w:p>
      </w:sdtContent>
    </w:sdt>
    <w:p w14:paraId="0DCA8ED0" w14:textId="77777777" w:rsidR="000B70DA" w:rsidRPr="000B70DA" w:rsidRDefault="000B70DA" w:rsidP="000B70DA">
      <w:pPr>
        <w:pStyle w:val="Bibliografa"/>
        <w:rPr>
          <w:sz w:val="20"/>
          <w:szCs w:val="20"/>
          <w:lang w:val="en-US"/>
        </w:rPr>
      </w:pPr>
      <w:r w:rsidRPr="000B70DA">
        <w:rPr>
          <w:sz w:val="20"/>
          <w:szCs w:val="20"/>
          <w:lang w:val="es-ES"/>
        </w:rPr>
        <w:fldChar w:fldCharType="begin"/>
      </w:r>
      <w:r w:rsidRPr="000B70DA">
        <w:rPr>
          <w:sz w:val="20"/>
          <w:szCs w:val="20"/>
          <w:lang w:val="en-US"/>
        </w:rPr>
        <w:instrText xml:space="preserve"> ADDIN ZOTERO_BIBL {"uncited":[],"omitted":[],"custom":[]} CSL_BIBLIOGRAPHY </w:instrText>
      </w:r>
      <w:r w:rsidRPr="000B70DA">
        <w:rPr>
          <w:sz w:val="20"/>
          <w:szCs w:val="20"/>
          <w:lang w:val="es-ES"/>
        </w:rPr>
        <w:fldChar w:fldCharType="separate"/>
      </w:r>
      <w:r w:rsidRPr="000B70DA">
        <w:rPr>
          <w:sz w:val="20"/>
          <w:szCs w:val="20"/>
          <w:lang w:val="en-US"/>
        </w:rPr>
        <w:t>[1]</w:t>
      </w:r>
      <w:r w:rsidRPr="000B70DA">
        <w:rPr>
          <w:sz w:val="20"/>
          <w:szCs w:val="20"/>
          <w:lang w:val="en-US"/>
        </w:rPr>
        <w:tab/>
        <w:t xml:space="preserve">K. Crawford, </w:t>
      </w:r>
      <w:r w:rsidRPr="000B70DA">
        <w:rPr>
          <w:i/>
          <w:iCs/>
          <w:sz w:val="20"/>
          <w:szCs w:val="20"/>
          <w:lang w:val="en-US"/>
        </w:rPr>
        <w:t>The Atlas of AI: Power, Politics, and the Planetary Costs of Artificial Intelligence</w:t>
      </w:r>
      <w:r w:rsidRPr="000B70DA">
        <w:rPr>
          <w:sz w:val="20"/>
          <w:szCs w:val="20"/>
          <w:lang w:val="en-US"/>
        </w:rPr>
        <w:t xml:space="preserve">. Yale University Press, 2021. </w:t>
      </w:r>
      <w:proofErr w:type="spellStart"/>
      <w:r w:rsidRPr="000B70DA">
        <w:rPr>
          <w:sz w:val="20"/>
          <w:szCs w:val="20"/>
          <w:lang w:val="en-US"/>
        </w:rPr>
        <w:t>doi</w:t>
      </w:r>
      <w:proofErr w:type="spellEnd"/>
      <w:r w:rsidRPr="000B70DA">
        <w:rPr>
          <w:sz w:val="20"/>
          <w:szCs w:val="20"/>
          <w:lang w:val="en-US"/>
        </w:rPr>
        <w:t>: 10.2307/</w:t>
      </w:r>
      <w:proofErr w:type="gramStart"/>
      <w:r w:rsidRPr="000B70DA">
        <w:rPr>
          <w:sz w:val="20"/>
          <w:szCs w:val="20"/>
          <w:lang w:val="en-US"/>
        </w:rPr>
        <w:t>j.ctv</w:t>
      </w:r>
      <w:proofErr w:type="gramEnd"/>
      <w:r w:rsidRPr="000B70DA">
        <w:rPr>
          <w:sz w:val="20"/>
          <w:szCs w:val="20"/>
          <w:lang w:val="en-US"/>
        </w:rPr>
        <w:t>1ghv45t.</w:t>
      </w:r>
    </w:p>
    <w:p w14:paraId="2ED567DA" w14:textId="77777777" w:rsidR="000B70DA" w:rsidRPr="000B70DA" w:rsidRDefault="000B70DA" w:rsidP="000B70DA">
      <w:pPr>
        <w:pStyle w:val="Bibliografa"/>
        <w:rPr>
          <w:sz w:val="20"/>
          <w:szCs w:val="20"/>
          <w:lang w:val="en-US"/>
        </w:rPr>
      </w:pPr>
      <w:r w:rsidRPr="000B70DA">
        <w:rPr>
          <w:sz w:val="20"/>
          <w:szCs w:val="20"/>
          <w:lang w:val="en-US"/>
        </w:rPr>
        <w:t>[2]</w:t>
      </w:r>
      <w:r w:rsidRPr="000B70DA">
        <w:rPr>
          <w:sz w:val="20"/>
          <w:szCs w:val="20"/>
          <w:lang w:val="en-US"/>
        </w:rPr>
        <w:tab/>
        <w:t xml:space="preserve">L. Chen, P. Chen, y Z. Lin, «Artificial Intelligence in Education: A Review», </w:t>
      </w:r>
      <w:r w:rsidRPr="000B70DA">
        <w:rPr>
          <w:i/>
          <w:iCs/>
          <w:sz w:val="20"/>
          <w:szCs w:val="20"/>
          <w:lang w:val="en-US"/>
        </w:rPr>
        <w:t>IEEE Access</w:t>
      </w:r>
      <w:r w:rsidRPr="000B70DA">
        <w:rPr>
          <w:sz w:val="20"/>
          <w:szCs w:val="20"/>
          <w:lang w:val="en-US"/>
        </w:rPr>
        <w:t xml:space="preserve">, vol. 8, pp. 75264-75278, 2020, </w:t>
      </w:r>
      <w:proofErr w:type="spellStart"/>
      <w:r w:rsidRPr="000B70DA">
        <w:rPr>
          <w:sz w:val="20"/>
          <w:szCs w:val="20"/>
          <w:lang w:val="en-US"/>
        </w:rPr>
        <w:t>doi</w:t>
      </w:r>
      <w:proofErr w:type="spellEnd"/>
      <w:r w:rsidRPr="000B70DA">
        <w:rPr>
          <w:sz w:val="20"/>
          <w:szCs w:val="20"/>
          <w:lang w:val="en-US"/>
        </w:rPr>
        <w:t>: 10.1109/ACCESS.2020.2988510.</w:t>
      </w:r>
    </w:p>
    <w:p w14:paraId="4BFDE911" w14:textId="77777777" w:rsidR="000B70DA" w:rsidRPr="000B70DA" w:rsidRDefault="000B70DA" w:rsidP="000B70DA">
      <w:pPr>
        <w:pStyle w:val="Bibliografa"/>
        <w:rPr>
          <w:sz w:val="20"/>
          <w:szCs w:val="20"/>
          <w:lang w:val="en-US"/>
        </w:rPr>
      </w:pPr>
      <w:r w:rsidRPr="000B70DA">
        <w:rPr>
          <w:sz w:val="20"/>
          <w:szCs w:val="20"/>
          <w:lang w:val="en-US"/>
        </w:rPr>
        <w:t>[3]</w:t>
      </w:r>
      <w:r w:rsidRPr="000B70DA">
        <w:rPr>
          <w:sz w:val="20"/>
          <w:szCs w:val="20"/>
          <w:lang w:val="en-US"/>
        </w:rPr>
        <w:tab/>
        <w:t xml:space="preserve">B. P. Woolf, </w:t>
      </w:r>
      <w:r w:rsidRPr="000B70DA">
        <w:rPr>
          <w:i/>
          <w:iCs/>
          <w:sz w:val="20"/>
          <w:szCs w:val="20"/>
          <w:lang w:val="en-US"/>
        </w:rPr>
        <w:t>Building Intelligent Interactive Tutors: Student-centered strategies for revolutionizing e-learning</w:t>
      </w:r>
      <w:r w:rsidRPr="000B70DA">
        <w:rPr>
          <w:sz w:val="20"/>
          <w:szCs w:val="20"/>
          <w:lang w:val="en-US"/>
        </w:rPr>
        <w:t>. Burlington: Elsevier Science, 2010.</w:t>
      </w:r>
    </w:p>
    <w:p w14:paraId="66E306F7" w14:textId="77777777" w:rsidR="000B70DA" w:rsidRPr="000B70DA" w:rsidRDefault="000B70DA" w:rsidP="000B70DA">
      <w:pPr>
        <w:pStyle w:val="Bibliografa"/>
        <w:rPr>
          <w:sz w:val="20"/>
          <w:szCs w:val="20"/>
          <w:lang w:val="en-US"/>
        </w:rPr>
      </w:pPr>
      <w:r w:rsidRPr="000B70DA">
        <w:rPr>
          <w:sz w:val="20"/>
          <w:szCs w:val="20"/>
          <w:lang w:val="en-US"/>
        </w:rPr>
        <w:t>[4]</w:t>
      </w:r>
      <w:r w:rsidRPr="000B70DA">
        <w:rPr>
          <w:sz w:val="20"/>
          <w:szCs w:val="20"/>
          <w:lang w:val="en-US"/>
        </w:rPr>
        <w:tab/>
        <w:t xml:space="preserve">J. M. Gayed, M. K. J. Carlon, A. M. Oriola, y J. S. Cross, «Exploring an AI-based writing Assistant’s impact on English language learners», </w:t>
      </w:r>
      <w:proofErr w:type="spellStart"/>
      <w:r w:rsidRPr="000B70DA">
        <w:rPr>
          <w:i/>
          <w:iCs/>
          <w:sz w:val="20"/>
          <w:szCs w:val="20"/>
          <w:lang w:val="en-US"/>
        </w:rPr>
        <w:t>Comput</w:t>
      </w:r>
      <w:proofErr w:type="spellEnd"/>
      <w:r w:rsidRPr="000B70DA">
        <w:rPr>
          <w:i/>
          <w:iCs/>
          <w:sz w:val="20"/>
          <w:szCs w:val="20"/>
          <w:lang w:val="en-US"/>
        </w:rPr>
        <w:t xml:space="preserve">. Educ. </w:t>
      </w:r>
      <w:proofErr w:type="spellStart"/>
      <w:r w:rsidRPr="000B70DA">
        <w:rPr>
          <w:i/>
          <w:iCs/>
          <w:sz w:val="20"/>
          <w:szCs w:val="20"/>
          <w:lang w:val="en-US"/>
        </w:rPr>
        <w:t>Artif</w:t>
      </w:r>
      <w:proofErr w:type="spellEnd"/>
      <w:r w:rsidRPr="000B70DA">
        <w:rPr>
          <w:i/>
          <w:iCs/>
          <w:sz w:val="20"/>
          <w:szCs w:val="20"/>
          <w:lang w:val="en-US"/>
        </w:rPr>
        <w:t xml:space="preserve">. </w:t>
      </w:r>
      <w:proofErr w:type="spellStart"/>
      <w:r w:rsidRPr="000B70DA">
        <w:rPr>
          <w:i/>
          <w:iCs/>
          <w:sz w:val="20"/>
          <w:szCs w:val="20"/>
          <w:lang w:val="en-US"/>
        </w:rPr>
        <w:t>Intell</w:t>
      </w:r>
      <w:proofErr w:type="spellEnd"/>
      <w:r w:rsidRPr="000B70DA">
        <w:rPr>
          <w:i/>
          <w:iCs/>
          <w:sz w:val="20"/>
          <w:szCs w:val="20"/>
          <w:lang w:val="en-US"/>
        </w:rPr>
        <w:t>.</w:t>
      </w:r>
      <w:r w:rsidRPr="000B70DA">
        <w:rPr>
          <w:sz w:val="20"/>
          <w:szCs w:val="20"/>
          <w:lang w:val="en-US"/>
        </w:rPr>
        <w:t xml:space="preserve">, vol. 3, p. 100055, 2022, </w:t>
      </w:r>
      <w:proofErr w:type="spellStart"/>
      <w:r w:rsidRPr="000B70DA">
        <w:rPr>
          <w:sz w:val="20"/>
          <w:szCs w:val="20"/>
          <w:lang w:val="en-US"/>
        </w:rPr>
        <w:t>doi</w:t>
      </w:r>
      <w:proofErr w:type="spellEnd"/>
      <w:r w:rsidRPr="000B70DA">
        <w:rPr>
          <w:sz w:val="20"/>
          <w:szCs w:val="20"/>
          <w:lang w:val="en-US"/>
        </w:rPr>
        <w:t>: 10.1016/j.caeai.2022.100055.</w:t>
      </w:r>
    </w:p>
    <w:p w14:paraId="2E8F311C" w14:textId="77777777" w:rsidR="000B70DA" w:rsidRPr="000B70DA" w:rsidRDefault="000B70DA" w:rsidP="000B70DA">
      <w:pPr>
        <w:pStyle w:val="Bibliografa"/>
        <w:rPr>
          <w:sz w:val="20"/>
          <w:szCs w:val="20"/>
          <w:lang w:val="en-US"/>
        </w:rPr>
      </w:pPr>
      <w:r w:rsidRPr="000B70DA">
        <w:rPr>
          <w:sz w:val="20"/>
          <w:szCs w:val="20"/>
          <w:lang w:val="en-US"/>
        </w:rPr>
        <w:t>[5]</w:t>
      </w:r>
      <w:r w:rsidRPr="000B70DA">
        <w:rPr>
          <w:sz w:val="20"/>
          <w:szCs w:val="20"/>
          <w:lang w:val="en-US"/>
        </w:rPr>
        <w:tab/>
        <w:t xml:space="preserve">R. S. Baker y P. S. </w:t>
      </w:r>
      <w:proofErr w:type="spellStart"/>
      <w:r w:rsidRPr="000B70DA">
        <w:rPr>
          <w:sz w:val="20"/>
          <w:szCs w:val="20"/>
          <w:lang w:val="en-US"/>
        </w:rPr>
        <w:t>Inventado</w:t>
      </w:r>
      <w:proofErr w:type="spellEnd"/>
      <w:r w:rsidRPr="000B70DA">
        <w:rPr>
          <w:sz w:val="20"/>
          <w:szCs w:val="20"/>
          <w:lang w:val="en-US"/>
        </w:rPr>
        <w:t xml:space="preserve">, «Educational Data Mining and Learning Analytics», </w:t>
      </w:r>
      <w:proofErr w:type="spellStart"/>
      <w:r w:rsidRPr="000B70DA">
        <w:rPr>
          <w:sz w:val="20"/>
          <w:szCs w:val="20"/>
          <w:lang w:val="en-US"/>
        </w:rPr>
        <w:t>en</w:t>
      </w:r>
      <w:proofErr w:type="spellEnd"/>
      <w:r w:rsidRPr="000B70DA">
        <w:rPr>
          <w:sz w:val="20"/>
          <w:szCs w:val="20"/>
          <w:lang w:val="en-US"/>
        </w:rPr>
        <w:t xml:space="preserve"> </w:t>
      </w:r>
      <w:r w:rsidRPr="000B70DA">
        <w:rPr>
          <w:i/>
          <w:iCs/>
          <w:sz w:val="20"/>
          <w:szCs w:val="20"/>
          <w:lang w:val="en-US"/>
        </w:rPr>
        <w:t>Learning Analytics</w:t>
      </w:r>
      <w:r w:rsidRPr="000B70DA">
        <w:rPr>
          <w:sz w:val="20"/>
          <w:szCs w:val="20"/>
          <w:lang w:val="en-US"/>
        </w:rPr>
        <w:t xml:space="preserve">, J. A. Larusson y B. White, Eds., New York, NY: Springer New York, 2014, pp. 61-75. </w:t>
      </w:r>
      <w:proofErr w:type="spellStart"/>
      <w:r w:rsidRPr="000B70DA">
        <w:rPr>
          <w:sz w:val="20"/>
          <w:szCs w:val="20"/>
          <w:lang w:val="en-US"/>
        </w:rPr>
        <w:t>doi</w:t>
      </w:r>
      <w:proofErr w:type="spellEnd"/>
      <w:r w:rsidRPr="000B70DA">
        <w:rPr>
          <w:sz w:val="20"/>
          <w:szCs w:val="20"/>
          <w:lang w:val="en-US"/>
        </w:rPr>
        <w:t>: 10.1007/978-1-4614-3305-7_4.</w:t>
      </w:r>
    </w:p>
    <w:p w14:paraId="465BD0EB" w14:textId="77777777" w:rsidR="000B70DA" w:rsidRPr="000B70DA" w:rsidRDefault="000B70DA" w:rsidP="000B70DA">
      <w:pPr>
        <w:pStyle w:val="Bibliografa"/>
        <w:rPr>
          <w:sz w:val="20"/>
          <w:szCs w:val="20"/>
          <w:lang w:val="en-US"/>
        </w:rPr>
      </w:pPr>
      <w:r w:rsidRPr="000B70DA">
        <w:rPr>
          <w:sz w:val="20"/>
          <w:szCs w:val="20"/>
          <w:lang w:val="en-US"/>
        </w:rPr>
        <w:t>[6]</w:t>
      </w:r>
      <w:r w:rsidRPr="000B70DA">
        <w:rPr>
          <w:sz w:val="20"/>
          <w:szCs w:val="20"/>
          <w:lang w:val="en-US"/>
        </w:rPr>
        <w:tab/>
        <w:t xml:space="preserve">J. H. Moor, «The Nature, Importance, and Difficulty of Machine Ethics», </w:t>
      </w:r>
      <w:r w:rsidRPr="000B70DA">
        <w:rPr>
          <w:i/>
          <w:iCs/>
          <w:sz w:val="20"/>
          <w:szCs w:val="20"/>
          <w:lang w:val="en-US"/>
        </w:rPr>
        <w:t xml:space="preserve">IEEE </w:t>
      </w:r>
      <w:proofErr w:type="spellStart"/>
      <w:r w:rsidRPr="000B70DA">
        <w:rPr>
          <w:i/>
          <w:iCs/>
          <w:sz w:val="20"/>
          <w:szCs w:val="20"/>
          <w:lang w:val="en-US"/>
        </w:rPr>
        <w:t>Intell</w:t>
      </w:r>
      <w:proofErr w:type="spellEnd"/>
      <w:r w:rsidRPr="000B70DA">
        <w:rPr>
          <w:i/>
          <w:iCs/>
          <w:sz w:val="20"/>
          <w:szCs w:val="20"/>
          <w:lang w:val="en-US"/>
        </w:rPr>
        <w:t>. Syst.</w:t>
      </w:r>
      <w:r w:rsidRPr="000B70DA">
        <w:rPr>
          <w:sz w:val="20"/>
          <w:szCs w:val="20"/>
          <w:lang w:val="en-US"/>
        </w:rPr>
        <w:t xml:space="preserve">, vol. 21, </w:t>
      </w:r>
      <w:proofErr w:type="spellStart"/>
      <w:r w:rsidRPr="000B70DA">
        <w:rPr>
          <w:sz w:val="20"/>
          <w:szCs w:val="20"/>
          <w:lang w:val="en-US"/>
        </w:rPr>
        <w:t>n.</w:t>
      </w:r>
      <w:r w:rsidRPr="000B70DA">
        <w:rPr>
          <w:sz w:val="20"/>
          <w:szCs w:val="20"/>
          <w:vertAlign w:val="superscript"/>
          <w:lang w:val="en-US"/>
        </w:rPr>
        <w:t>o</w:t>
      </w:r>
      <w:proofErr w:type="spellEnd"/>
      <w:r w:rsidRPr="000B70DA">
        <w:rPr>
          <w:sz w:val="20"/>
          <w:szCs w:val="20"/>
          <w:lang w:val="en-US"/>
        </w:rPr>
        <w:t xml:space="preserve"> 4, pp. 18-21, </w:t>
      </w:r>
      <w:proofErr w:type="spellStart"/>
      <w:r w:rsidRPr="000B70DA">
        <w:rPr>
          <w:sz w:val="20"/>
          <w:szCs w:val="20"/>
          <w:lang w:val="en-US"/>
        </w:rPr>
        <w:t>jul.</w:t>
      </w:r>
      <w:proofErr w:type="spellEnd"/>
      <w:r w:rsidRPr="000B70DA">
        <w:rPr>
          <w:sz w:val="20"/>
          <w:szCs w:val="20"/>
          <w:lang w:val="en-US"/>
        </w:rPr>
        <w:t xml:space="preserve"> 2006, </w:t>
      </w:r>
      <w:proofErr w:type="spellStart"/>
      <w:r w:rsidRPr="000B70DA">
        <w:rPr>
          <w:sz w:val="20"/>
          <w:szCs w:val="20"/>
          <w:lang w:val="en-US"/>
        </w:rPr>
        <w:t>doi</w:t>
      </w:r>
      <w:proofErr w:type="spellEnd"/>
      <w:r w:rsidRPr="000B70DA">
        <w:rPr>
          <w:sz w:val="20"/>
          <w:szCs w:val="20"/>
          <w:lang w:val="en-US"/>
        </w:rPr>
        <w:t>: 10.1109/MIS.2006.80.</w:t>
      </w:r>
    </w:p>
    <w:p w14:paraId="4B6AA7BA" w14:textId="77777777" w:rsidR="000B70DA" w:rsidRPr="000B70DA" w:rsidRDefault="000B70DA" w:rsidP="000B70DA">
      <w:pPr>
        <w:pStyle w:val="Bibliografa"/>
        <w:rPr>
          <w:sz w:val="20"/>
          <w:szCs w:val="20"/>
          <w:lang w:val="en-US"/>
        </w:rPr>
      </w:pPr>
      <w:r w:rsidRPr="000B70DA">
        <w:rPr>
          <w:sz w:val="20"/>
          <w:szCs w:val="20"/>
          <w:lang w:val="en-US"/>
        </w:rPr>
        <w:t>[7]</w:t>
      </w:r>
      <w:r w:rsidRPr="000B70DA">
        <w:rPr>
          <w:sz w:val="20"/>
          <w:szCs w:val="20"/>
          <w:lang w:val="en-US"/>
        </w:rPr>
        <w:tab/>
        <w:t xml:space="preserve">P. Guo, N. Saab, L. S. Post, y W. Admiraal, «A review of project-based learning in higher education: Student outcomes and measures», </w:t>
      </w:r>
      <w:r w:rsidRPr="000B70DA">
        <w:rPr>
          <w:i/>
          <w:iCs/>
          <w:sz w:val="20"/>
          <w:szCs w:val="20"/>
          <w:lang w:val="en-US"/>
        </w:rPr>
        <w:t>Int. J. Educ. Res.</w:t>
      </w:r>
      <w:r w:rsidRPr="000B70DA">
        <w:rPr>
          <w:sz w:val="20"/>
          <w:szCs w:val="20"/>
          <w:lang w:val="en-US"/>
        </w:rPr>
        <w:t xml:space="preserve">, vol. 102, p. 101586, 2020, </w:t>
      </w:r>
      <w:proofErr w:type="spellStart"/>
      <w:r w:rsidRPr="000B70DA">
        <w:rPr>
          <w:sz w:val="20"/>
          <w:szCs w:val="20"/>
          <w:lang w:val="en-US"/>
        </w:rPr>
        <w:t>doi</w:t>
      </w:r>
      <w:proofErr w:type="spellEnd"/>
      <w:r w:rsidRPr="000B70DA">
        <w:rPr>
          <w:sz w:val="20"/>
          <w:szCs w:val="20"/>
          <w:lang w:val="en-US"/>
        </w:rPr>
        <w:t>: 10.1016/j.ijer.2020.101586.</w:t>
      </w:r>
    </w:p>
    <w:p w14:paraId="55B17B09" w14:textId="77777777" w:rsidR="000B70DA" w:rsidRPr="000B70DA" w:rsidRDefault="000B70DA" w:rsidP="000B70DA">
      <w:pPr>
        <w:pStyle w:val="Bibliografa"/>
        <w:rPr>
          <w:sz w:val="20"/>
          <w:szCs w:val="20"/>
          <w:lang w:val="en-US"/>
        </w:rPr>
      </w:pPr>
      <w:r w:rsidRPr="000B70DA">
        <w:rPr>
          <w:sz w:val="20"/>
          <w:szCs w:val="20"/>
          <w:lang w:val="en-US"/>
        </w:rPr>
        <w:t>[8]</w:t>
      </w:r>
      <w:r w:rsidRPr="000B70DA">
        <w:rPr>
          <w:sz w:val="20"/>
          <w:szCs w:val="20"/>
          <w:lang w:val="en-US"/>
        </w:rPr>
        <w:tab/>
        <w:t xml:space="preserve">M. A. </w:t>
      </w:r>
      <w:proofErr w:type="spellStart"/>
      <w:r w:rsidRPr="000B70DA">
        <w:rPr>
          <w:sz w:val="20"/>
          <w:szCs w:val="20"/>
          <w:lang w:val="en-US"/>
        </w:rPr>
        <w:t>Almulla</w:t>
      </w:r>
      <w:proofErr w:type="spellEnd"/>
      <w:r w:rsidRPr="000B70DA">
        <w:rPr>
          <w:sz w:val="20"/>
          <w:szCs w:val="20"/>
          <w:lang w:val="en-US"/>
        </w:rPr>
        <w:t xml:space="preserve">, «The Effectiveness of the Project-Based Learning (PBL) Approach as a Way to Engage Students in Learning», </w:t>
      </w:r>
      <w:r w:rsidRPr="000B70DA">
        <w:rPr>
          <w:i/>
          <w:iCs/>
          <w:sz w:val="20"/>
          <w:szCs w:val="20"/>
          <w:lang w:val="en-US"/>
        </w:rPr>
        <w:t>SAGE Open</w:t>
      </w:r>
      <w:r w:rsidRPr="000B70DA">
        <w:rPr>
          <w:sz w:val="20"/>
          <w:szCs w:val="20"/>
          <w:lang w:val="en-US"/>
        </w:rPr>
        <w:t xml:space="preserve">, vol. 10, </w:t>
      </w:r>
      <w:proofErr w:type="spellStart"/>
      <w:r w:rsidRPr="000B70DA">
        <w:rPr>
          <w:sz w:val="20"/>
          <w:szCs w:val="20"/>
          <w:lang w:val="en-US"/>
        </w:rPr>
        <w:t>n.</w:t>
      </w:r>
      <w:r w:rsidRPr="000B70DA">
        <w:rPr>
          <w:sz w:val="20"/>
          <w:szCs w:val="20"/>
          <w:vertAlign w:val="superscript"/>
          <w:lang w:val="en-US"/>
        </w:rPr>
        <w:t>o</w:t>
      </w:r>
      <w:proofErr w:type="spellEnd"/>
      <w:r w:rsidRPr="000B70DA">
        <w:rPr>
          <w:sz w:val="20"/>
          <w:szCs w:val="20"/>
          <w:lang w:val="en-US"/>
        </w:rPr>
        <w:t xml:space="preserve"> 3, p. 215824402093870, </w:t>
      </w:r>
      <w:proofErr w:type="spellStart"/>
      <w:r w:rsidRPr="000B70DA">
        <w:rPr>
          <w:sz w:val="20"/>
          <w:szCs w:val="20"/>
          <w:lang w:val="en-US"/>
        </w:rPr>
        <w:t>jul.</w:t>
      </w:r>
      <w:proofErr w:type="spellEnd"/>
      <w:r w:rsidRPr="000B70DA">
        <w:rPr>
          <w:sz w:val="20"/>
          <w:szCs w:val="20"/>
          <w:lang w:val="en-US"/>
        </w:rPr>
        <w:t xml:space="preserve"> 2020, </w:t>
      </w:r>
      <w:proofErr w:type="spellStart"/>
      <w:r w:rsidRPr="000B70DA">
        <w:rPr>
          <w:sz w:val="20"/>
          <w:szCs w:val="20"/>
          <w:lang w:val="en-US"/>
        </w:rPr>
        <w:t>doi</w:t>
      </w:r>
      <w:proofErr w:type="spellEnd"/>
      <w:r w:rsidRPr="000B70DA">
        <w:rPr>
          <w:sz w:val="20"/>
          <w:szCs w:val="20"/>
          <w:lang w:val="en-US"/>
        </w:rPr>
        <w:t>: 10.1177/2158244020938702.</w:t>
      </w:r>
    </w:p>
    <w:p w14:paraId="14C9FAC3" w14:textId="77777777" w:rsidR="000B70DA" w:rsidRPr="000B70DA" w:rsidRDefault="000B70DA" w:rsidP="000B70DA">
      <w:pPr>
        <w:pStyle w:val="Bibliografa"/>
        <w:rPr>
          <w:sz w:val="20"/>
          <w:szCs w:val="20"/>
          <w:lang w:val="en-US"/>
        </w:rPr>
      </w:pPr>
      <w:r w:rsidRPr="000B70DA">
        <w:rPr>
          <w:sz w:val="20"/>
          <w:szCs w:val="20"/>
          <w:lang w:val="en-US"/>
        </w:rPr>
        <w:t>[9]</w:t>
      </w:r>
      <w:r w:rsidRPr="000B70DA">
        <w:rPr>
          <w:sz w:val="20"/>
          <w:szCs w:val="20"/>
          <w:lang w:val="en-US"/>
        </w:rPr>
        <w:tab/>
        <w:t xml:space="preserve">J. Hattie y H. Timperley, «The Power of Feedback», </w:t>
      </w:r>
      <w:r w:rsidRPr="000B70DA">
        <w:rPr>
          <w:i/>
          <w:iCs/>
          <w:sz w:val="20"/>
          <w:szCs w:val="20"/>
          <w:lang w:val="en-US"/>
        </w:rPr>
        <w:t>Rev. Educ. Res.</w:t>
      </w:r>
      <w:r w:rsidRPr="000B70DA">
        <w:rPr>
          <w:sz w:val="20"/>
          <w:szCs w:val="20"/>
          <w:lang w:val="en-US"/>
        </w:rPr>
        <w:t xml:space="preserve">, vol. 77, </w:t>
      </w:r>
      <w:proofErr w:type="spellStart"/>
      <w:r w:rsidRPr="000B70DA">
        <w:rPr>
          <w:sz w:val="20"/>
          <w:szCs w:val="20"/>
          <w:lang w:val="en-US"/>
        </w:rPr>
        <w:t>n.</w:t>
      </w:r>
      <w:r w:rsidRPr="000B70DA">
        <w:rPr>
          <w:sz w:val="20"/>
          <w:szCs w:val="20"/>
          <w:vertAlign w:val="superscript"/>
          <w:lang w:val="en-US"/>
        </w:rPr>
        <w:t>o</w:t>
      </w:r>
      <w:proofErr w:type="spellEnd"/>
      <w:r w:rsidRPr="000B70DA">
        <w:rPr>
          <w:sz w:val="20"/>
          <w:szCs w:val="20"/>
          <w:lang w:val="en-US"/>
        </w:rPr>
        <w:t xml:space="preserve"> 1, pp. 81-112, mar. 2007, </w:t>
      </w:r>
      <w:proofErr w:type="spellStart"/>
      <w:r w:rsidRPr="000B70DA">
        <w:rPr>
          <w:sz w:val="20"/>
          <w:szCs w:val="20"/>
          <w:lang w:val="en-US"/>
        </w:rPr>
        <w:t>doi</w:t>
      </w:r>
      <w:proofErr w:type="spellEnd"/>
      <w:r w:rsidRPr="000B70DA">
        <w:rPr>
          <w:sz w:val="20"/>
          <w:szCs w:val="20"/>
          <w:lang w:val="en-US"/>
        </w:rPr>
        <w:t>: 10.3102/003465430298487.</w:t>
      </w:r>
    </w:p>
    <w:p w14:paraId="23A5D34C" w14:textId="77777777" w:rsidR="000B70DA" w:rsidRPr="000B70DA" w:rsidRDefault="000B70DA" w:rsidP="000B70DA">
      <w:pPr>
        <w:pStyle w:val="Bibliografa"/>
        <w:rPr>
          <w:sz w:val="20"/>
          <w:szCs w:val="20"/>
        </w:rPr>
      </w:pPr>
      <w:r w:rsidRPr="000B70DA">
        <w:rPr>
          <w:sz w:val="20"/>
          <w:szCs w:val="20"/>
          <w:lang w:val="en-US"/>
        </w:rPr>
        <w:t>[10]</w:t>
      </w:r>
      <w:r w:rsidRPr="000B70DA">
        <w:rPr>
          <w:sz w:val="20"/>
          <w:szCs w:val="20"/>
          <w:lang w:val="en-US"/>
        </w:rPr>
        <w:tab/>
        <w:t xml:space="preserve">B. Taylor, F. Kisby, y A. Reedy, «Rubrics in higher education: an exploration of undergraduate students’ understanding and perspectives», </w:t>
      </w:r>
      <w:r w:rsidRPr="000B70DA">
        <w:rPr>
          <w:i/>
          <w:iCs/>
          <w:sz w:val="20"/>
          <w:szCs w:val="20"/>
          <w:lang w:val="en-US"/>
        </w:rPr>
        <w:t xml:space="preserve">Assess. </w:t>
      </w:r>
      <w:proofErr w:type="spellStart"/>
      <w:r w:rsidRPr="000B70DA">
        <w:rPr>
          <w:i/>
          <w:iCs/>
          <w:sz w:val="20"/>
          <w:szCs w:val="20"/>
        </w:rPr>
        <w:t>Eval</w:t>
      </w:r>
      <w:proofErr w:type="spellEnd"/>
      <w:r w:rsidRPr="000B70DA">
        <w:rPr>
          <w:i/>
          <w:iCs/>
          <w:sz w:val="20"/>
          <w:szCs w:val="20"/>
        </w:rPr>
        <w:t xml:space="preserve">. High. </w:t>
      </w:r>
      <w:proofErr w:type="spellStart"/>
      <w:r w:rsidRPr="000B70DA">
        <w:rPr>
          <w:i/>
          <w:iCs/>
          <w:sz w:val="20"/>
          <w:szCs w:val="20"/>
        </w:rPr>
        <w:t>Educ</w:t>
      </w:r>
      <w:proofErr w:type="spellEnd"/>
      <w:r w:rsidRPr="000B70DA">
        <w:rPr>
          <w:i/>
          <w:iCs/>
          <w:sz w:val="20"/>
          <w:szCs w:val="20"/>
        </w:rPr>
        <w:t>.</w:t>
      </w:r>
      <w:r w:rsidRPr="000B70DA">
        <w:rPr>
          <w:sz w:val="20"/>
          <w:szCs w:val="20"/>
        </w:rPr>
        <w:t xml:space="preserve">, vol. 49, </w:t>
      </w:r>
      <w:proofErr w:type="spellStart"/>
      <w:r w:rsidRPr="000B70DA">
        <w:rPr>
          <w:sz w:val="20"/>
          <w:szCs w:val="20"/>
        </w:rPr>
        <w:t>n.</w:t>
      </w:r>
      <w:r w:rsidRPr="000B70DA">
        <w:rPr>
          <w:sz w:val="20"/>
          <w:szCs w:val="20"/>
          <w:vertAlign w:val="superscript"/>
        </w:rPr>
        <w:t>o</w:t>
      </w:r>
      <w:proofErr w:type="spellEnd"/>
      <w:r w:rsidRPr="000B70DA">
        <w:rPr>
          <w:sz w:val="20"/>
          <w:szCs w:val="20"/>
        </w:rPr>
        <w:t xml:space="preserve"> 6, pp. 799-809, ago. 2024, </w:t>
      </w:r>
      <w:proofErr w:type="spellStart"/>
      <w:r w:rsidRPr="000B70DA">
        <w:rPr>
          <w:sz w:val="20"/>
          <w:szCs w:val="20"/>
        </w:rPr>
        <w:t>doi</w:t>
      </w:r>
      <w:proofErr w:type="spellEnd"/>
      <w:r w:rsidRPr="000B70DA">
        <w:rPr>
          <w:sz w:val="20"/>
          <w:szCs w:val="20"/>
        </w:rPr>
        <w:t>: 10.1080/02602938.2023.2299330.</w:t>
      </w:r>
    </w:p>
    <w:p w14:paraId="2BA7D6E3" w14:textId="77777777" w:rsidR="000B70DA" w:rsidRPr="000B70DA" w:rsidRDefault="000B70DA" w:rsidP="000B70DA">
      <w:pPr>
        <w:pStyle w:val="Bibliografa"/>
        <w:rPr>
          <w:sz w:val="20"/>
          <w:szCs w:val="20"/>
        </w:rPr>
      </w:pPr>
      <w:r w:rsidRPr="000B70DA">
        <w:rPr>
          <w:sz w:val="20"/>
          <w:szCs w:val="20"/>
        </w:rPr>
        <w:t>[11]</w:t>
      </w:r>
      <w:r w:rsidRPr="000B70DA">
        <w:rPr>
          <w:sz w:val="20"/>
          <w:szCs w:val="20"/>
        </w:rPr>
        <w:tab/>
        <w:t xml:space="preserve">O. L. Ocampo </w:t>
      </w:r>
      <w:proofErr w:type="spellStart"/>
      <w:r w:rsidRPr="000B70DA">
        <w:rPr>
          <w:sz w:val="20"/>
          <w:szCs w:val="20"/>
        </w:rPr>
        <w:t>Lopez</w:t>
      </w:r>
      <w:proofErr w:type="spellEnd"/>
      <w:r w:rsidRPr="000B70DA">
        <w:rPr>
          <w:sz w:val="20"/>
          <w:szCs w:val="20"/>
        </w:rPr>
        <w:t xml:space="preserve"> y L. M. </w:t>
      </w:r>
      <w:proofErr w:type="spellStart"/>
      <w:r w:rsidRPr="000B70DA">
        <w:rPr>
          <w:sz w:val="20"/>
          <w:szCs w:val="20"/>
        </w:rPr>
        <w:t>Alvarez</w:t>
      </w:r>
      <w:proofErr w:type="spellEnd"/>
      <w:r w:rsidRPr="000B70DA">
        <w:rPr>
          <w:sz w:val="20"/>
          <w:szCs w:val="20"/>
        </w:rPr>
        <w:t xml:space="preserve">-Herrera, «Tendencia de la producción y el consumo del café en Colombia», </w:t>
      </w:r>
      <w:proofErr w:type="spellStart"/>
      <w:r w:rsidRPr="000B70DA">
        <w:rPr>
          <w:i/>
          <w:iCs/>
          <w:sz w:val="20"/>
          <w:szCs w:val="20"/>
        </w:rPr>
        <w:t>Apunt</w:t>
      </w:r>
      <w:proofErr w:type="spellEnd"/>
      <w:r w:rsidRPr="000B70DA">
        <w:rPr>
          <w:i/>
          <w:iCs/>
          <w:sz w:val="20"/>
          <w:szCs w:val="20"/>
        </w:rPr>
        <w:t>. Cenes</w:t>
      </w:r>
      <w:r w:rsidRPr="000B70DA">
        <w:rPr>
          <w:sz w:val="20"/>
          <w:szCs w:val="20"/>
        </w:rPr>
        <w:t xml:space="preserve">, vol. 36, </w:t>
      </w:r>
      <w:proofErr w:type="spellStart"/>
      <w:r w:rsidRPr="000B70DA">
        <w:rPr>
          <w:sz w:val="20"/>
          <w:szCs w:val="20"/>
        </w:rPr>
        <w:t>n.</w:t>
      </w:r>
      <w:r w:rsidRPr="000B70DA">
        <w:rPr>
          <w:sz w:val="20"/>
          <w:szCs w:val="20"/>
          <w:vertAlign w:val="superscript"/>
        </w:rPr>
        <w:t>o</w:t>
      </w:r>
      <w:proofErr w:type="spellEnd"/>
      <w:r w:rsidRPr="000B70DA">
        <w:rPr>
          <w:sz w:val="20"/>
          <w:szCs w:val="20"/>
        </w:rPr>
        <w:t xml:space="preserve"> 64, pp. 139-165, jun. 2017, </w:t>
      </w:r>
      <w:proofErr w:type="spellStart"/>
      <w:r w:rsidRPr="000B70DA">
        <w:rPr>
          <w:sz w:val="20"/>
          <w:szCs w:val="20"/>
        </w:rPr>
        <w:t>doi</w:t>
      </w:r>
      <w:proofErr w:type="spellEnd"/>
      <w:r w:rsidRPr="000B70DA">
        <w:rPr>
          <w:sz w:val="20"/>
          <w:szCs w:val="20"/>
        </w:rPr>
        <w:t>: 10.19053/01203053.v</w:t>
      </w:r>
      <w:proofErr w:type="gramStart"/>
      <w:r w:rsidRPr="000B70DA">
        <w:rPr>
          <w:sz w:val="20"/>
          <w:szCs w:val="20"/>
        </w:rPr>
        <w:t>36.n</w:t>
      </w:r>
      <w:proofErr w:type="gramEnd"/>
      <w:r w:rsidRPr="000B70DA">
        <w:rPr>
          <w:sz w:val="20"/>
          <w:szCs w:val="20"/>
        </w:rPr>
        <w:t>64.2017.5419.</w:t>
      </w:r>
    </w:p>
    <w:p w14:paraId="60EB98DB" w14:textId="77777777" w:rsidR="000B70DA" w:rsidRPr="000B70DA" w:rsidRDefault="000B70DA" w:rsidP="000B70DA">
      <w:pPr>
        <w:pStyle w:val="Bibliografa"/>
        <w:rPr>
          <w:sz w:val="20"/>
          <w:szCs w:val="20"/>
        </w:rPr>
      </w:pPr>
      <w:r w:rsidRPr="000B70DA">
        <w:rPr>
          <w:sz w:val="20"/>
          <w:szCs w:val="20"/>
        </w:rPr>
        <w:t>[12]</w:t>
      </w:r>
      <w:r w:rsidRPr="000B70DA">
        <w:rPr>
          <w:sz w:val="20"/>
          <w:szCs w:val="20"/>
        </w:rPr>
        <w:tab/>
        <w:t>Federación Nacional de Cafeteros de Colombia., «Informe de gestión 2023». Federación Nacional de Cafeteros de Colombia., 2024. [En línea]. Disponible en: federaciondecafeteros.org/app/uploads/2024/05/Informe-del-Gerente-2023.pdf</w:t>
      </w:r>
    </w:p>
    <w:p w14:paraId="4953F3F5" w14:textId="77777777" w:rsidR="000B70DA" w:rsidRPr="000B70DA" w:rsidRDefault="000B70DA" w:rsidP="000B70DA">
      <w:pPr>
        <w:pStyle w:val="Bibliografa"/>
        <w:rPr>
          <w:sz w:val="20"/>
          <w:szCs w:val="20"/>
          <w:lang w:val="en-US"/>
        </w:rPr>
      </w:pPr>
      <w:r w:rsidRPr="000B70DA">
        <w:rPr>
          <w:sz w:val="20"/>
          <w:szCs w:val="20"/>
          <w:lang w:val="en-US"/>
        </w:rPr>
        <w:t>[13]</w:t>
      </w:r>
      <w:r w:rsidRPr="000B70DA">
        <w:rPr>
          <w:sz w:val="20"/>
          <w:szCs w:val="20"/>
          <w:lang w:val="en-US"/>
        </w:rPr>
        <w:tab/>
        <w:t xml:space="preserve">C. Ziv y E. </w:t>
      </w:r>
      <w:proofErr w:type="spellStart"/>
      <w:r w:rsidRPr="000B70DA">
        <w:rPr>
          <w:sz w:val="20"/>
          <w:szCs w:val="20"/>
          <w:lang w:val="en-US"/>
        </w:rPr>
        <w:t>Fallik</w:t>
      </w:r>
      <w:proofErr w:type="spellEnd"/>
      <w:r w:rsidRPr="000B70DA">
        <w:rPr>
          <w:sz w:val="20"/>
          <w:szCs w:val="20"/>
          <w:lang w:val="en-US"/>
        </w:rPr>
        <w:t xml:space="preserve">, «Postharvest Storage Techniques and Quality Evaluation of Fruits and Vegetables for Reducing Food Loss», </w:t>
      </w:r>
      <w:r w:rsidRPr="000B70DA">
        <w:rPr>
          <w:i/>
          <w:iCs/>
          <w:sz w:val="20"/>
          <w:szCs w:val="20"/>
          <w:lang w:val="en-US"/>
        </w:rPr>
        <w:t>Agronomy</w:t>
      </w:r>
      <w:r w:rsidRPr="000B70DA">
        <w:rPr>
          <w:sz w:val="20"/>
          <w:szCs w:val="20"/>
          <w:lang w:val="en-US"/>
        </w:rPr>
        <w:t xml:space="preserve">, vol. 11, </w:t>
      </w:r>
      <w:proofErr w:type="spellStart"/>
      <w:r w:rsidRPr="000B70DA">
        <w:rPr>
          <w:sz w:val="20"/>
          <w:szCs w:val="20"/>
          <w:lang w:val="en-US"/>
        </w:rPr>
        <w:t>n.</w:t>
      </w:r>
      <w:r w:rsidRPr="000B70DA">
        <w:rPr>
          <w:sz w:val="20"/>
          <w:szCs w:val="20"/>
          <w:vertAlign w:val="superscript"/>
          <w:lang w:val="en-US"/>
        </w:rPr>
        <w:t>o</w:t>
      </w:r>
      <w:proofErr w:type="spellEnd"/>
      <w:r w:rsidRPr="000B70DA">
        <w:rPr>
          <w:sz w:val="20"/>
          <w:szCs w:val="20"/>
          <w:lang w:val="en-US"/>
        </w:rPr>
        <w:t xml:space="preserve"> 6, p. 1133, jun. 2021, </w:t>
      </w:r>
      <w:proofErr w:type="spellStart"/>
      <w:r w:rsidRPr="000B70DA">
        <w:rPr>
          <w:sz w:val="20"/>
          <w:szCs w:val="20"/>
          <w:lang w:val="en-US"/>
        </w:rPr>
        <w:t>doi</w:t>
      </w:r>
      <w:proofErr w:type="spellEnd"/>
      <w:r w:rsidRPr="000B70DA">
        <w:rPr>
          <w:sz w:val="20"/>
          <w:szCs w:val="20"/>
          <w:lang w:val="en-US"/>
        </w:rPr>
        <w:t>: 10.3390/agronomy11061133.</w:t>
      </w:r>
    </w:p>
    <w:p w14:paraId="34C2D526" w14:textId="77777777" w:rsidR="000B70DA" w:rsidRPr="000B70DA" w:rsidRDefault="000B70DA" w:rsidP="000B70DA">
      <w:pPr>
        <w:pStyle w:val="Bibliografa"/>
        <w:rPr>
          <w:sz w:val="20"/>
          <w:szCs w:val="20"/>
          <w:lang w:val="en-US"/>
        </w:rPr>
      </w:pPr>
      <w:r w:rsidRPr="000B70DA">
        <w:rPr>
          <w:sz w:val="20"/>
          <w:szCs w:val="20"/>
          <w:lang w:val="en-US"/>
        </w:rPr>
        <w:t>[14]</w:t>
      </w:r>
      <w:r w:rsidRPr="000B70DA">
        <w:rPr>
          <w:sz w:val="20"/>
          <w:szCs w:val="20"/>
          <w:lang w:val="en-US"/>
        </w:rPr>
        <w:tab/>
        <w:t xml:space="preserve">A. Farah, «Coffee Constituents», </w:t>
      </w:r>
      <w:proofErr w:type="spellStart"/>
      <w:r w:rsidRPr="000B70DA">
        <w:rPr>
          <w:sz w:val="20"/>
          <w:szCs w:val="20"/>
          <w:lang w:val="en-US"/>
        </w:rPr>
        <w:t>en</w:t>
      </w:r>
      <w:proofErr w:type="spellEnd"/>
      <w:r w:rsidRPr="000B70DA">
        <w:rPr>
          <w:sz w:val="20"/>
          <w:szCs w:val="20"/>
          <w:lang w:val="en-US"/>
        </w:rPr>
        <w:t xml:space="preserve"> </w:t>
      </w:r>
      <w:r w:rsidRPr="000B70DA">
        <w:rPr>
          <w:i/>
          <w:iCs/>
          <w:sz w:val="20"/>
          <w:szCs w:val="20"/>
          <w:lang w:val="en-US"/>
        </w:rPr>
        <w:t>Coffee</w:t>
      </w:r>
      <w:r w:rsidRPr="000B70DA">
        <w:rPr>
          <w:sz w:val="20"/>
          <w:szCs w:val="20"/>
          <w:lang w:val="en-US"/>
        </w:rPr>
        <w:t>, 1.</w:t>
      </w:r>
      <w:r w:rsidRPr="000B70DA">
        <w:rPr>
          <w:sz w:val="20"/>
          <w:szCs w:val="20"/>
          <w:vertAlign w:val="superscript"/>
          <w:lang w:val="en-US"/>
        </w:rPr>
        <w:t>a</w:t>
      </w:r>
      <w:r w:rsidRPr="000B70DA">
        <w:rPr>
          <w:sz w:val="20"/>
          <w:szCs w:val="20"/>
          <w:lang w:val="en-US"/>
        </w:rPr>
        <w:t xml:space="preserve"> ed., Y. Chu, Ed., Wiley, 2012, pp. 21-58. </w:t>
      </w:r>
      <w:proofErr w:type="spellStart"/>
      <w:r w:rsidRPr="000B70DA">
        <w:rPr>
          <w:sz w:val="20"/>
          <w:szCs w:val="20"/>
          <w:lang w:val="en-US"/>
        </w:rPr>
        <w:t>doi</w:t>
      </w:r>
      <w:proofErr w:type="spellEnd"/>
      <w:r w:rsidRPr="000B70DA">
        <w:rPr>
          <w:sz w:val="20"/>
          <w:szCs w:val="20"/>
          <w:lang w:val="en-US"/>
        </w:rPr>
        <w:t>: 10.1002/9781119949893.ch2.</w:t>
      </w:r>
    </w:p>
    <w:p w14:paraId="3177CFCC" w14:textId="77777777" w:rsidR="000B70DA" w:rsidRPr="000B70DA" w:rsidRDefault="000B70DA" w:rsidP="000B70DA">
      <w:pPr>
        <w:pStyle w:val="Bibliografa"/>
        <w:rPr>
          <w:sz w:val="20"/>
          <w:szCs w:val="20"/>
          <w:lang w:val="en-US"/>
        </w:rPr>
      </w:pPr>
      <w:r w:rsidRPr="000B70DA">
        <w:rPr>
          <w:sz w:val="20"/>
          <w:szCs w:val="20"/>
          <w:lang w:val="en-US"/>
        </w:rPr>
        <w:t>[15]</w:t>
      </w:r>
      <w:r w:rsidRPr="000B70DA">
        <w:rPr>
          <w:sz w:val="20"/>
          <w:szCs w:val="20"/>
          <w:lang w:val="en-US"/>
        </w:rPr>
        <w:tab/>
        <w:t xml:space="preserve">A. Farah y T. Ferreira Dos Santos, «The Coffee Plant and Beans», </w:t>
      </w:r>
      <w:proofErr w:type="spellStart"/>
      <w:r w:rsidRPr="000B70DA">
        <w:rPr>
          <w:sz w:val="20"/>
          <w:szCs w:val="20"/>
          <w:lang w:val="en-US"/>
        </w:rPr>
        <w:t>en</w:t>
      </w:r>
      <w:proofErr w:type="spellEnd"/>
      <w:r w:rsidRPr="000B70DA">
        <w:rPr>
          <w:sz w:val="20"/>
          <w:szCs w:val="20"/>
          <w:lang w:val="en-US"/>
        </w:rPr>
        <w:t xml:space="preserve"> </w:t>
      </w:r>
      <w:r w:rsidRPr="000B70DA">
        <w:rPr>
          <w:i/>
          <w:iCs/>
          <w:sz w:val="20"/>
          <w:szCs w:val="20"/>
          <w:lang w:val="en-US"/>
        </w:rPr>
        <w:t>Coffee in Health and Disease Prevention</w:t>
      </w:r>
      <w:r w:rsidRPr="000B70DA">
        <w:rPr>
          <w:sz w:val="20"/>
          <w:szCs w:val="20"/>
          <w:lang w:val="en-US"/>
        </w:rPr>
        <w:t xml:space="preserve">, Elsevier, 2015, pp. 5-10. </w:t>
      </w:r>
      <w:proofErr w:type="spellStart"/>
      <w:r w:rsidRPr="000B70DA">
        <w:rPr>
          <w:sz w:val="20"/>
          <w:szCs w:val="20"/>
          <w:lang w:val="en-US"/>
        </w:rPr>
        <w:t>doi</w:t>
      </w:r>
      <w:proofErr w:type="spellEnd"/>
      <w:r w:rsidRPr="000B70DA">
        <w:rPr>
          <w:sz w:val="20"/>
          <w:szCs w:val="20"/>
          <w:lang w:val="en-US"/>
        </w:rPr>
        <w:t>: 10.1016/B978-0-12-409517-5.00001-2.</w:t>
      </w:r>
    </w:p>
    <w:p w14:paraId="5C6B9967" w14:textId="77777777" w:rsidR="000B70DA" w:rsidRPr="000B70DA" w:rsidRDefault="000B70DA" w:rsidP="000B70DA">
      <w:pPr>
        <w:pStyle w:val="Bibliografa"/>
        <w:rPr>
          <w:sz w:val="20"/>
          <w:szCs w:val="20"/>
          <w:lang w:val="en-US"/>
        </w:rPr>
      </w:pPr>
      <w:r w:rsidRPr="000B70DA">
        <w:rPr>
          <w:sz w:val="20"/>
          <w:szCs w:val="20"/>
          <w:lang w:val="en-US"/>
        </w:rPr>
        <w:t>[16]</w:t>
      </w:r>
      <w:r w:rsidRPr="000B70DA">
        <w:rPr>
          <w:sz w:val="20"/>
          <w:szCs w:val="20"/>
          <w:lang w:val="en-US"/>
        </w:rPr>
        <w:tab/>
        <w:t xml:space="preserve">W. </w:t>
      </w:r>
      <w:proofErr w:type="spellStart"/>
      <w:r w:rsidRPr="000B70DA">
        <w:rPr>
          <w:sz w:val="20"/>
          <w:szCs w:val="20"/>
          <w:lang w:val="en-US"/>
        </w:rPr>
        <w:t>Czekała</w:t>
      </w:r>
      <w:proofErr w:type="spellEnd"/>
      <w:r w:rsidRPr="000B70DA">
        <w:rPr>
          <w:sz w:val="20"/>
          <w:szCs w:val="20"/>
          <w:lang w:val="en-US"/>
        </w:rPr>
        <w:t xml:space="preserve"> </w:t>
      </w:r>
      <w:r w:rsidRPr="000B70DA">
        <w:rPr>
          <w:i/>
          <w:iCs/>
          <w:sz w:val="20"/>
          <w:szCs w:val="20"/>
          <w:lang w:val="en-US"/>
        </w:rPr>
        <w:t>et al.</w:t>
      </w:r>
      <w:r w:rsidRPr="000B70DA">
        <w:rPr>
          <w:sz w:val="20"/>
          <w:szCs w:val="20"/>
          <w:lang w:val="en-US"/>
        </w:rPr>
        <w:t xml:space="preserve">, «Waste-to-energy: Biogas potential of waste from coffee production and consumption», </w:t>
      </w:r>
      <w:r w:rsidRPr="000B70DA">
        <w:rPr>
          <w:i/>
          <w:iCs/>
          <w:sz w:val="20"/>
          <w:szCs w:val="20"/>
          <w:lang w:val="en-US"/>
        </w:rPr>
        <w:t>Energy</w:t>
      </w:r>
      <w:r w:rsidRPr="000B70DA">
        <w:rPr>
          <w:sz w:val="20"/>
          <w:szCs w:val="20"/>
          <w:lang w:val="en-US"/>
        </w:rPr>
        <w:t xml:space="preserve">, vol. 276, p. 127604, ago. 2023, </w:t>
      </w:r>
      <w:proofErr w:type="spellStart"/>
      <w:r w:rsidRPr="000B70DA">
        <w:rPr>
          <w:sz w:val="20"/>
          <w:szCs w:val="20"/>
          <w:lang w:val="en-US"/>
        </w:rPr>
        <w:t>doi</w:t>
      </w:r>
      <w:proofErr w:type="spellEnd"/>
      <w:r w:rsidRPr="000B70DA">
        <w:rPr>
          <w:sz w:val="20"/>
          <w:szCs w:val="20"/>
          <w:lang w:val="en-US"/>
        </w:rPr>
        <w:t>: 10.1016/j.energy.2023.127604.</w:t>
      </w:r>
    </w:p>
    <w:p w14:paraId="26E8EB85" w14:textId="77777777" w:rsidR="000B70DA" w:rsidRPr="000B70DA" w:rsidRDefault="000B70DA" w:rsidP="000B70DA">
      <w:pPr>
        <w:pStyle w:val="Bibliografa"/>
        <w:rPr>
          <w:sz w:val="20"/>
          <w:szCs w:val="20"/>
          <w:lang w:val="en-US"/>
        </w:rPr>
      </w:pPr>
      <w:r w:rsidRPr="000B70DA">
        <w:rPr>
          <w:sz w:val="20"/>
          <w:szCs w:val="20"/>
          <w:lang w:val="en-US"/>
        </w:rPr>
        <w:t>[17]</w:t>
      </w:r>
      <w:r w:rsidRPr="000B70DA">
        <w:rPr>
          <w:sz w:val="20"/>
          <w:szCs w:val="20"/>
          <w:lang w:val="en-US"/>
        </w:rPr>
        <w:tab/>
        <w:t xml:space="preserve">S. S. Arya, R. </w:t>
      </w:r>
      <w:proofErr w:type="spellStart"/>
      <w:r w:rsidRPr="000B70DA">
        <w:rPr>
          <w:sz w:val="20"/>
          <w:szCs w:val="20"/>
          <w:lang w:val="en-US"/>
        </w:rPr>
        <w:t>Venkatram</w:t>
      </w:r>
      <w:proofErr w:type="spellEnd"/>
      <w:r w:rsidRPr="000B70DA">
        <w:rPr>
          <w:sz w:val="20"/>
          <w:szCs w:val="20"/>
          <w:lang w:val="en-US"/>
        </w:rPr>
        <w:t xml:space="preserve">, P. R. More, y P. Vijayan, «The wastes of coffee bean processing for utilization in food: a review», </w:t>
      </w:r>
      <w:r w:rsidRPr="000B70DA">
        <w:rPr>
          <w:i/>
          <w:iCs/>
          <w:sz w:val="20"/>
          <w:szCs w:val="20"/>
          <w:lang w:val="en-US"/>
        </w:rPr>
        <w:t>J. Food Sci. Technol.</w:t>
      </w:r>
      <w:r w:rsidRPr="000B70DA">
        <w:rPr>
          <w:sz w:val="20"/>
          <w:szCs w:val="20"/>
          <w:lang w:val="en-US"/>
        </w:rPr>
        <w:t xml:space="preserve">, vol. 59, </w:t>
      </w:r>
      <w:proofErr w:type="spellStart"/>
      <w:r w:rsidRPr="000B70DA">
        <w:rPr>
          <w:sz w:val="20"/>
          <w:szCs w:val="20"/>
          <w:lang w:val="en-US"/>
        </w:rPr>
        <w:t>n.</w:t>
      </w:r>
      <w:r w:rsidRPr="000B70DA">
        <w:rPr>
          <w:sz w:val="20"/>
          <w:szCs w:val="20"/>
          <w:vertAlign w:val="superscript"/>
          <w:lang w:val="en-US"/>
        </w:rPr>
        <w:t>o</w:t>
      </w:r>
      <w:proofErr w:type="spellEnd"/>
      <w:r w:rsidRPr="000B70DA">
        <w:rPr>
          <w:sz w:val="20"/>
          <w:szCs w:val="20"/>
          <w:lang w:val="en-US"/>
        </w:rPr>
        <w:t xml:space="preserve"> 2, pp. 429-444, </w:t>
      </w:r>
      <w:proofErr w:type="spellStart"/>
      <w:r w:rsidRPr="000B70DA">
        <w:rPr>
          <w:sz w:val="20"/>
          <w:szCs w:val="20"/>
          <w:lang w:val="en-US"/>
        </w:rPr>
        <w:t>feb.</w:t>
      </w:r>
      <w:proofErr w:type="spellEnd"/>
      <w:r w:rsidRPr="000B70DA">
        <w:rPr>
          <w:sz w:val="20"/>
          <w:szCs w:val="20"/>
          <w:lang w:val="en-US"/>
        </w:rPr>
        <w:t xml:space="preserve"> 2022, </w:t>
      </w:r>
      <w:proofErr w:type="spellStart"/>
      <w:r w:rsidRPr="000B70DA">
        <w:rPr>
          <w:sz w:val="20"/>
          <w:szCs w:val="20"/>
          <w:lang w:val="en-US"/>
        </w:rPr>
        <w:t>doi</w:t>
      </w:r>
      <w:proofErr w:type="spellEnd"/>
      <w:r w:rsidRPr="000B70DA">
        <w:rPr>
          <w:sz w:val="20"/>
          <w:szCs w:val="20"/>
          <w:lang w:val="en-US"/>
        </w:rPr>
        <w:t>: 10.1007/s13197-021-05032-5.</w:t>
      </w:r>
    </w:p>
    <w:p w14:paraId="50A024C2" w14:textId="77777777" w:rsidR="000B70DA" w:rsidRPr="000B70DA" w:rsidRDefault="000B70DA" w:rsidP="000B70DA">
      <w:pPr>
        <w:pStyle w:val="Bibliografa"/>
        <w:rPr>
          <w:sz w:val="20"/>
          <w:szCs w:val="20"/>
          <w:lang w:val="en-US"/>
        </w:rPr>
      </w:pPr>
      <w:r w:rsidRPr="000B70DA">
        <w:rPr>
          <w:sz w:val="20"/>
          <w:szCs w:val="20"/>
          <w:lang w:val="en-US"/>
        </w:rPr>
        <w:lastRenderedPageBreak/>
        <w:t>[18]</w:t>
      </w:r>
      <w:r w:rsidRPr="000B70DA">
        <w:rPr>
          <w:sz w:val="20"/>
          <w:szCs w:val="20"/>
          <w:lang w:val="en-US"/>
        </w:rPr>
        <w:tab/>
        <w:t xml:space="preserve">J. D. Hernández-Varela y D. I. Medina, «Revalorization of Coffee Residues: Advances in the Development of Eco-Friendly Biobased Potential Food Packaging», </w:t>
      </w:r>
      <w:r w:rsidRPr="000B70DA">
        <w:rPr>
          <w:i/>
          <w:iCs/>
          <w:sz w:val="20"/>
          <w:szCs w:val="20"/>
          <w:lang w:val="en-US"/>
        </w:rPr>
        <w:t>Polymers</w:t>
      </w:r>
      <w:r w:rsidRPr="000B70DA">
        <w:rPr>
          <w:sz w:val="20"/>
          <w:szCs w:val="20"/>
          <w:lang w:val="en-US"/>
        </w:rPr>
        <w:t xml:space="preserve">, vol. 15, </w:t>
      </w:r>
      <w:proofErr w:type="spellStart"/>
      <w:r w:rsidRPr="000B70DA">
        <w:rPr>
          <w:sz w:val="20"/>
          <w:szCs w:val="20"/>
          <w:lang w:val="en-US"/>
        </w:rPr>
        <w:t>n.</w:t>
      </w:r>
      <w:r w:rsidRPr="000B70DA">
        <w:rPr>
          <w:sz w:val="20"/>
          <w:szCs w:val="20"/>
          <w:vertAlign w:val="superscript"/>
          <w:lang w:val="en-US"/>
        </w:rPr>
        <w:t>o</w:t>
      </w:r>
      <w:proofErr w:type="spellEnd"/>
      <w:r w:rsidRPr="000B70DA">
        <w:rPr>
          <w:sz w:val="20"/>
          <w:szCs w:val="20"/>
          <w:lang w:val="en-US"/>
        </w:rPr>
        <w:t xml:space="preserve"> 13, p. 2823, jun. 2023, </w:t>
      </w:r>
      <w:proofErr w:type="spellStart"/>
      <w:r w:rsidRPr="000B70DA">
        <w:rPr>
          <w:sz w:val="20"/>
          <w:szCs w:val="20"/>
          <w:lang w:val="en-US"/>
        </w:rPr>
        <w:t>doi</w:t>
      </w:r>
      <w:proofErr w:type="spellEnd"/>
      <w:r w:rsidRPr="000B70DA">
        <w:rPr>
          <w:sz w:val="20"/>
          <w:szCs w:val="20"/>
          <w:lang w:val="en-US"/>
        </w:rPr>
        <w:t>: 10.3390/polym15132823.</w:t>
      </w:r>
    </w:p>
    <w:p w14:paraId="2AAEFF58" w14:textId="77777777" w:rsidR="000B70DA" w:rsidRPr="000B70DA" w:rsidRDefault="000B70DA" w:rsidP="000B70DA">
      <w:pPr>
        <w:pStyle w:val="Bibliografa"/>
        <w:rPr>
          <w:sz w:val="20"/>
          <w:szCs w:val="20"/>
        </w:rPr>
      </w:pPr>
      <w:r w:rsidRPr="000B70DA">
        <w:rPr>
          <w:sz w:val="20"/>
          <w:szCs w:val="20"/>
        </w:rPr>
        <w:t>[19]</w:t>
      </w:r>
      <w:r w:rsidRPr="000B70DA">
        <w:rPr>
          <w:sz w:val="20"/>
          <w:szCs w:val="20"/>
        </w:rPr>
        <w:tab/>
        <w:t xml:space="preserve">M. V. Rebolledo Hernández, Y. </w:t>
      </w:r>
      <w:proofErr w:type="spellStart"/>
      <w:r w:rsidRPr="000B70DA">
        <w:rPr>
          <w:sz w:val="20"/>
          <w:szCs w:val="20"/>
        </w:rPr>
        <w:t>Cocotle</w:t>
      </w:r>
      <w:proofErr w:type="spellEnd"/>
      <w:r w:rsidRPr="000B70DA">
        <w:rPr>
          <w:sz w:val="20"/>
          <w:szCs w:val="20"/>
        </w:rPr>
        <w:t xml:space="preserve">-Ronzón, E. Hernández Martínez, E. Morales Zarate, y L. Acosta </w:t>
      </w:r>
      <w:proofErr w:type="spellStart"/>
      <w:r w:rsidRPr="000B70DA">
        <w:rPr>
          <w:sz w:val="20"/>
          <w:szCs w:val="20"/>
        </w:rPr>
        <w:t>Domíngez</w:t>
      </w:r>
      <w:proofErr w:type="spellEnd"/>
      <w:r w:rsidRPr="000B70DA">
        <w:rPr>
          <w:sz w:val="20"/>
          <w:szCs w:val="20"/>
        </w:rPr>
        <w:t xml:space="preserve">, «Propiedades fisicoquímicas, funcionales y de flujo de una harina de cáscara de café», </w:t>
      </w:r>
      <w:proofErr w:type="spellStart"/>
      <w:r w:rsidRPr="000B70DA">
        <w:rPr>
          <w:i/>
          <w:iCs/>
          <w:sz w:val="20"/>
          <w:szCs w:val="20"/>
        </w:rPr>
        <w:t>Cienc</w:t>
      </w:r>
      <w:proofErr w:type="spellEnd"/>
      <w:r w:rsidRPr="000B70DA">
        <w:rPr>
          <w:i/>
          <w:iCs/>
          <w:sz w:val="20"/>
          <w:szCs w:val="20"/>
        </w:rPr>
        <w:t>. -Sum</w:t>
      </w:r>
      <w:r w:rsidRPr="000B70DA">
        <w:rPr>
          <w:sz w:val="20"/>
          <w:szCs w:val="20"/>
        </w:rPr>
        <w:t xml:space="preserve">, vol. 30, </w:t>
      </w:r>
      <w:proofErr w:type="spellStart"/>
      <w:r w:rsidRPr="000B70DA">
        <w:rPr>
          <w:sz w:val="20"/>
          <w:szCs w:val="20"/>
        </w:rPr>
        <w:t>n.</w:t>
      </w:r>
      <w:r w:rsidRPr="000B70DA">
        <w:rPr>
          <w:sz w:val="20"/>
          <w:szCs w:val="20"/>
          <w:vertAlign w:val="superscript"/>
        </w:rPr>
        <w:t>o</w:t>
      </w:r>
      <w:proofErr w:type="spellEnd"/>
      <w:r w:rsidRPr="000B70DA">
        <w:rPr>
          <w:sz w:val="20"/>
          <w:szCs w:val="20"/>
        </w:rPr>
        <w:t xml:space="preserve"> 3, oct. 2022, </w:t>
      </w:r>
      <w:proofErr w:type="spellStart"/>
      <w:r w:rsidRPr="000B70DA">
        <w:rPr>
          <w:sz w:val="20"/>
          <w:szCs w:val="20"/>
        </w:rPr>
        <w:t>doi</w:t>
      </w:r>
      <w:proofErr w:type="spellEnd"/>
      <w:r w:rsidRPr="000B70DA">
        <w:rPr>
          <w:sz w:val="20"/>
          <w:szCs w:val="20"/>
        </w:rPr>
        <w:t>: 10.30878/</w:t>
      </w:r>
      <w:proofErr w:type="gramStart"/>
      <w:r w:rsidRPr="000B70DA">
        <w:rPr>
          <w:sz w:val="20"/>
          <w:szCs w:val="20"/>
        </w:rPr>
        <w:t>ces.v</w:t>
      </w:r>
      <w:proofErr w:type="gramEnd"/>
      <w:r w:rsidRPr="000B70DA">
        <w:rPr>
          <w:sz w:val="20"/>
          <w:szCs w:val="20"/>
        </w:rPr>
        <w:t>30n3a7.</w:t>
      </w:r>
    </w:p>
    <w:p w14:paraId="168696C8" w14:textId="77777777" w:rsidR="000B70DA" w:rsidRPr="000B70DA" w:rsidRDefault="000B70DA" w:rsidP="000B70DA">
      <w:pPr>
        <w:pStyle w:val="Bibliografa"/>
        <w:rPr>
          <w:sz w:val="20"/>
          <w:szCs w:val="20"/>
          <w:lang w:val="en-US"/>
        </w:rPr>
      </w:pPr>
      <w:r w:rsidRPr="000B70DA">
        <w:rPr>
          <w:sz w:val="20"/>
          <w:szCs w:val="20"/>
        </w:rPr>
        <w:t>[20]</w:t>
      </w:r>
      <w:r w:rsidRPr="000B70DA">
        <w:rPr>
          <w:sz w:val="20"/>
          <w:szCs w:val="20"/>
        </w:rPr>
        <w:tab/>
        <w:t xml:space="preserve">S. </w:t>
      </w:r>
      <w:proofErr w:type="spellStart"/>
      <w:r w:rsidRPr="000B70DA">
        <w:rPr>
          <w:sz w:val="20"/>
          <w:szCs w:val="20"/>
        </w:rPr>
        <w:t>Hu</w:t>
      </w:r>
      <w:proofErr w:type="spellEnd"/>
      <w:r w:rsidRPr="000B70DA">
        <w:rPr>
          <w:sz w:val="20"/>
          <w:szCs w:val="20"/>
        </w:rPr>
        <w:t>, A. Gil-Ramírez, M. Martín-Trueba, V. Benítez, Y. Aguilera, y M. A. Martín-</w:t>
      </w:r>
      <w:proofErr w:type="spellStart"/>
      <w:r w:rsidRPr="000B70DA">
        <w:rPr>
          <w:sz w:val="20"/>
          <w:szCs w:val="20"/>
        </w:rPr>
        <w:t>Cabrejas</w:t>
      </w:r>
      <w:proofErr w:type="spellEnd"/>
      <w:r w:rsidRPr="000B70DA">
        <w:rPr>
          <w:sz w:val="20"/>
          <w:szCs w:val="20"/>
        </w:rPr>
        <w:t>, «</w:t>
      </w:r>
      <w:proofErr w:type="spellStart"/>
      <w:r w:rsidRPr="000B70DA">
        <w:rPr>
          <w:sz w:val="20"/>
          <w:szCs w:val="20"/>
        </w:rPr>
        <w:t>Valorization</w:t>
      </w:r>
      <w:proofErr w:type="spellEnd"/>
      <w:r w:rsidRPr="000B70DA">
        <w:rPr>
          <w:sz w:val="20"/>
          <w:szCs w:val="20"/>
        </w:rPr>
        <w:t xml:space="preserve"> </w:t>
      </w:r>
      <w:proofErr w:type="spellStart"/>
      <w:r w:rsidRPr="000B70DA">
        <w:rPr>
          <w:sz w:val="20"/>
          <w:szCs w:val="20"/>
        </w:rPr>
        <w:t>of</w:t>
      </w:r>
      <w:proofErr w:type="spellEnd"/>
      <w:r w:rsidRPr="000B70DA">
        <w:rPr>
          <w:sz w:val="20"/>
          <w:szCs w:val="20"/>
        </w:rPr>
        <w:t xml:space="preserve"> </w:t>
      </w:r>
      <w:proofErr w:type="spellStart"/>
      <w:r w:rsidRPr="000B70DA">
        <w:rPr>
          <w:sz w:val="20"/>
          <w:szCs w:val="20"/>
        </w:rPr>
        <w:t>coffee</w:t>
      </w:r>
      <w:proofErr w:type="spellEnd"/>
      <w:r w:rsidRPr="000B70DA">
        <w:rPr>
          <w:sz w:val="20"/>
          <w:szCs w:val="20"/>
        </w:rPr>
        <w:t xml:space="preserve"> </w:t>
      </w:r>
      <w:proofErr w:type="spellStart"/>
      <w:r w:rsidRPr="000B70DA">
        <w:rPr>
          <w:sz w:val="20"/>
          <w:szCs w:val="20"/>
        </w:rPr>
        <w:t>pulp</w:t>
      </w:r>
      <w:proofErr w:type="spellEnd"/>
      <w:r w:rsidRPr="000B70DA">
        <w:rPr>
          <w:sz w:val="20"/>
          <w:szCs w:val="20"/>
        </w:rPr>
        <w:t xml:space="preserve"> as bioactive </w:t>
      </w:r>
      <w:proofErr w:type="spellStart"/>
      <w:r w:rsidRPr="000B70DA">
        <w:rPr>
          <w:sz w:val="20"/>
          <w:szCs w:val="20"/>
        </w:rPr>
        <w:t>food</w:t>
      </w:r>
      <w:proofErr w:type="spellEnd"/>
      <w:r w:rsidRPr="000B70DA">
        <w:rPr>
          <w:sz w:val="20"/>
          <w:szCs w:val="20"/>
        </w:rPr>
        <w:t xml:space="preserve"> </w:t>
      </w:r>
      <w:proofErr w:type="spellStart"/>
      <w:r w:rsidRPr="000B70DA">
        <w:rPr>
          <w:sz w:val="20"/>
          <w:szCs w:val="20"/>
        </w:rPr>
        <w:t>ingredient</w:t>
      </w:r>
      <w:proofErr w:type="spellEnd"/>
      <w:r w:rsidRPr="000B70DA">
        <w:rPr>
          <w:sz w:val="20"/>
          <w:szCs w:val="20"/>
        </w:rPr>
        <w:t xml:space="preserve"> </w:t>
      </w:r>
      <w:proofErr w:type="spellStart"/>
      <w:r w:rsidRPr="000B70DA">
        <w:rPr>
          <w:sz w:val="20"/>
          <w:szCs w:val="20"/>
        </w:rPr>
        <w:t>by</w:t>
      </w:r>
      <w:proofErr w:type="spellEnd"/>
      <w:r w:rsidRPr="000B70DA">
        <w:rPr>
          <w:sz w:val="20"/>
          <w:szCs w:val="20"/>
        </w:rPr>
        <w:t xml:space="preserve"> </w:t>
      </w:r>
      <w:proofErr w:type="spellStart"/>
      <w:r w:rsidRPr="000B70DA">
        <w:rPr>
          <w:sz w:val="20"/>
          <w:szCs w:val="20"/>
        </w:rPr>
        <w:t>sustainable</w:t>
      </w:r>
      <w:proofErr w:type="spellEnd"/>
      <w:r w:rsidRPr="000B70DA">
        <w:rPr>
          <w:sz w:val="20"/>
          <w:szCs w:val="20"/>
        </w:rPr>
        <w:t xml:space="preserve"> </w:t>
      </w:r>
      <w:proofErr w:type="spellStart"/>
      <w:r w:rsidRPr="000B70DA">
        <w:rPr>
          <w:sz w:val="20"/>
          <w:szCs w:val="20"/>
        </w:rPr>
        <w:t>extraction</w:t>
      </w:r>
      <w:proofErr w:type="spellEnd"/>
      <w:r w:rsidRPr="000B70DA">
        <w:rPr>
          <w:sz w:val="20"/>
          <w:szCs w:val="20"/>
        </w:rPr>
        <w:t xml:space="preserve"> </w:t>
      </w:r>
      <w:proofErr w:type="spellStart"/>
      <w:r w:rsidRPr="000B70DA">
        <w:rPr>
          <w:sz w:val="20"/>
          <w:szCs w:val="20"/>
        </w:rPr>
        <w:t>methodologies</w:t>
      </w:r>
      <w:proofErr w:type="spellEnd"/>
      <w:r w:rsidRPr="000B70DA">
        <w:rPr>
          <w:sz w:val="20"/>
          <w:szCs w:val="20"/>
        </w:rPr>
        <w:t xml:space="preserve">», </w:t>
      </w:r>
      <w:proofErr w:type="spellStart"/>
      <w:r w:rsidRPr="000B70DA">
        <w:rPr>
          <w:i/>
          <w:iCs/>
          <w:sz w:val="20"/>
          <w:szCs w:val="20"/>
        </w:rPr>
        <w:t>Curr</w:t>
      </w:r>
      <w:proofErr w:type="spellEnd"/>
      <w:r w:rsidRPr="000B70DA">
        <w:rPr>
          <w:i/>
          <w:iCs/>
          <w:sz w:val="20"/>
          <w:szCs w:val="20"/>
        </w:rPr>
        <w:t xml:space="preserve">. Res. </w:t>
      </w:r>
      <w:r w:rsidRPr="000B70DA">
        <w:rPr>
          <w:i/>
          <w:iCs/>
          <w:sz w:val="20"/>
          <w:szCs w:val="20"/>
          <w:lang w:val="en-US"/>
        </w:rPr>
        <w:t>Food Sci.</w:t>
      </w:r>
      <w:r w:rsidRPr="000B70DA">
        <w:rPr>
          <w:sz w:val="20"/>
          <w:szCs w:val="20"/>
          <w:lang w:val="en-US"/>
        </w:rPr>
        <w:t xml:space="preserve">, vol. 6, p. 100475, 2023, </w:t>
      </w:r>
      <w:proofErr w:type="spellStart"/>
      <w:r w:rsidRPr="000B70DA">
        <w:rPr>
          <w:sz w:val="20"/>
          <w:szCs w:val="20"/>
          <w:lang w:val="en-US"/>
        </w:rPr>
        <w:t>doi</w:t>
      </w:r>
      <w:proofErr w:type="spellEnd"/>
      <w:r w:rsidRPr="000B70DA">
        <w:rPr>
          <w:sz w:val="20"/>
          <w:szCs w:val="20"/>
          <w:lang w:val="en-US"/>
        </w:rPr>
        <w:t>: 10.1016/j.crfs.2023.100475.</w:t>
      </w:r>
    </w:p>
    <w:p w14:paraId="445338E5" w14:textId="77777777" w:rsidR="000B70DA" w:rsidRPr="000B70DA" w:rsidRDefault="000B70DA" w:rsidP="000B70DA">
      <w:pPr>
        <w:pStyle w:val="Bibliografa"/>
        <w:rPr>
          <w:sz w:val="20"/>
          <w:szCs w:val="20"/>
          <w:lang w:val="en-US"/>
        </w:rPr>
      </w:pPr>
      <w:r w:rsidRPr="000B70DA">
        <w:rPr>
          <w:sz w:val="20"/>
          <w:szCs w:val="20"/>
          <w:lang w:val="en-US"/>
        </w:rPr>
        <w:t>[21]</w:t>
      </w:r>
      <w:r w:rsidRPr="000B70DA">
        <w:rPr>
          <w:sz w:val="20"/>
          <w:szCs w:val="20"/>
          <w:lang w:val="en-US"/>
        </w:rPr>
        <w:tab/>
        <w:t xml:space="preserve">P. D. Oliveira, M. A. M. </w:t>
      </w:r>
      <w:proofErr w:type="spellStart"/>
      <w:r w:rsidRPr="000B70DA">
        <w:rPr>
          <w:sz w:val="20"/>
          <w:szCs w:val="20"/>
          <w:lang w:val="en-US"/>
        </w:rPr>
        <w:t>Biaggioni</w:t>
      </w:r>
      <w:proofErr w:type="spellEnd"/>
      <w:r w:rsidRPr="000B70DA">
        <w:rPr>
          <w:sz w:val="20"/>
          <w:szCs w:val="20"/>
          <w:lang w:val="en-US"/>
        </w:rPr>
        <w:t xml:space="preserve">, F. M. </w:t>
      </w:r>
      <w:proofErr w:type="spellStart"/>
      <w:r w:rsidRPr="000B70DA">
        <w:rPr>
          <w:sz w:val="20"/>
          <w:szCs w:val="20"/>
          <w:lang w:val="en-US"/>
        </w:rPr>
        <w:t>Borém</w:t>
      </w:r>
      <w:proofErr w:type="spellEnd"/>
      <w:r w:rsidRPr="000B70DA">
        <w:rPr>
          <w:sz w:val="20"/>
          <w:szCs w:val="20"/>
          <w:lang w:val="en-US"/>
        </w:rPr>
        <w:t xml:space="preserve">, E. P. Isquierdo, y M. D. O. Vaz Damasceno, «QUALITY OF NATURAL COFFEE AND PULPED IN THE FUNCTION OF TEMPERATURE ALTERNATION DURING MECHANICAL DRYING», </w:t>
      </w:r>
      <w:r w:rsidRPr="000B70DA">
        <w:rPr>
          <w:i/>
          <w:iCs/>
          <w:sz w:val="20"/>
          <w:szCs w:val="20"/>
          <w:lang w:val="en-US"/>
        </w:rPr>
        <w:t>Coffee Sci.</w:t>
      </w:r>
      <w:r w:rsidRPr="000B70DA">
        <w:rPr>
          <w:sz w:val="20"/>
          <w:szCs w:val="20"/>
          <w:lang w:val="en-US"/>
        </w:rPr>
        <w:t xml:space="preserve">, vol. 13, </w:t>
      </w:r>
      <w:proofErr w:type="spellStart"/>
      <w:r w:rsidRPr="000B70DA">
        <w:rPr>
          <w:sz w:val="20"/>
          <w:szCs w:val="20"/>
          <w:lang w:val="en-US"/>
        </w:rPr>
        <w:t>n.</w:t>
      </w:r>
      <w:r w:rsidRPr="000B70DA">
        <w:rPr>
          <w:sz w:val="20"/>
          <w:szCs w:val="20"/>
          <w:vertAlign w:val="superscript"/>
          <w:lang w:val="en-US"/>
        </w:rPr>
        <w:t>o</w:t>
      </w:r>
      <w:proofErr w:type="spellEnd"/>
      <w:r w:rsidRPr="000B70DA">
        <w:rPr>
          <w:sz w:val="20"/>
          <w:szCs w:val="20"/>
          <w:lang w:val="en-US"/>
        </w:rPr>
        <w:t xml:space="preserve"> 4, p. 415, </w:t>
      </w:r>
      <w:proofErr w:type="spellStart"/>
      <w:r w:rsidRPr="000B70DA">
        <w:rPr>
          <w:sz w:val="20"/>
          <w:szCs w:val="20"/>
          <w:lang w:val="en-US"/>
        </w:rPr>
        <w:t>dic</w:t>
      </w:r>
      <w:proofErr w:type="spellEnd"/>
      <w:r w:rsidRPr="000B70DA">
        <w:rPr>
          <w:sz w:val="20"/>
          <w:szCs w:val="20"/>
          <w:lang w:val="en-US"/>
        </w:rPr>
        <w:t xml:space="preserve">. 2018, </w:t>
      </w:r>
      <w:proofErr w:type="spellStart"/>
      <w:r w:rsidRPr="000B70DA">
        <w:rPr>
          <w:sz w:val="20"/>
          <w:szCs w:val="20"/>
          <w:lang w:val="en-US"/>
        </w:rPr>
        <w:t>doi</w:t>
      </w:r>
      <w:proofErr w:type="spellEnd"/>
      <w:r w:rsidRPr="000B70DA">
        <w:rPr>
          <w:sz w:val="20"/>
          <w:szCs w:val="20"/>
          <w:lang w:val="en-US"/>
        </w:rPr>
        <w:t>: 10.25186/</w:t>
      </w:r>
      <w:proofErr w:type="gramStart"/>
      <w:r w:rsidRPr="000B70DA">
        <w:rPr>
          <w:sz w:val="20"/>
          <w:szCs w:val="20"/>
          <w:lang w:val="en-US"/>
        </w:rPr>
        <w:t>cs.v</w:t>
      </w:r>
      <w:proofErr w:type="gramEnd"/>
      <w:r w:rsidRPr="000B70DA">
        <w:rPr>
          <w:sz w:val="20"/>
          <w:szCs w:val="20"/>
          <w:lang w:val="en-US"/>
        </w:rPr>
        <w:t>13i4.1435.</w:t>
      </w:r>
    </w:p>
    <w:p w14:paraId="47BA728C" w14:textId="77777777" w:rsidR="000B70DA" w:rsidRPr="000B70DA" w:rsidRDefault="000B70DA" w:rsidP="000B70DA">
      <w:pPr>
        <w:pStyle w:val="Bibliografa"/>
        <w:rPr>
          <w:sz w:val="20"/>
          <w:szCs w:val="20"/>
          <w:lang w:val="en-US"/>
        </w:rPr>
      </w:pPr>
      <w:r w:rsidRPr="000B70DA">
        <w:rPr>
          <w:sz w:val="20"/>
          <w:szCs w:val="20"/>
          <w:lang w:val="en-US"/>
        </w:rPr>
        <w:t>[22]</w:t>
      </w:r>
      <w:r w:rsidRPr="000B70DA">
        <w:rPr>
          <w:sz w:val="20"/>
          <w:szCs w:val="20"/>
          <w:lang w:val="en-US"/>
        </w:rPr>
        <w:tab/>
        <w:t xml:space="preserve">V. Osorio </w:t>
      </w:r>
      <w:r w:rsidRPr="000B70DA">
        <w:rPr>
          <w:i/>
          <w:iCs/>
          <w:sz w:val="20"/>
          <w:szCs w:val="20"/>
          <w:lang w:val="en-US"/>
        </w:rPr>
        <w:t>et al.</w:t>
      </w:r>
      <w:r w:rsidRPr="000B70DA">
        <w:rPr>
          <w:sz w:val="20"/>
          <w:szCs w:val="20"/>
          <w:lang w:val="en-US"/>
        </w:rPr>
        <w:t xml:space="preserve">, «Transformation of organic acids and sugars in the mucilage and coffee beans during prolonged fermentation», </w:t>
      </w:r>
      <w:r w:rsidRPr="000B70DA">
        <w:rPr>
          <w:i/>
          <w:iCs/>
          <w:sz w:val="20"/>
          <w:szCs w:val="20"/>
          <w:lang w:val="en-US"/>
        </w:rPr>
        <w:t>J. Food Compos. Anal.</w:t>
      </w:r>
      <w:r w:rsidRPr="000B70DA">
        <w:rPr>
          <w:sz w:val="20"/>
          <w:szCs w:val="20"/>
          <w:lang w:val="en-US"/>
        </w:rPr>
        <w:t xml:space="preserve">, vol. 123, p. 105551, oct. 2023, </w:t>
      </w:r>
      <w:proofErr w:type="spellStart"/>
      <w:r w:rsidRPr="000B70DA">
        <w:rPr>
          <w:sz w:val="20"/>
          <w:szCs w:val="20"/>
          <w:lang w:val="en-US"/>
        </w:rPr>
        <w:t>doi</w:t>
      </w:r>
      <w:proofErr w:type="spellEnd"/>
      <w:r w:rsidRPr="000B70DA">
        <w:rPr>
          <w:sz w:val="20"/>
          <w:szCs w:val="20"/>
          <w:lang w:val="en-US"/>
        </w:rPr>
        <w:t>: 10.1016/j.jfca.2023.105551.</w:t>
      </w:r>
    </w:p>
    <w:p w14:paraId="56C93807" w14:textId="77777777" w:rsidR="000B70DA" w:rsidRPr="000B70DA" w:rsidRDefault="000B70DA" w:rsidP="000B70DA">
      <w:pPr>
        <w:pStyle w:val="Bibliografa"/>
        <w:rPr>
          <w:sz w:val="20"/>
          <w:szCs w:val="20"/>
          <w:lang w:val="en-US"/>
        </w:rPr>
      </w:pPr>
      <w:r w:rsidRPr="000B70DA">
        <w:rPr>
          <w:sz w:val="20"/>
          <w:szCs w:val="20"/>
          <w:lang w:val="en-US"/>
        </w:rPr>
        <w:t>[23]</w:t>
      </w:r>
      <w:r w:rsidRPr="000B70DA">
        <w:rPr>
          <w:sz w:val="20"/>
          <w:szCs w:val="20"/>
          <w:lang w:val="en-US"/>
        </w:rPr>
        <w:tab/>
        <w:t xml:space="preserve">D. Machado y R. De Oliveira, «FUNCTIONAL AND TECHNOLOGICAL PROPERTIES OF COFFEE MUCILAGE (Coffea arabica) AND ITS APPLICATION IN EDIBLE FILMS», </w:t>
      </w:r>
      <w:proofErr w:type="spellStart"/>
      <w:r w:rsidRPr="000B70DA">
        <w:rPr>
          <w:i/>
          <w:iCs/>
          <w:sz w:val="20"/>
          <w:szCs w:val="20"/>
          <w:lang w:val="en-US"/>
        </w:rPr>
        <w:t>Quím</w:t>
      </w:r>
      <w:proofErr w:type="spellEnd"/>
      <w:r w:rsidRPr="000B70DA">
        <w:rPr>
          <w:i/>
          <w:iCs/>
          <w:sz w:val="20"/>
          <w:szCs w:val="20"/>
          <w:lang w:val="en-US"/>
        </w:rPr>
        <w:t>. Nova</w:t>
      </w:r>
      <w:r w:rsidRPr="000B70DA">
        <w:rPr>
          <w:sz w:val="20"/>
          <w:szCs w:val="20"/>
          <w:lang w:val="en-US"/>
        </w:rPr>
        <w:t xml:space="preserve">, 2023, </w:t>
      </w:r>
      <w:proofErr w:type="spellStart"/>
      <w:r w:rsidRPr="000B70DA">
        <w:rPr>
          <w:sz w:val="20"/>
          <w:szCs w:val="20"/>
          <w:lang w:val="en-US"/>
        </w:rPr>
        <w:t>doi</w:t>
      </w:r>
      <w:proofErr w:type="spellEnd"/>
      <w:r w:rsidRPr="000B70DA">
        <w:rPr>
          <w:sz w:val="20"/>
          <w:szCs w:val="20"/>
          <w:lang w:val="en-US"/>
        </w:rPr>
        <w:t>: 10.21577/0100-4042.20230052.</w:t>
      </w:r>
    </w:p>
    <w:p w14:paraId="00775637" w14:textId="77777777" w:rsidR="000B70DA" w:rsidRPr="000B70DA" w:rsidRDefault="000B70DA" w:rsidP="000B70DA">
      <w:pPr>
        <w:pStyle w:val="Bibliografa"/>
        <w:rPr>
          <w:sz w:val="20"/>
          <w:szCs w:val="20"/>
          <w:lang w:val="en-US"/>
        </w:rPr>
      </w:pPr>
      <w:r w:rsidRPr="000B70DA">
        <w:rPr>
          <w:sz w:val="20"/>
          <w:szCs w:val="20"/>
          <w:lang w:val="en-US"/>
        </w:rPr>
        <w:t>[24]</w:t>
      </w:r>
      <w:r w:rsidRPr="000B70DA">
        <w:rPr>
          <w:sz w:val="20"/>
          <w:szCs w:val="20"/>
          <w:lang w:val="en-US"/>
        </w:rPr>
        <w:tab/>
        <w:t xml:space="preserve">H. </w:t>
      </w:r>
      <w:proofErr w:type="spellStart"/>
      <w:r w:rsidRPr="000B70DA">
        <w:rPr>
          <w:sz w:val="20"/>
          <w:szCs w:val="20"/>
          <w:lang w:val="en-US"/>
        </w:rPr>
        <w:t>Elhalis</w:t>
      </w:r>
      <w:proofErr w:type="spellEnd"/>
      <w:r w:rsidRPr="000B70DA">
        <w:rPr>
          <w:sz w:val="20"/>
          <w:szCs w:val="20"/>
          <w:lang w:val="en-US"/>
        </w:rPr>
        <w:t xml:space="preserve">, J. Cox, y J. Zhao, «Coffee fermentation: Expedition from traditional to controlled process and perspectives for industrialization», </w:t>
      </w:r>
      <w:r w:rsidRPr="000B70DA">
        <w:rPr>
          <w:i/>
          <w:iCs/>
          <w:sz w:val="20"/>
          <w:szCs w:val="20"/>
          <w:lang w:val="en-US"/>
        </w:rPr>
        <w:t>Appl. Food Res.</w:t>
      </w:r>
      <w:r w:rsidRPr="000B70DA">
        <w:rPr>
          <w:sz w:val="20"/>
          <w:szCs w:val="20"/>
          <w:lang w:val="en-US"/>
        </w:rPr>
        <w:t xml:space="preserve">, vol. 3, </w:t>
      </w:r>
      <w:proofErr w:type="spellStart"/>
      <w:r w:rsidRPr="000B70DA">
        <w:rPr>
          <w:sz w:val="20"/>
          <w:szCs w:val="20"/>
          <w:lang w:val="en-US"/>
        </w:rPr>
        <w:t>n.</w:t>
      </w:r>
      <w:r w:rsidRPr="000B70DA">
        <w:rPr>
          <w:sz w:val="20"/>
          <w:szCs w:val="20"/>
          <w:vertAlign w:val="superscript"/>
          <w:lang w:val="en-US"/>
        </w:rPr>
        <w:t>o</w:t>
      </w:r>
      <w:proofErr w:type="spellEnd"/>
      <w:r w:rsidRPr="000B70DA">
        <w:rPr>
          <w:sz w:val="20"/>
          <w:szCs w:val="20"/>
          <w:lang w:val="en-US"/>
        </w:rPr>
        <w:t xml:space="preserve"> 1, p. 100253, jun. 2023, </w:t>
      </w:r>
      <w:proofErr w:type="spellStart"/>
      <w:r w:rsidRPr="000B70DA">
        <w:rPr>
          <w:sz w:val="20"/>
          <w:szCs w:val="20"/>
          <w:lang w:val="en-US"/>
        </w:rPr>
        <w:t>doi</w:t>
      </w:r>
      <w:proofErr w:type="spellEnd"/>
      <w:r w:rsidRPr="000B70DA">
        <w:rPr>
          <w:sz w:val="20"/>
          <w:szCs w:val="20"/>
          <w:lang w:val="en-US"/>
        </w:rPr>
        <w:t>: 10.1016/j.afres.2022.100253.</w:t>
      </w:r>
    </w:p>
    <w:p w14:paraId="7D331E25" w14:textId="77777777" w:rsidR="000B70DA" w:rsidRPr="000B70DA" w:rsidRDefault="000B70DA" w:rsidP="000B70DA">
      <w:pPr>
        <w:pStyle w:val="Bibliografa"/>
        <w:rPr>
          <w:sz w:val="20"/>
          <w:szCs w:val="20"/>
          <w:lang w:val="en-US"/>
        </w:rPr>
      </w:pPr>
      <w:r w:rsidRPr="000B70DA">
        <w:rPr>
          <w:sz w:val="20"/>
          <w:szCs w:val="20"/>
          <w:lang w:val="en-US"/>
        </w:rPr>
        <w:t>[25]</w:t>
      </w:r>
      <w:r w:rsidRPr="000B70DA">
        <w:rPr>
          <w:sz w:val="20"/>
          <w:szCs w:val="20"/>
          <w:lang w:val="en-US"/>
        </w:rPr>
        <w:tab/>
        <w:t>M. Rebollo-</w:t>
      </w:r>
      <w:proofErr w:type="spellStart"/>
      <w:r w:rsidRPr="000B70DA">
        <w:rPr>
          <w:sz w:val="20"/>
          <w:szCs w:val="20"/>
          <w:lang w:val="en-US"/>
        </w:rPr>
        <w:t>Hernanz</w:t>
      </w:r>
      <w:proofErr w:type="spellEnd"/>
      <w:r w:rsidRPr="000B70DA">
        <w:rPr>
          <w:sz w:val="20"/>
          <w:szCs w:val="20"/>
          <w:lang w:val="en-US"/>
        </w:rPr>
        <w:t xml:space="preserve"> </w:t>
      </w:r>
      <w:r w:rsidRPr="000B70DA">
        <w:rPr>
          <w:i/>
          <w:iCs/>
          <w:sz w:val="20"/>
          <w:szCs w:val="20"/>
          <w:lang w:val="en-US"/>
        </w:rPr>
        <w:t>et al.</w:t>
      </w:r>
      <w:r w:rsidRPr="000B70DA">
        <w:rPr>
          <w:sz w:val="20"/>
          <w:szCs w:val="20"/>
          <w:lang w:val="en-US"/>
        </w:rPr>
        <w:t xml:space="preserve">, «Biorefinery and Stepwise Strategies for Valorizing Coffee By-Products as Bioactive Food Ingredients and Nutraceuticals», </w:t>
      </w:r>
      <w:r w:rsidRPr="000B70DA">
        <w:rPr>
          <w:i/>
          <w:iCs/>
          <w:sz w:val="20"/>
          <w:szCs w:val="20"/>
          <w:lang w:val="en-US"/>
        </w:rPr>
        <w:t>Appl. Sci.</w:t>
      </w:r>
      <w:r w:rsidRPr="000B70DA">
        <w:rPr>
          <w:sz w:val="20"/>
          <w:szCs w:val="20"/>
          <w:lang w:val="en-US"/>
        </w:rPr>
        <w:t xml:space="preserve">, vol. 13, </w:t>
      </w:r>
      <w:proofErr w:type="spellStart"/>
      <w:r w:rsidRPr="000B70DA">
        <w:rPr>
          <w:sz w:val="20"/>
          <w:szCs w:val="20"/>
          <w:lang w:val="en-US"/>
        </w:rPr>
        <w:t>n.</w:t>
      </w:r>
      <w:r w:rsidRPr="000B70DA">
        <w:rPr>
          <w:sz w:val="20"/>
          <w:szCs w:val="20"/>
          <w:vertAlign w:val="superscript"/>
          <w:lang w:val="en-US"/>
        </w:rPr>
        <w:t>o</w:t>
      </w:r>
      <w:proofErr w:type="spellEnd"/>
      <w:r w:rsidRPr="000B70DA">
        <w:rPr>
          <w:sz w:val="20"/>
          <w:szCs w:val="20"/>
          <w:lang w:val="en-US"/>
        </w:rPr>
        <w:t xml:space="preserve"> 14, p. 8326, </w:t>
      </w:r>
      <w:proofErr w:type="spellStart"/>
      <w:r w:rsidRPr="000B70DA">
        <w:rPr>
          <w:sz w:val="20"/>
          <w:szCs w:val="20"/>
          <w:lang w:val="en-US"/>
        </w:rPr>
        <w:t>jul.</w:t>
      </w:r>
      <w:proofErr w:type="spellEnd"/>
      <w:r w:rsidRPr="000B70DA">
        <w:rPr>
          <w:sz w:val="20"/>
          <w:szCs w:val="20"/>
          <w:lang w:val="en-US"/>
        </w:rPr>
        <w:t xml:space="preserve"> 2023, </w:t>
      </w:r>
      <w:proofErr w:type="spellStart"/>
      <w:r w:rsidRPr="000B70DA">
        <w:rPr>
          <w:sz w:val="20"/>
          <w:szCs w:val="20"/>
          <w:lang w:val="en-US"/>
        </w:rPr>
        <w:t>doi</w:t>
      </w:r>
      <w:proofErr w:type="spellEnd"/>
      <w:r w:rsidRPr="000B70DA">
        <w:rPr>
          <w:sz w:val="20"/>
          <w:szCs w:val="20"/>
          <w:lang w:val="en-US"/>
        </w:rPr>
        <w:t>: 10.3390/app13148326.</w:t>
      </w:r>
    </w:p>
    <w:p w14:paraId="2D186B0D" w14:textId="77777777" w:rsidR="000B70DA" w:rsidRPr="000B70DA" w:rsidRDefault="000B70DA" w:rsidP="000B70DA">
      <w:pPr>
        <w:pStyle w:val="Bibliografa"/>
        <w:rPr>
          <w:sz w:val="20"/>
          <w:szCs w:val="20"/>
          <w:lang w:val="en-US"/>
        </w:rPr>
      </w:pPr>
      <w:r w:rsidRPr="000B70DA">
        <w:rPr>
          <w:sz w:val="20"/>
          <w:szCs w:val="20"/>
          <w:lang w:val="en-US"/>
        </w:rPr>
        <w:t>[26]</w:t>
      </w:r>
      <w:r w:rsidRPr="000B70DA">
        <w:rPr>
          <w:sz w:val="20"/>
          <w:szCs w:val="20"/>
          <w:lang w:val="en-US"/>
        </w:rPr>
        <w:tab/>
        <w:t xml:space="preserve">G. M. </w:t>
      </w:r>
      <w:proofErr w:type="spellStart"/>
      <w:r w:rsidRPr="000B70DA">
        <w:rPr>
          <w:sz w:val="20"/>
          <w:szCs w:val="20"/>
          <w:lang w:val="en-US"/>
        </w:rPr>
        <w:t>Ameca</w:t>
      </w:r>
      <w:proofErr w:type="spellEnd"/>
      <w:r w:rsidRPr="000B70DA">
        <w:rPr>
          <w:sz w:val="20"/>
          <w:szCs w:val="20"/>
          <w:lang w:val="en-US"/>
        </w:rPr>
        <w:t xml:space="preserve">, M. E. O. </w:t>
      </w:r>
      <w:proofErr w:type="spellStart"/>
      <w:r w:rsidRPr="000B70DA">
        <w:rPr>
          <w:sz w:val="20"/>
          <w:szCs w:val="20"/>
          <w:lang w:val="en-US"/>
        </w:rPr>
        <w:t>Cerrilla</w:t>
      </w:r>
      <w:proofErr w:type="spellEnd"/>
      <w:r w:rsidRPr="000B70DA">
        <w:rPr>
          <w:sz w:val="20"/>
          <w:szCs w:val="20"/>
          <w:lang w:val="en-US"/>
        </w:rPr>
        <w:t xml:space="preserve">, P. Z. Córdoba, A. D. Cruz, M. S. Hernández, y J. H. Haro, «Chemical composition and antioxidant capacity of coffee pulp», </w:t>
      </w:r>
      <w:proofErr w:type="spellStart"/>
      <w:r w:rsidRPr="000B70DA">
        <w:rPr>
          <w:i/>
          <w:iCs/>
          <w:sz w:val="20"/>
          <w:szCs w:val="20"/>
          <w:lang w:val="en-US"/>
        </w:rPr>
        <w:t>Ciênc</w:t>
      </w:r>
      <w:proofErr w:type="spellEnd"/>
      <w:r w:rsidRPr="000B70DA">
        <w:rPr>
          <w:i/>
          <w:iCs/>
          <w:sz w:val="20"/>
          <w:szCs w:val="20"/>
          <w:lang w:val="en-US"/>
        </w:rPr>
        <w:t xml:space="preserve">. E </w:t>
      </w:r>
      <w:proofErr w:type="spellStart"/>
      <w:r w:rsidRPr="000B70DA">
        <w:rPr>
          <w:i/>
          <w:iCs/>
          <w:sz w:val="20"/>
          <w:szCs w:val="20"/>
          <w:lang w:val="en-US"/>
        </w:rPr>
        <w:t>Agrotecnologia</w:t>
      </w:r>
      <w:proofErr w:type="spellEnd"/>
      <w:r w:rsidRPr="000B70DA">
        <w:rPr>
          <w:sz w:val="20"/>
          <w:szCs w:val="20"/>
          <w:lang w:val="en-US"/>
        </w:rPr>
        <w:t xml:space="preserve">, vol. 42, </w:t>
      </w:r>
      <w:proofErr w:type="spellStart"/>
      <w:r w:rsidRPr="000B70DA">
        <w:rPr>
          <w:sz w:val="20"/>
          <w:szCs w:val="20"/>
          <w:lang w:val="en-US"/>
        </w:rPr>
        <w:t>n.</w:t>
      </w:r>
      <w:r w:rsidRPr="000B70DA">
        <w:rPr>
          <w:sz w:val="20"/>
          <w:szCs w:val="20"/>
          <w:vertAlign w:val="superscript"/>
          <w:lang w:val="en-US"/>
        </w:rPr>
        <w:t>o</w:t>
      </w:r>
      <w:proofErr w:type="spellEnd"/>
      <w:r w:rsidRPr="000B70DA">
        <w:rPr>
          <w:sz w:val="20"/>
          <w:szCs w:val="20"/>
          <w:lang w:val="en-US"/>
        </w:rPr>
        <w:t xml:space="preserve"> 3, pp. 307-313, jun. 2018, </w:t>
      </w:r>
      <w:proofErr w:type="spellStart"/>
      <w:r w:rsidRPr="000B70DA">
        <w:rPr>
          <w:sz w:val="20"/>
          <w:szCs w:val="20"/>
          <w:lang w:val="en-US"/>
        </w:rPr>
        <w:t>doi</w:t>
      </w:r>
      <w:proofErr w:type="spellEnd"/>
      <w:r w:rsidRPr="000B70DA">
        <w:rPr>
          <w:sz w:val="20"/>
          <w:szCs w:val="20"/>
          <w:lang w:val="en-US"/>
        </w:rPr>
        <w:t>: 10.1590/1413-70542018423000818.</w:t>
      </w:r>
    </w:p>
    <w:p w14:paraId="1CCFAF9C" w14:textId="77777777" w:rsidR="000B70DA" w:rsidRPr="000B70DA" w:rsidRDefault="000B70DA" w:rsidP="000B70DA">
      <w:pPr>
        <w:pStyle w:val="Bibliografa"/>
        <w:rPr>
          <w:sz w:val="20"/>
          <w:szCs w:val="20"/>
          <w:lang w:val="en-US"/>
        </w:rPr>
      </w:pPr>
      <w:r w:rsidRPr="000B70DA">
        <w:rPr>
          <w:sz w:val="20"/>
          <w:szCs w:val="20"/>
          <w:lang w:val="en-US"/>
        </w:rPr>
        <w:t>[27]</w:t>
      </w:r>
      <w:r w:rsidRPr="000B70DA">
        <w:rPr>
          <w:sz w:val="20"/>
          <w:szCs w:val="20"/>
          <w:lang w:val="en-US"/>
        </w:rPr>
        <w:tab/>
        <w:t xml:space="preserve">G. V. De Melo Pereira </w:t>
      </w:r>
      <w:r w:rsidRPr="000B70DA">
        <w:rPr>
          <w:i/>
          <w:iCs/>
          <w:sz w:val="20"/>
          <w:szCs w:val="20"/>
          <w:lang w:val="en-US"/>
        </w:rPr>
        <w:t>et al.</w:t>
      </w:r>
      <w:r w:rsidRPr="000B70DA">
        <w:rPr>
          <w:sz w:val="20"/>
          <w:szCs w:val="20"/>
          <w:lang w:val="en-US"/>
        </w:rPr>
        <w:t xml:space="preserve">, «Chemical composition and health properties of coffee and coffee by-products», </w:t>
      </w:r>
      <w:proofErr w:type="spellStart"/>
      <w:r w:rsidRPr="000B70DA">
        <w:rPr>
          <w:sz w:val="20"/>
          <w:szCs w:val="20"/>
          <w:lang w:val="en-US"/>
        </w:rPr>
        <w:t>en</w:t>
      </w:r>
      <w:proofErr w:type="spellEnd"/>
      <w:r w:rsidRPr="000B70DA">
        <w:rPr>
          <w:sz w:val="20"/>
          <w:szCs w:val="20"/>
          <w:lang w:val="en-US"/>
        </w:rPr>
        <w:t xml:space="preserve"> </w:t>
      </w:r>
      <w:r w:rsidRPr="000B70DA">
        <w:rPr>
          <w:i/>
          <w:iCs/>
          <w:sz w:val="20"/>
          <w:szCs w:val="20"/>
          <w:lang w:val="en-US"/>
        </w:rPr>
        <w:t>Advances in Food and Nutrition Research</w:t>
      </w:r>
      <w:r w:rsidRPr="000B70DA">
        <w:rPr>
          <w:sz w:val="20"/>
          <w:szCs w:val="20"/>
          <w:lang w:val="en-US"/>
        </w:rPr>
        <w:t xml:space="preserve">, vol. 91, Elsevier, 2020, pp. 65-96. </w:t>
      </w:r>
      <w:proofErr w:type="spellStart"/>
      <w:r w:rsidRPr="000B70DA">
        <w:rPr>
          <w:sz w:val="20"/>
          <w:szCs w:val="20"/>
          <w:lang w:val="en-US"/>
        </w:rPr>
        <w:t>doi</w:t>
      </w:r>
      <w:proofErr w:type="spellEnd"/>
      <w:r w:rsidRPr="000B70DA">
        <w:rPr>
          <w:sz w:val="20"/>
          <w:szCs w:val="20"/>
          <w:lang w:val="en-US"/>
        </w:rPr>
        <w:t>: 10.1016/bs.afnr.2019.10.002.</w:t>
      </w:r>
    </w:p>
    <w:p w14:paraId="6690BE00" w14:textId="77777777" w:rsidR="000B70DA" w:rsidRPr="000B70DA" w:rsidRDefault="000B70DA" w:rsidP="000B70DA">
      <w:pPr>
        <w:pStyle w:val="Bibliografa"/>
        <w:rPr>
          <w:sz w:val="20"/>
          <w:szCs w:val="20"/>
        </w:rPr>
      </w:pPr>
      <w:r w:rsidRPr="000B70DA">
        <w:rPr>
          <w:sz w:val="20"/>
          <w:szCs w:val="20"/>
        </w:rPr>
        <w:t>[28]</w:t>
      </w:r>
      <w:r w:rsidRPr="000B70DA">
        <w:rPr>
          <w:sz w:val="20"/>
          <w:szCs w:val="20"/>
        </w:rPr>
        <w:tab/>
        <w:t>Departamento de Planeación Nacional, «</w:t>
      </w:r>
      <w:proofErr w:type="spellStart"/>
      <w:r w:rsidRPr="000B70DA">
        <w:rPr>
          <w:sz w:val="20"/>
          <w:szCs w:val="20"/>
        </w:rPr>
        <w:t>Conpes</w:t>
      </w:r>
      <w:proofErr w:type="spellEnd"/>
      <w:r w:rsidRPr="000B70DA">
        <w:rPr>
          <w:sz w:val="20"/>
          <w:szCs w:val="20"/>
        </w:rPr>
        <w:t xml:space="preserve"> 4052. </w:t>
      </w:r>
      <w:proofErr w:type="spellStart"/>
      <w:r w:rsidRPr="000B70DA">
        <w:rPr>
          <w:sz w:val="20"/>
          <w:szCs w:val="20"/>
        </w:rPr>
        <w:t>Politica</w:t>
      </w:r>
      <w:proofErr w:type="spellEnd"/>
      <w:r w:rsidRPr="000B70DA">
        <w:rPr>
          <w:sz w:val="20"/>
          <w:szCs w:val="20"/>
        </w:rPr>
        <w:t xml:space="preserve"> para la sostenibilidad de la caficultura colombiana.» Departamento de Planeación Nacional, 27 de septiembre de 2021. [En línea]. Disponible en: https://colaboracion.dnp.gov.co/CDT/Conpes/Econ%C3%B3micos/4052.pdf</w:t>
      </w:r>
    </w:p>
    <w:p w14:paraId="6EA747B4" w14:textId="53D3BD2F" w:rsidR="000B70DA" w:rsidRPr="000B70DA" w:rsidRDefault="000B70DA" w:rsidP="000B70DA">
      <w:pPr>
        <w:rPr>
          <w:lang w:val="es-ES"/>
        </w:rPr>
      </w:pPr>
      <w:r w:rsidRPr="000B70DA">
        <w:rPr>
          <w:sz w:val="20"/>
          <w:szCs w:val="20"/>
          <w:lang w:val="es-ES"/>
        </w:rPr>
        <w:fldChar w:fldCharType="end"/>
      </w:r>
    </w:p>
    <w:sectPr w:rsidR="000B70DA" w:rsidRPr="000B70DA" w:rsidSect="003A6CCE">
      <w:pgSz w:w="12240" w:h="15840"/>
      <w:pgMar w:top="2268"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55CAF"/>
    <w:multiLevelType w:val="hybridMultilevel"/>
    <w:tmpl w:val="B93A9AA0"/>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 w15:restartNumberingAfterBreak="0">
    <w:nsid w:val="02D95F92"/>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B77A9C"/>
    <w:multiLevelType w:val="multilevel"/>
    <w:tmpl w:val="EA60E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63ADE"/>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E2494C"/>
    <w:multiLevelType w:val="multilevel"/>
    <w:tmpl w:val="52286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AE72DB"/>
    <w:multiLevelType w:val="multilevel"/>
    <w:tmpl w:val="6C4C13A8"/>
    <w:lvl w:ilvl="0">
      <w:start w:val="1"/>
      <w:numFmt w:val="lowerLetter"/>
      <w:lvlText w:val="%1."/>
      <w:lvlJc w:val="left"/>
      <w:pPr>
        <w:tabs>
          <w:tab w:val="num" w:pos="720"/>
        </w:tabs>
        <w:ind w:left="720" w:hanging="360"/>
      </w:pPr>
    </w:lvl>
    <w:lvl w:ilvl="1">
      <w:numFmt w:val="bullet"/>
      <w:lvlText w:val="•"/>
      <w:lvlJc w:val="left"/>
      <w:pPr>
        <w:ind w:left="1790" w:hanging="710"/>
      </w:pPr>
      <w:rPr>
        <w:rFonts w:ascii="Arial Narrow" w:eastAsiaTheme="minorHAnsi" w:hAnsi="Arial Narrow" w:cstheme="minorBid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A44DAE"/>
    <w:multiLevelType w:val="multilevel"/>
    <w:tmpl w:val="87BA7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814E95"/>
    <w:multiLevelType w:val="multilevel"/>
    <w:tmpl w:val="DE6A1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8A4138"/>
    <w:multiLevelType w:val="multilevel"/>
    <w:tmpl w:val="9F284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031F72"/>
    <w:multiLevelType w:val="multilevel"/>
    <w:tmpl w:val="4B58D96A"/>
    <w:lvl w:ilvl="0">
      <w:start w:val="1"/>
      <w:numFmt w:val="decimal"/>
      <w:lvlText w:val="%1."/>
      <w:lvlJc w:val="left"/>
      <w:pPr>
        <w:tabs>
          <w:tab w:val="num" w:pos="720"/>
        </w:tabs>
        <w:ind w:left="720" w:hanging="360"/>
      </w:pPr>
    </w:lvl>
    <w:lvl w:ilvl="1">
      <w:numFmt w:val="bullet"/>
      <w:lvlText w:val="•"/>
      <w:lvlJc w:val="left"/>
      <w:pPr>
        <w:ind w:left="1790" w:hanging="710"/>
      </w:pPr>
      <w:rPr>
        <w:rFonts w:ascii="Arial Narrow" w:eastAsiaTheme="minorHAnsi" w:hAnsi="Arial Narrow" w:cstheme="minorBid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725C5A"/>
    <w:multiLevelType w:val="multilevel"/>
    <w:tmpl w:val="6DB8B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EF0253"/>
    <w:multiLevelType w:val="multilevel"/>
    <w:tmpl w:val="C7360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217764"/>
    <w:multiLevelType w:val="multilevel"/>
    <w:tmpl w:val="1350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291D09"/>
    <w:multiLevelType w:val="multilevel"/>
    <w:tmpl w:val="4E34A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3441DA"/>
    <w:multiLevelType w:val="multilevel"/>
    <w:tmpl w:val="2072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4439B6"/>
    <w:multiLevelType w:val="multilevel"/>
    <w:tmpl w:val="240A001F"/>
    <w:lvl w:ilvl="0">
      <w:start w:val="1"/>
      <w:numFmt w:val="decimal"/>
      <w:lvlText w:val="%1."/>
      <w:lvlJc w:val="left"/>
      <w:pPr>
        <w:ind w:left="720" w:hanging="360"/>
      </w:pPr>
      <w:rPr>
        <w:rFonts w:hint="default"/>
        <w:color w:val="auto"/>
        <w:sz w:val="24"/>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6" w15:restartNumberingAfterBreak="0">
    <w:nsid w:val="1E1B24AD"/>
    <w:multiLevelType w:val="hybridMultilevel"/>
    <w:tmpl w:val="52887C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E624C37"/>
    <w:multiLevelType w:val="multilevel"/>
    <w:tmpl w:val="22488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274436"/>
    <w:multiLevelType w:val="hybridMultilevel"/>
    <w:tmpl w:val="22A6AE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49B17A8"/>
    <w:multiLevelType w:val="hybridMultilevel"/>
    <w:tmpl w:val="964449A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4E34A42"/>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50D2347"/>
    <w:multiLevelType w:val="hybridMultilevel"/>
    <w:tmpl w:val="3C10B4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7A47D9C"/>
    <w:multiLevelType w:val="multilevel"/>
    <w:tmpl w:val="20A47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317B34"/>
    <w:multiLevelType w:val="multilevel"/>
    <w:tmpl w:val="955EA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93C1352"/>
    <w:multiLevelType w:val="hybridMultilevel"/>
    <w:tmpl w:val="062C3384"/>
    <w:lvl w:ilvl="0" w:tplc="240A0019">
      <w:start w:val="1"/>
      <w:numFmt w:val="lowerLetter"/>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5" w15:restartNumberingAfterBreak="0">
    <w:nsid w:val="29E44BB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A830FE1"/>
    <w:multiLevelType w:val="multilevel"/>
    <w:tmpl w:val="AB823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B7E4A09"/>
    <w:multiLevelType w:val="multilevel"/>
    <w:tmpl w:val="FE967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E65180"/>
    <w:multiLevelType w:val="multilevel"/>
    <w:tmpl w:val="D8803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C782F99"/>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D060810"/>
    <w:multiLevelType w:val="multilevel"/>
    <w:tmpl w:val="17C2E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F132404"/>
    <w:multiLevelType w:val="multilevel"/>
    <w:tmpl w:val="EF866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0283756"/>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1176FF9"/>
    <w:multiLevelType w:val="multilevel"/>
    <w:tmpl w:val="D5328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19726A7"/>
    <w:multiLevelType w:val="multilevel"/>
    <w:tmpl w:val="FE98C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1E84BE8"/>
    <w:multiLevelType w:val="multilevel"/>
    <w:tmpl w:val="86D04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6570E7"/>
    <w:multiLevelType w:val="multilevel"/>
    <w:tmpl w:val="16B6B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44B5554"/>
    <w:multiLevelType w:val="multilevel"/>
    <w:tmpl w:val="59DE2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5442E1B"/>
    <w:multiLevelType w:val="multilevel"/>
    <w:tmpl w:val="F93C2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6813290"/>
    <w:multiLevelType w:val="multilevel"/>
    <w:tmpl w:val="1AC07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9C2087A"/>
    <w:multiLevelType w:val="multilevel"/>
    <w:tmpl w:val="A682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9FF306F"/>
    <w:multiLevelType w:val="multilevel"/>
    <w:tmpl w:val="B12C7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A2904A8"/>
    <w:multiLevelType w:val="multilevel"/>
    <w:tmpl w:val="8EBA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BB12666"/>
    <w:multiLevelType w:val="multilevel"/>
    <w:tmpl w:val="B7DC0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D4B297B"/>
    <w:multiLevelType w:val="multilevel"/>
    <w:tmpl w:val="18E2F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E4A4C07"/>
    <w:multiLevelType w:val="multilevel"/>
    <w:tmpl w:val="B6BAB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13252BD"/>
    <w:multiLevelType w:val="multilevel"/>
    <w:tmpl w:val="ED543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4541ECE"/>
    <w:multiLevelType w:val="multilevel"/>
    <w:tmpl w:val="EC0A0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6590AE7"/>
    <w:multiLevelType w:val="hybridMultilevel"/>
    <w:tmpl w:val="D0D056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69628F1"/>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4829139F"/>
    <w:multiLevelType w:val="multilevel"/>
    <w:tmpl w:val="D0F25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E4C0D7F"/>
    <w:multiLevelType w:val="multilevel"/>
    <w:tmpl w:val="CB7E1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4E10F5B"/>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64E2D00"/>
    <w:multiLevelType w:val="multilevel"/>
    <w:tmpl w:val="1960D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6B22964"/>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7396E66"/>
    <w:multiLevelType w:val="multilevel"/>
    <w:tmpl w:val="128E2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8864D2B"/>
    <w:multiLevelType w:val="hybridMultilevel"/>
    <w:tmpl w:val="8B825AB0"/>
    <w:lvl w:ilvl="0" w:tplc="C2584D74">
      <w:start w:val="1"/>
      <w:numFmt w:val="decimal"/>
      <w:pStyle w:val="Ttulo2"/>
      <w:lvlText w:val="%1."/>
      <w:lvlJc w:val="left"/>
      <w:pPr>
        <w:ind w:left="360" w:hanging="360"/>
      </w:pPr>
      <w:rPr>
        <w:rFonts w:ascii="Arial Narrow" w:hAnsi="Arial Narrow" w:hint="default"/>
        <w:color w:val="auto"/>
        <w:sz w:val="24"/>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7" w15:restartNumberingAfterBreak="0">
    <w:nsid w:val="58C55547"/>
    <w:multiLevelType w:val="hybridMultilevel"/>
    <w:tmpl w:val="8ACC2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58C70DB5"/>
    <w:multiLevelType w:val="hybridMultilevel"/>
    <w:tmpl w:val="38A8FA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D5A0AD1"/>
    <w:multiLevelType w:val="multilevel"/>
    <w:tmpl w:val="38661D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DC46646"/>
    <w:multiLevelType w:val="hybridMultilevel"/>
    <w:tmpl w:val="BDE6C1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5DC81B33"/>
    <w:multiLevelType w:val="hybridMultilevel"/>
    <w:tmpl w:val="8D16EED0"/>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5E552371"/>
    <w:multiLevelType w:val="hybridMultilevel"/>
    <w:tmpl w:val="CEB20818"/>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63" w15:restartNumberingAfterBreak="0">
    <w:nsid w:val="5EFD6679"/>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5F6C7E17"/>
    <w:multiLevelType w:val="multilevel"/>
    <w:tmpl w:val="F9AAA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F742BCC"/>
    <w:multiLevelType w:val="multilevel"/>
    <w:tmpl w:val="E73EF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0F434FD"/>
    <w:multiLevelType w:val="multilevel"/>
    <w:tmpl w:val="0FC2F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363096A"/>
    <w:multiLevelType w:val="hybridMultilevel"/>
    <w:tmpl w:val="C5F4D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64596AAE"/>
    <w:multiLevelType w:val="multilevel"/>
    <w:tmpl w:val="E03C1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6725E77"/>
    <w:multiLevelType w:val="hybridMultilevel"/>
    <w:tmpl w:val="8F729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7A6081F"/>
    <w:multiLevelType w:val="multilevel"/>
    <w:tmpl w:val="7346C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83047F4"/>
    <w:multiLevelType w:val="multilevel"/>
    <w:tmpl w:val="1AE08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957759A"/>
    <w:multiLevelType w:val="hybridMultilevel"/>
    <w:tmpl w:val="EB3605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6A2314C2"/>
    <w:multiLevelType w:val="multilevel"/>
    <w:tmpl w:val="FBBC1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E19798F"/>
    <w:multiLevelType w:val="multilevel"/>
    <w:tmpl w:val="4DCE4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33462B9"/>
    <w:multiLevelType w:val="multilevel"/>
    <w:tmpl w:val="240A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76" w15:restartNumberingAfterBreak="0">
    <w:nsid w:val="73FF60DC"/>
    <w:multiLevelType w:val="multilevel"/>
    <w:tmpl w:val="21C27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59E0BE8"/>
    <w:multiLevelType w:val="multilevel"/>
    <w:tmpl w:val="E684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D086CED"/>
    <w:multiLevelType w:val="multilevel"/>
    <w:tmpl w:val="2F9CE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D602F21"/>
    <w:multiLevelType w:val="multilevel"/>
    <w:tmpl w:val="A58C8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EC069CD"/>
    <w:multiLevelType w:val="multilevel"/>
    <w:tmpl w:val="3CF01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FF373A1"/>
    <w:multiLevelType w:val="multilevel"/>
    <w:tmpl w:val="240A001F"/>
    <w:lvl w:ilvl="0">
      <w:start w:val="1"/>
      <w:numFmt w:val="decimal"/>
      <w:lvlText w:val="%1."/>
      <w:lvlJc w:val="left"/>
      <w:pPr>
        <w:ind w:left="1068" w:hanging="360"/>
      </w:pPr>
      <w:rPr>
        <w:rFonts w:hint="default"/>
        <w:color w:val="auto"/>
        <w:sz w:val="24"/>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num w:numId="1" w16cid:durableId="975837612">
    <w:abstractNumId w:val="81"/>
  </w:num>
  <w:num w:numId="2" w16cid:durableId="1450273667">
    <w:abstractNumId w:val="56"/>
  </w:num>
  <w:num w:numId="3" w16cid:durableId="116219980">
    <w:abstractNumId w:val="15"/>
  </w:num>
  <w:num w:numId="4" w16cid:durableId="676470599">
    <w:abstractNumId w:val="22"/>
  </w:num>
  <w:num w:numId="5" w16cid:durableId="2005622016">
    <w:abstractNumId w:val="9"/>
  </w:num>
  <w:num w:numId="6" w16cid:durableId="404255973">
    <w:abstractNumId w:val="52"/>
  </w:num>
  <w:num w:numId="7" w16cid:durableId="463429453">
    <w:abstractNumId w:val="54"/>
  </w:num>
  <w:num w:numId="8" w16cid:durableId="887230452">
    <w:abstractNumId w:val="48"/>
  </w:num>
  <w:num w:numId="9" w16cid:durableId="1633093090">
    <w:abstractNumId w:val="69"/>
  </w:num>
  <w:num w:numId="10" w16cid:durableId="1899510258">
    <w:abstractNumId w:val="31"/>
  </w:num>
  <w:num w:numId="11" w16cid:durableId="439491746">
    <w:abstractNumId w:val="44"/>
  </w:num>
  <w:num w:numId="12" w16cid:durableId="1170633443">
    <w:abstractNumId w:val="14"/>
  </w:num>
  <w:num w:numId="13" w16cid:durableId="374081348">
    <w:abstractNumId w:val="50"/>
  </w:num>
  <w:num w:numId="14" w16cid:durableId="1600528323">
    <w:abstractNumId w:val="66"/>
  </w:num>
  <w:num w:numId="15" w16cid:durableId="1170103038">
    <w:abstractNumId w:val="28"/>
  </w:num>
  <w:num w:numId="16" w16cid:durableId="935017047">
    <w:abstractNumId w:val="79"/>
  </w:num>
  <w:num w:numId="17" w16cid:durableId="993072176">
    <w:abstractNumId w:val="73"/>
  </w:num>
  <w:num w:numId="18" w16cid:durableId="878275126">
    <w:abstractNumId w:val="13"/>
  </w:num>
  <w:num w:numId="19" w16cid:durableId="2141263135">
    <w:abstractNumId w:val="76"/>
  </w:num>
  <w:num w:numId="20" w16cid:durableId="1547251316">
    <w:abstractNumId w:val="74"/>
  </w:num>
  <w:num w:numId="21" w16cid:durableId="576521780">
    <w:abstractNumId w:val="51"/>
  </w:num>
  <w:num w:numId="22" w16cid:durableId="535119121">
    <w:abstractNumId w:val="60"/>
  </w:num>
  <w:num w:numId="23" w16cid:durableId="201671821">
    <w:abstractNumId w:val="21"/>
  </w:num>
  <w:num w:numId="24" w16cid:durableId="1037774976">
    <w:abstractNumId w:val="57"/>
  </w:num>
  <w:num w:numId="25" w16cid:durableId="595209649">
    <w:abstractNumId w:val="6"/>
  </w:num>
  <w:num w:numId="26" w16cid:durableId="367339374">
    <w:abstractNumId w:val="72"/>
  </w:num>
  <w:num w:numId="27" w16cid:durableId="1514030300">
    <w:abstractNumId w:val="67"/>
  </w:num>
  <w:num w:numId="28" w16cid:durableId="276716485">
    <w:abstractNumId w:val="62"/>
  </w:num>
  <w:num w:numId="29" w16cid:durableId="560673572">
    <w:abstractNumId w:val="18"/>
  </w:num>
  <w:num w:numId="30" w16cid:durableId="2006664713">
    <w:abstractNumId w:val="0"/>
  </w:num>
  <w:num w:numId="31" w16cid:durableId="855847181">
    <w:abstractNumId w:val="75"/>
  </w:num>
  <w:num w:numId="32" w16cid:durableId="326254789">
    <w:abstractNumId w:val="1"/>
  </w:num>
  <w:num w:numId="33" w16cid:durableId="345793173">
    <w:abstractNumId w:val="5"/>
  </w:num>
  <w:num w:numId="34" w16cid:durableId="1456482553">
    <w:abstractNumId w:val="24"/>
  </w:num>
  <w:num w:numId="35" w16cid:durableId="37049793">
    <w:abstractNumId w:val="19"/>
  </w:num>
  <w:num w:numId="36" w16cid:durableId="1427076456">
    <w:abstractNumId w:val="63"/>
  </w:num>
  <w:num w:numId="37" w16cid:durableId="85924335">
    <w:abstractNumId w:val="29"/>
  </w:num>
  <w:num w:numId="38" w16cid:durableId="1238638767">
    <w:abstractNumId w:val="4"/>
  </w:num>
  <w:num w:numId="39" w16cid:durableId="860508916">
    <w:abstractNumId w:val="17"/>
  </w:num>
  <w:num w:numId="40" w16cid:durableId="608126654">
    <w:abstractNumId w:val="11"/>
  </w:num>
  <w:num w:numId="41" w16cid:durableId="1692225745">
    <w:abstractNumId w:val="36"/>
  </w:num>
  <w:num w:numId="42" w16cid:durableId="972491213">
    <w:abstractNumId w:val="39"/>
  </w:num>
  <w:num w:numId="43" w16cid:durableId="1751006632">
    <w:abstractNumId w:val="46"/>
  </w:num>
  <w:num w:numId="44" w16cid:durableId="1174220663">
    <w:abstractNumId w:val="10"/>
  </w:num>
  <w:num w:numId="45" w16cid:durableId="880634415">
    <w:abstractNumId w:val="26"/>
  </w:num>
  <w:num w:numId="46" w16cid:durableId="1337537111">
    <w:abstractNumId w:val="38"/>
  </w:num>
  <w:num w:numId="47" w16cid:durableId="1557669167">
    <w:abstractNumId w:val="77"/>
  </w:num>
  <w:num w:numId="48" w16cid:durableId="818889025">
    <w:abstractNumId w:val="34"/>
  </w:num>
  <w:num w:numId="49" w16cid:durableId="1502087430">
    <w:abstractNumId w:val="27"/>
  </w:num>
  <w:num w:numId="50" w16cid:durableId="1944921584">
    <w:abstractNumId w:val="55"/>
  </w:num>
  <w:num w:numId="51" w16cid:durableId="2103607165">
    <w:abstractNumId w:val="37"/>
  </w:num>
  <w:num w:numId="52" w16cid:durableId="1532644335">
    <w:abstractNumId w:val="30"/>
  </w:num>
  <w:num w:numId="53" w16cid:durableId="1589001093">
    <w:abstractNumId w:val="47"/>
  </w:num>
  <w:num w:numId="54" w16cid:durableId="433330110">
    <w:abstractNumId w:val="23"/>
  </w:num>
  <w:num w:numId="55" w16cid:durableId="2015722835">
    <w:abstractNumId w:val="12"/>
  </w:num>
  <w:num w:numId="56" w16cid:durableId="109057600">
    <w:abstractNumId w:val="41"/>
  </w:num>
  <w:num w:numId="57" w16cid:durableId="1457529984">
    <w:abstractNumId w:val="42"/>
  </w:num>
  <w:num w:numId="58" w16cid:durableId="1802730078">
    <w:abstractNumId w:val="80"/>
  </w:num>
  <w:num w:numId="59" w16cid:durableId="138227464">
    <w:abstractNumId w:val="35"/>
  </w:num>
  <w:num w:numId="60" w16cid:durableId="857158725">
    <w:abstractNumId w:val="78"/>
  </w:num>
  <w:num w:numId="61" w16cid:durableId="366376764">
    <w:abstractNumId w:val="70"/>
  </w:num>
  <w:num w:numId="62" w16cid:durableId="511603440">
    <w:abstractNumId w:val="71"/>
  </w:num>
  <w:num w:numId="63" w16cid:durableId="2061126321">
    <w:abstractNumId w:val="40"/>
  </w:num>
  <w:num w:numId="64" w16cid:durableId="65806618">
    <w:abstractNumId w:val="43"/>
  </w:num>
  <w:num w:numId="65" w16cid:durableId="1802267860">
    <w:abstractNumId w:val="8"/>
  </w:num>
  <w:num w:numId="66" w16cid:durableId="596862134">
    <w:abstractNumId w:val="64"/>
  </w:num>
  <w:num w:numId="67" w16cid:durableId="1396050705">
    <w:abstractNumId w:val="53"/>
  </w:num>
  <w:num w:numId="68" w16cid:durableId="1892226417">
    <w:abstractNumId w:val="33"/>
  </w:num>
  <w:num w:numId="69" w16cid:durableId="475030790">
    <w:abstractNumId w:val="45"/>
  </w:num>
  <w:num w:numId="70" w16cid:durableId="1867715575">
    <w:abstractNumId w:val="68"/>
  </w:num>
  <w:num w:numId="71" w16cid:durableId="234628038">
    <w:abstractNumId w:val="7"/>
  </w:num>
  <w:num w:numId="72" w16cid:durableId="2077512065">
    <w:abstractNumId w:val="59"/>
  </w:num>
  <w:num w:numId="73" w16cid:durableId="416367715">
    <w:abstractNumId w:val="2"/>
  </w:num>
  <w:num w:numId="74" w16cid:durableId="1495225586">
    <w:abstractNumId w:val="65"/>
  </w:num>
  <w:num w:numId="75" w16cid:durableId="87622512">
    <w:abstractNumId w:val="3"/>
  </w:num>
  <w:num w:numId="76" w16cid:durableId="1604462368">
    <w:abstractNumId w:val="32"/>
  </w:num>
  <w:num w:numId="77" w16cid:durableId="1649288135">
    <w:abstractNumId w:val="49"/>
  </w:num>
  <w:num w:numId="78" w16cid:durableId="899244826">
    <w:abstractNumId w:val="25"/>
  </w:num>
  <w:num w:numId="79" w16cid:durableId="2141218763">
    <w:abstractNumId w:val="20"/>
  </w:num>
  <w:num w:numId="80" w16cid:durableId="688023883">
    <w:abstractNumId w:val="16"/>
  </w:num>
  <w:num w:numId="81" w16cid:durableId="556282618">
    <w:abstractNumId w:val="58"/>
  </w:num>
  <w:num w:numId="82" w16cid:durableId="717436756">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9CB"/>
    <w:rsid w:val="0001439C"/>
    <w:rsid w:val="000245C0"/>
    <w:rsid w:val="00025D5A"/>
    <w:rsid w:val="00046141"/>
    <w:rsid w:val="0009398B"/>
    <w:rsid w:val="00094181"/>
    <w:rsid w:val="000B31DF"/>
    <w:rsid w:val="000B4EB7"/>
    <w:rsid w:val="000B70DA"/>
    <w:rsid w:val="000C087E"/>
    <w:rsid w:val="000C75C3"/>
    <w:rsid w:val="000E09BC"/>
    <w:rsid w:val="000E618F"/>
    <w:rsid w:val="001019CB"/>
    <w:rsid w:val="00104F21"/>
    <w:rsid w:val="00113D8C"/>
    <w:rsid w:val="00156F0D"/>
    <w:rsid w:val="00170A5D"/>
    <w:rsid w:val="001717EE"/>
    <w:rsid w:val="0017536A"/>
    <w:rsid w:val="00176BCC"/>
    <w:rsid w:val="001828E1"/>
    <w:rsid w:val="00191804"/>
    <w:rsid w:val="001A35F5"/>
    <w:rsid w:val="001B0651"/>
    <w:rsid w:val="001B6858"/>
    <w:rsid w:val="001C452B"/>
    <w:rsid w:val="001C597E"/>
    <w:rsid w:val="001D7F0A"/>
    <w:rsid w:val="001E6514"/>
    <w:rsid w:val="002129C0"/>
    <w:rsid w:val="00212E7F"/>
    <w:rsid w:val="002213BB"/>
    <w:rsid w:val="00235EF7"/>
    <w:rsid w:val="00243BF5"/>
    <w:rsid w:val="00255F99"/>
    <w:rsid w:val="00262F6C"/>
    <w:rsid w:val="00270A6C"/>
    <w:rsid w:val="00286D1D"/>
    <w:rsid w:val="00290506"/>
    <w:rsid w:val="002B279A"/>
    <w:rsid w:val="002B40D8"/>
    <w:rsid w:val="002B6C84"/>
    <w:rsid w:val="002B769C"/>
    <w:rsid w:val="002C2099"/>
    <w:rsid w:val="002C6080"/>
    <w:rsid w:val="002D16BC"/>
    <w:rsid w:val="002D280B"/>
    <w:rsid w:val="002D37FC"/>
    <w:rsid w:val="002D5697"/>
    <w:rsid w:val="002E24AB"/>
    <w:rsid w:val="002E37EA"/>
    <w:rsid w:val="002E3EBF"/>
    <w:rsid w:val="002F1A68"/>
    <w:rsid w:val="003057A0"/>
    <w:rsid w:val="00306C6F"/>
    <w:rsid w:val="00325207"/>
    <w:rsid w:val="003263C0"/>
    <w:rsid w:val="003324CC"/>
    <w:rsid w:val="00337ED2"/>
    <w:rsid w:val="00352FAC"/>
    <w:rsid w:val="00353819"/>
    <w:rsid w:val="003613BB"/>
    <w:rsid w:val="00381127"/>
    <w:rsid w:val="00393164"/>
    <w:rsid w:val="00394176"/>
    <w:rsid w:val="003A341B"/>
    <w:rsid w:val="003A6CCE"/>
    <w:rsid w:val="003C5293"/>
    <w:rsid w:val="003E7383"/>
    <w:rsid w:val="003F0A65"/>
    <w:rsid w:val="003F25CB"/>
    <w:rsid w:val="003F5271"/>
    <w:rsid w:val="003F660E"/>
    <w:rsid w:val="003F74F1"/>
    <w:rsid w:val="00404D12"/>
    <w:rsid w:val="00406867"/>
    <w:rsid w:val="00411A4A"/>
    <w:rsid w:val="00430A0F"/>
    <w:rsid w:val="00454E46"/>
    <w:rsid w:val="00454F9C"/>
    <w:rsid w:val="004653D8"/>
    <w:rsid w:val="00466E12"/>
    <w:rsid w:val="0046754E"/>
    <w:rsid w:val="00475B8A"/>
    <w:rsid w:val="00483AAB"/>
    <w:rsid w:val="00486706"/>
    <w:rsid w:val="004A6738"/>
    <w:rsid w:val="004B2B36"/>
    <w:rsid w:val="004B2F81"/>
    <w:rsid w:val="004B4607"/>
    <w:rsid w:val="004B4CB5"/>
    <w:rsid w:val="004B5562"/>
    <w:rsid w:val="004E4D8E"/>
    <w:rsid w:val="004E792C"/>
    <w:rsid w:val="004F7D8A"/>
    <w:rsid w:val="00512453"/>
    <w:rsid w:val="0051337C"/>
    <w:rsid w:val="00530976"/>
    <w:rsid w:val="00533BE3"/>
    <w:rsid w:val="00533F77"/>
    <w:rsid w:val="00534812"/>
    <w:rsid w:val="00535A68"/>
    <w:rsid w:val="00550C5A"/>
    <w:rsid w:val="0056393E"/>
    <w:rsid w:val="005728C2"/>
    <w:rsid w:val="005C0B96"/>
    <w:rsid w:val="005E43D0"/>
    <w:rsid w:val="005E722D"/>
    <w:rsid w:val="0060225B"/>
    <w:rsid w:val="00604BD1"/>
    <w:rsid w:val="00610122"/>
    <w:rsid w:val="00644688"/>
    <w:rsid w:val="00655266"/>
    <w:rsid w:val="00657ECA"/>
    <w:rsid w:val="00677BB8"/>
    <w:rsid w:val="00680232"/>
    <w:rsid w:val="0068128D"/>
    <w:rsid w:val="00683CD4"/>
    <w:rsid w:val="006A38B0"/>
    <w:rsid w:val="006A4183"/>
    <w:rsid w:val="006A4443"/>
    <w:rsid w:val="006B0AC5"/>
    <w:rsid w:val="006B3FE5"/>
    <w:rsid w:val="006B5E79"/>
    <w:rsid w:val="006C1017"/>
    <w:rsid w:val="006C20CF"/>
    <w:rsid w:val="006C5FD8"/>
    <w:rsid w:val="006D0888"/>
    <w:rsid w:val="006D0C75"/>
    <w:rsid w:val="006E616A"/>
    <w:rsid w:val="006F37CC"/>
    <w:rsid w:val="007118AA"/>
    <w:rsid w:val="00722732"/>
    <w:rsid w:val="0074046F"/>
    <w:rsid w:val="0075315A"/>
    <w:rsid w:val="007747B8"/>
    <w:rsid w:val="0077639A"/>
    <w:rsid w:val="00794092"/>
    <w:rsid w:val="007B5555"/>
    <w:rsid w:val="007B74F4"/>
    <w:rsid w:val="007C3015"/>
    <w:rsid w:val="007C4106"/>
    <w:rsid w:val="007D3D05"/>
    <w:rsid w:val="007E3794"/>
    <w:rsid w:val="007E4B64"/>
    <w:rsid w:val="00805BAB"/>
    <w:rsid w:val="008125D2"/>
    <w:rsid w:val="00833C7A"/>
    <w:rsid w:val="00847507"/>
    <w:rsid w:val="008550F4"/>
    <w:rsid w:val="00873427"/>
    <w:rsid w:val="00882146"/>
    <w:rsid w:val="00890473"/>
    <w:rsid w:val="008974A3"/>
    <w:rsid w:val="008A5ABD"/>
    <w:rsid w:val="008A70BA"/>
    <w:rsid w:val="008B2D76"/>
    <w:rsid w:val="008B30F1"/>
    <w:rsid w:val="008D4007"/>
    <w:rsid w:val="008F4906"/>
    <w:rsid w:val="00905DB9"/>
    <w:rsid w:val="00911F8F"/>
    <w:rsid w:val="0091299E"/>
    <w:rsid w:val="00916302"/>
    <w:rsid w:val="00921EE7"/>
    <w:rsid w:val="00927E91"/>
    <w:rsid w:val="0093060A"/>
    <w:rsid w:val="009310EA"/>
    <w:rsid w:val="00936397"/>
    <w:rsid w:val="00936FE9"/>
    <w:rsid w:val="00952CE5"/>
    <w:rsid w:val="0096154B"/>
    <w:rsid w:val="00964E88"/>
    <w:rsid w:val="00977193"/>
    <w:rsid w:val="009A587C"/>
    <w:rsid w:val="009B64A2"/>
    <w:rsid w:val="009D697C"/>
    <w:rsid w:val="009D7FA6"/>
    <w:rsid w:val="009E5E4A"/>
    <w:rsid w:val="00A15B86"/>
    <w:rsid w:val="00A25D9A"/>
    <w:rsid w:val="00A324F4"/>
    <w:rsid w:val="00A3625C"/>
    <w:rsid w:val="00A376B9"/>
    <w:rsid w:val="00A37A24"/>
    <w:rsid w:val="00A4604E"/>
    <w:rsid w:val="00A56214"/>
    <w:rsid w:val="00A7631A"/>
    <w:rsid w:val="00A8039C"/>
    <w:rsid w:val="00A85600"/>
    <w:rsid w:val="00AB3DAE"/>
    <w:rsid w:val="00AC6169"/>
    <w:rsid w:val="00AD1255"/>
    <w:rsid w:val="00AE5036"/>
    <w:rsid w:val="00B0154B"/>
    <w:rsid w:val="00B02432"/>
    <w:rsid w:val="00B03FED"/>
    <w:rsid w:val="00B05111"/>
    <w:rsid w:val="00B216E7"/>
    <w:rsid w:val="00B379C3"/>
    <w:rsid w:val="00B72B44"/>
    <w:rsid w:val="00B81BC2"/>
    <w:rsid w:val="00B85F2E"/>
    <w:rsid w:val="00B868DC"/>
    <w:rsid w:val="00B876A9"/>
    <w:rsid w:val="00B87770"/>
    <w:rsid w:val="00B93A1E"/>
    <w:rsid w:val="00B9518B"/>
    <w:rsid w:val="00BD1C6E"/>
    <w:rsid w:val="00BD653D"/>
    <w:rsid w:val="00BE2937"/>
    <w:rsid w:val="00BF7888"/>
    <w:rsid w:val="00BF7A43"/>
    <w:rsid w:val="00C042EE"/>
    <w:rsid w:val="00C33E61"/>
    <w:rsid w:val="00C40165"/>
    <w:rsid w:val="00C50FDC"/>
    <w:rsid w:val="00C619D7"/>
    <w:rsid w:val="00C70444"/>
    <w:rsid w:val="00C7300F"/>
    <w:rsid w:val="00C91CC7"/>
    <w:rsid w:val="00C92F45"/>
    <w:rsid w:val="00C950E1"/>
    <w:rsid w:val="00CB76F7"/>
    <w:rsid w:val="00CC69AE"/>
    <w:rsid w:val="00CC7C0D"/>
    <w:rsid w:val="00CD4980"/>
    <w:rsid w:val="00CD73AE"/>
    <w:rsid w:val="00CE68C5"/>
    <w:rsid w:val="00CF7F5E"/>
    <w:rsid w:val="00D123B0"/>
    <w:rsid w:val="00D12D0B"/>
    <w:rsid w:val="00D13774"/>
    <w:rsid w:val="00D13F47"/>
    <w:rsid w:val="00D15496"/>
    <w:rsid w:val="00D202A1"/>
    <w:rsid w:val="00D21057"/>
    <w:rsid w:val="00D2781A"/>
    <w:rsid w:val="00D32D17"/>
    <w:rsid w:val="00D55ADF"/>
    <w:rsid w:val="00D60560"/>
    <w:rsid w:val="00D84288"/>
    <w:rsid w:val="00D85CF1"/>
    <w:rsid w:val="00DB7758"/>
    <w:rsid w:val="00DC6C97"/>
    <w:rsid w:val="00DC7829"/>
    <w:rsid w:val="00DD0D1A"/>
    <w:rsid w:val="00DD207C"/>
    <w:rsid w:val="00DD3F78"/>
    <w:rsid w:val="00DE02B2"/>
    <w:rsid w:val="00DE3E1C"/>
    <w:rsid w:val="00DE4604"/>
    <w:rsid w:val="00DE7035"/>
    <w:rsid w:val="00DF36B1"/>
    <w:rsid w:val="00DF5875"/>
    <w:rsid w:val="00DF6E22"/>
    <w:rsid w:val="00E27729"/>
    <w:rsid w:val="00E4748A"/>
    <w:rsid w:val="00E54E74"/>
    <w:rsid w:val="00E67E70"/>
    <w:rsid w:val="00E72053"/>
    <w:rsid w:val="00E741DD"/>
    <w:rsid w:val="00E8447D"/>
    <w:rsid w:val="00E85F1C"/>
    <w:rsid w:val="00E91A98"/>
    <w:rsid w:val="00EB1D55"/>
    <w:rsid w:val="00EB2013"/>
    <w:rsid w:val="00EB631D"/>
    <w:rsid w:val="00EC1E89"/>
    <w:rsid w:val="00EF216F"/>
    <w:rsid w:val="00EF5D29"/>
    <w:rsid w:val="00F007AF"/>
    <w:rsid w:val="00F0509D"/>
    <w:rsid w:val="00F16003"/>
    <w:rsid w:val="00F24897"/>
    <w:rsid w:val="00F25BF3"/>
    <w:rsid w:val="00F31F03"/>
    <w:rsid w:val="00F3449F"/>
    <w:rsid w:val="00F34E9A"/>
    <w:rsid w:val="00F6282C"/>
    <w:rsid w:val="00F75495"/>
    <w:rsid w:val="00F7719A"/>
    <w:rsid w:val="00F83F37"/>
    <w:rsid w:val="00F90E2A"/>
    <w:rsid w:val="00F93AD7"/>
    <w:rsid w:val="00F953AD"/>
    <w:rsid w:val="00F95690"/>
    <w:rsid w:val="00FC39C1"/>
    <w:rsid w:val="00FD04B7"/>
    <w:rsid w:val="00FD582D"/>
    <w:rsid w:val="00FE10E5"/>
    <w:rsid w:val="00FE5B61"/>
    <w:rsid w:val="00FF03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057CD"/>
  <w15:chartTrackingRefBased/>
  <w15:docId w15:val="{E6557282-5777-4FAF-9F78-F7883E486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804"/>
    <w:pPr>
      <w:spacing w:before="120" w:after="0" w:line="276" w:lineRule="auto"/>
      <w:jc w:val="both"/>
    </w:pPr>
    <w:rPr>
      <w:rFonts w:ascii="Arial Narrow" w:hAnsi="Arial Narrow"/>
    </w:rPr>
  </w:style>
  <w:style w:type="paragraph" w:styleId="Ttulo1">
    <w:name w:val="heading 1"/>
    <w:basedOn w:val="Normal"/>
    <w:next w:val="Normal"/>
    <w:link w:val="Ttulo1Car"/>
    <w:uiPriority w:val="9"/>
    <w:qFormat/>
    <w:rsid w:val="00BF7888"/>
    <w:pPr>
      <w:keepNext/>
      <w:keepLines/>
      <w:spacing w:before="360" w:after="80"/>
      <w:outlineLvl w:val="0"/>
    </w:pPr>
    <w:rPr>
      <w:rFonts w:eastAsiaTheme="majorEastAsia" w:cstheme="majorBidi"/>
      <w:b/>
      <w:color w:val="000000" w:themeColor="text1"/>
      <w:sz w:val="24"/>
      <w:szCs w:val="40"/>
    </w:rPr>
  </w:style>
  <w:style w:type="paragraph" w:styleId="Ttulo2">
    <w:name w:val="heading 2"/>
    <w:basedOn w:val="Normal"/>
    <w:next w:val="Normal"/>
    <w:link w:val="Ttulo2Car"/>
    <w:uiPriority w:val="9"/>
    <w:unhideWhenUsed/>
    <w:qFormat/>
    <w:rsid w:val="00921EE7"/>
    <w:pPr>
      <w:keepNext/>
      <w:keepLines/>
      <w:numPr>
        <w:numId w:val="2"/>
      </w:numPr>
      <w:spacing w:before="160" w:after="80"/>
      <w:outlineLvl w:val="1"/>
    </w:pPr>
    <w:rPr>
      <w:rFonts w:eastAsiaTheme="majorEastAsia" w:cstheme="majorBidi"/>
      <w:b/>
      <w:color w:val="000000" w:themeColor="text1"/>
      <w:sz w:val="24"/>
      <w:szCs w:val="32"/>
    </w:rPr>
  </w:style>
  <w:style w:type="paragraph" w:styleId="Ttulo3">
    <w:name w:val="heading 3"/>
    <w:basedOn w:val="Normal"/>
    <w:next w:val="Normal"/>
    <w:link w:val="Ttulo3Car"/>
    <w:uiPriority w:val="9"/>
    <w:unhideWhenUsed/>
    <w:qFormat/>
    <w:rsid w:val="001019C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019C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019C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019C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019C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019C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019C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019CB"/>
    <w:rPr>
      <w:rFonts w:ascii="Arial Narrow" w:eastAsiaTheme="majorEastAsia" w:hAnsi="Arial Narrow" w:cstheme="majorBidi"/>
      <w:b/>
      <w:color w:val="000000" w:themeColor="text1"/>
      <w:sz w:val="24"/>
      <w:szCs w:val="40"/>
    </w:rPr>
  </w:style>
  <w:style w:type="character" w:customStyle="1" w:styleId="Ttulo2Car">
    <w:name w:val="Título 2 Car"/>
    <w:basedOn w:val="Fuentedeprrafopredeter"/>
    <w:link w:val="Ttulo2"/>
    <w:uiPriority w:val="9"/>
    <w:rsid w:val="00921EE7"/>
    <w:rPr>
      <w:rFonts w:ascii="Arial Narrow" w:eastAsiaTheme="majorEastAsia" w:hAnsi="Arial Narrow" w:cstheme="majorBidi"/>
      <w:b/>
      <w:color w:val="000000" w:themeColor="text1"/>
      <w:sz w:val="24"/>
      <w:szCs w:val="32"/>
    </w:rPr>
  </w:style>
  <w:style w:type="character" w:customStyle="1" w:styleId="Ttulo3Car">
    <w:name w:val="Título 3 Car"/>
    <w:basedOn w:val="Fuentedeprrafopredeter"/>
    <w:link w:val="Ttulo3"/>
    <w:uiPriority w:val="9"/>
    <w:rsid w:val="001019C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019C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019C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019C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019C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019C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019CB"/>
    <w:rPr>
      <w:rFonts w:eastAsiaTheme="majorEastAsia" w:cstheme="majorBidi"/>
      <w:color w:val="272727" w:themeColor="text1" w:themeTint="D8"/>
    </w:rPr>
  </w:style>
  <w:style w:type="paragraph" w:styleId="Ttulo">
    <w:name w:val="Title"/>
    <w:basedOn w:val="Normal"/>
    <w:next w:val="Normal"/>
    <w:link w:val="TtuloCar"/>
    <w:uiPriority w:val="10"/>
    <w:qFormat/>
    <w:rsid w:val="001019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019C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019C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019C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019CB"/>
    <w:pPr>
      <w:spacing w:before="160"/>
      <w:jc w:val="center"/>
    </w:pPr>
    <w:rPr>
      <w:i/>
      <w:iCs/>
      <w:color w:val="404040" w:themeColor="text1" w:themeTint="BF"/>
    </w:rPr>
  </w:style>
  <w:style w:type="character" w:customStyle="1" w:styleId="CitaCar">
    <w:name w:val="Cita Car"/>
    <w:basedOn w:val="Fuentedeprrafopredeter"/>
    <w:link w:val="Cita"/>
    <w:uiPriority w:val="29"/>
    <w:rsid w:val="001019CB"/>
    <w:rPr>
      <w:i/>
      <w:iCs/>
      <w:color w:val="404040" w:themeColor="text1" w:themeTint="BF"/>
    </w:rPr>
  </w:style>
  <w:style w:type="paragraph" w:styleId="Prrafodelista">
    <w:name w:val="List Paragraph"/>
    <w:basedOn w:val="Normal"/>
    <w:uiPriority w:val="34"/>
    <w:qFormat/>
    <w:rsid w:val="001019CB"/>
    <w:pPr>
      <w:ind w:left="720"/>
      <w:contextualSpacing/>
    </w:pPr>
  </w:style>
  <w:style w:type="character" w:styleId="nfasisintenso">
    <w:name w:val="Intense Emphasis"/>
    <w:basedOn w:val="Fuentedeprrafopredeter"/>
    <w:uiPriority w:val="21"/>
    <w:qFormat/>
    <w:rsid w:val="001019CB"/>
    <w:rPr>
      <w:i/>
      <w:iCs/>
      <w:color w:val="0F4761" w:themeColor="accent1" w:themeShade="BF"/>
    </w:rPr>
  </w:style>
  <w:style w:type="paragraph" w:styleId="Citadestacada">
    <w:name w:val="Intense Quote"/>
    <w:basedOn w:val="Normal"/>
    <w:next w:val="Normal"/>
    <w:link w:val="CitadestacadaCar"/>
    <w:uiPriority w:val="30"/>
    <w:qFormat/>
    <w:rsid w:val="001019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019CB"/>
    <w:rPr>
      <w:i/>
      <w:iCs/>
      <w:color w:val="0F4761" w:themeColor="accent1" w:themeShade="BF"/>
    </w:rPr>
  </w:style>
  <w:style w:type="character" w:styleId="Referenciaintensa">
    <w:name w:val="Intense Reference"/>
    <w:basedOn w:val="Fuentedeprrafopredeter"/>
    <w:uiPriority w:val="32"/>
    <w:qFormat/>
    <w:rsid w:val="001019CB"/>
    <w:rPr>
      <w:b/>
      <w:bCs/>
      <w:smallCaps/>
      <w:color w:val="0F4761" w:themeColor="accent1" w:themeShade="BF"/>
      <w:spacing w:val="5"/>
    </w:rPr>
  </w:style>
  <w:style w:type="character" w:styleId="Hipervnculo">
    <w:name w:val="Hyperlink"/>
    <w:basedOn w:val="Fuentedeprrafopredeter"/>
    <w:uiPriority w:val="99"/>
    <w:unhideWhenUsed/>
    <w:rsid w:val="00E72053"/>
    <w:rPr>
      <w:color w:val="467886" w:themeColor="hyperlink"/>
      <w:u w:val="single"/>
    </w:rPr>
  </w:style>
  <w:style w:type="character" w:styleId="Mencinsinresolver">
    <w:name w:val="Unresolved Mention"/>
    <w:basedOn w:val="Fuentedeprrafopredeter"/>
    <w:uiPriority w:val="99"/>
    <w:semiHidden/>
    <w:unhideWhenUsed/>
    <w:rsid w:val="00E72053"/>
    <w:rPr>
      <w:color w:val="605E5C"/>
      <w:shd w:val="clear" w:color="auto" w:fill="E1DFDD"/>
    </w:rPr>
  </w:style>
  <w:style w:type="table" w:styleId="Tablaconcuadrcula">
    <w:name w:val="Table Grid"/>
    <w:basedOn w:val="Tablanormal"/>
    <w:uiPriority w:val="39"/>
    <w:rsid w:val="008904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24897"/>
    <w:pPr>
      <w:spacing w:after="0" w:line="240" w:lineRule="auto"/>
      <w:jc w:val="both"/>
    </w:pPr>
    <w:rPr>
      <w:rFonts w:ascii="Arial Narrow" w:hAnsi="Arial Narrow"/>
    </w:rPr>
  </w:style>
  <w:style w:type="table" w:styleId="Tablaconcuadrcula4-nfasis1">
    <w:name w:val="Grid Table 4 Accent 1"/>
    <w:basedOn w:val="Tablanormal"/>
    <w:uiPriority w:val="49"/>
    <w:rsid w:val="006E616A"/>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5oscura-nfasis1">
    <w:name w:val="Grid Table 5 Dark Accent 1"/>
    <w:basedOn w:val="Tablanormal"/>
    <w:uiPriority w:val="50"/>
    <w:rsid w:val="006E616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Bibliografa">
    <w:name w:val="Bibliography"/>
    <w:basedOn w:val="Normal"/>
    <w:next w:val="Normal"/>
    <w:uiPriority w:val="37"/>
    <w:unhideWhenUsed/>
    <w:rsid w:val="00DE3E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750744">
      <w:bodyDiv w:val="1"/>
      <w:marLeft w:val="0"/>
      <w:marRight w:val="0"/>
      <w:marTop w:val="0"/>
      <w:marBottom w:val="0"/>
      <w:divBdr>
        <w:top w:val="none" w:sz="0" w:space="0" w:color="auto"/>
        <w:left w:val="none" w:sz="0" w:space="0" w:color="auto"/>
        <w:bottom w:val="none" w:sz="0" w:space="0" w:color="auto"/>
        <w:right w:val="none" w:sz="0" w:space="0" w:color="auto"/>
      </w:divBdr>
      <w:divsChild>
        <w:div w:id="2120223715">
          <w:marLeft w:val="480"/>
          <w:marRight w:val="0"/>
          <w:marTop w:val="0"/>
          <w:marBottom w:val="0"/>
          <w:divBdr>
            <w:top w:val="none" w:sz="0" w:space="0" w:color="auto"/>
            <w:left w:val="none" w:sz="0" w:space="0" w:color="auto"/>
            <w:bottom w:val="none" w:sz="0" w:space="0" w:color="auto"/>
            <w:right w:val="none" w:sz="0" w:space="0" w:color="auto"/>
          </w:divBdr>
          <w:divsChild>
            <w:div w:id="201190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076312">
      <w:bodyDiv w:val="1"/>
      <w:marLeft w:val="0"/>
      <w:marRight w:val="0"/>
      <w:marTop w:val="0"/>
      <w:marBottom w:val="0"/>
      <w:divBdr>
        <w:top w:val="none" w:sz="0" w:space="0" w:color="auto"/>
        <w:left w:val="none" w:sz="0" w:space="0" w:color="auto"/>
        <w:bottom w:val="none" w:sz="0" w:space="0" w:color="auto"/>
        <w:right w:val="none" w:sz="0" w:space="0" w:color="auto"/>
      </w:divBdr>
    </w:div>
    <w:div w:id="920797278">
      <w:bodyDiv w:val="1"/>
      <w:marLeft w:val="0"/>
      <w:marRight w:val="0"/>
      <w:marTop w:val="0"/>
      <w:marBottom w:val="0"/>
      <w:divBdr>
        <w:top w:val="none" w:sz="0" w:space="0" w:color="auto"/>
        <w:left w:val="none" w:sz="0" w:space="0" w:color="auto"/>
        <w:bottom w:val="none" w:sz="0" w:space="0" w:color="auto"/>
        <w:right w:val="none" w:sz="0" w:space="0" w:color="auto"/>
      </w:divBdr>
      <w:divsChild>
        <w:div w:id="2127456810">
          <w:marLeft w:val="0"/>
          <w:marRight w:val="0"/>
          <w:marTop w:val="0"/>
          <w:marBottom w:val="0"/>
          <w:divBdr>
            <w:top w:val="none" w:sz="0" w:space="0" w:color="auto"/>
            <w:left w:val="none" w:sz="0" w:space="0" w:color="auto"/>
            <w:bottom w:val="none" w:sz="0" w:space="0" w:color="auto"/>
            <w:right w:val="none" w:sz="0" w:space="0" w:color="auto"/>
          </w:divBdr>
        </w:div>
        <w:div w:id="1868445674">
          <w:marLeft w:val="0"/>
          <w:marRight w:val="0"/>
          <w:marTop w:val="0"/>
          <w:marBottom w:val="0"/>
          <w:divBdr>
            <w:top w:val="none" w:sz="0" w:space="0" w:color="auto"/>
            <w:left w:val="none" w:sz="0" w:space="0" w:color="auto"/>
            <w:bottom w:val="none" w:sz="0" w:space="0" w:color="auto"/>
            <w:right w:val="none" w:sz="0" w:space="0" w:color="auto"/>
          </w:divBdr>
        </w:div>
      </w:divsChild>
    </w:div>
    <w:div w:id="1360350534">
      <w:bodyDiv w:val="1"/>
      <w:marLeft w:val="0"/>
      <w:marRight w:val="0"/>
      <w:marTop w:val="0"/>
      <w:marBottom w:val="0"/>
      <w:divBdr>
        <w:top w:val="none" w:sz="0" w:space="0" w:color="auto"/>
        <w:left w:val="none" w:sz="0" w:space="0" w:color="auto"/>
        <w:bottom w:val="none" w:sz="0" w:space="0" w:color="auto"/>
        <w:right w:val="none" w:sz="0" w:space="0" w:color="auto"/>
      </w:divBdr>
    </w:div>
    <w:div w:id="1496337920">
      <w:bodyDiv w:val="1"/>
      <w:marLeft w:val="0"/>
      <w:marRight w:val="0"/>
      <w:marTop w:val="0"/>
      <w:marBottom w:val="0"/>
      <w:divBdr>
        <w:top w:val="none" w:sz="0" w:space="0" w:color="auto"/>
        <w:left w:val="none" w:sz="0" w:space="0" w:color="auto"/>
        <w:bottom w:val="none" w:sz="0" w:space="0" w:color="auto"/>
        <w:right w:val="none" w:sz="0" w:space="0" w:color="auto"/>
      </w:divBdr>
    </w:div>
    <w:div w:id="1533692651">
      <w:bodyDiv w:val="1"/>
      <w:marLeft w:val="0"/>
      <w:marRight w:val="0"/>
      <w:marTop w:val="0"/>
      <w:marBottom w:val="0"/>
      <w:divBdr>
        <w:top w:val="none" w:sz="0" w:space="0" w:color="auto"/>
        <w:left w:val="none" w:sz="0" w:space="0" w:color="auto"/>
        <w:bottom w:val="none" w:sz="0" w:space="0" w:color="auto"/>
        <w:right w:val="none" w:sz="0" w:space="0" w:color="auto"/>
      </w:divBdr>
    </w:div>
    <w:div w:id="1536698152">
      <w:bodyDiv w:val="1"/>
      <w:marLeft w:val="0"/>
      <w:marRight w:val="0"/>
      <w:marTop w:val="0"/>
      <w:marBottom w:val="0"/>
      <w:divBdr>
        <w:top w:val="none" w:sz="0" w:space="0" w:color="auto"/>
        <w:left w:val="none" w:sz="0" w:space="0" w:color="auto"/>
        <w:bottom w:val="none" w:sz="0" w:space="0" w:color="auto"/>
        <w:right w:val="none" w:sz="0" w:space="0" w:color="auto"/>
      </w:divBdr>
    </w:div>
    <w:div w:id="1581593900">
      <w:bodyDiv w:val="1"/>
      <w:marLeft w:val="0"/>
      <w:marRight w:val="0"/>
      <w:marTop w:val="0"/>
      <w:marBottom w:val="0"/>
      <w:divBdr>
        <w:top w:val="none" w:sz="0" w:space="0" w:color="auto"/>
        <w:left w:val="none" w:sz="0" w:space="0" w:color="auto"/>
        <w:bottom w:val="none" w:sz="0" w:space="0" w:color="auto"/>
        <w:right w:val="none" w:sz="0" w:space="0" w:color="auto"/>
      </w:divBdr>
    </w:div>
    <w:div w:id="1699308703">
      <w:bodyDiv w:val="1"/>
      <w:marLeft w:val="0"/>
      <w:marRight w:val="0"/>
      <w:marTop w:val="0"/>
      <w:marBottom w:val="0"/>
      <w:divBdr>
        <w:top w:val="none" w:sz="0" w:space="0" w:color="auto"/>
        <w:left w:val="none" w:sz="0" w:space="0" w:color="auto"/>
        <w:bottom w:val="none" w:sz="0" w:space="0" w:color="auto"/>
        <w:right w:val="none" w:sz="0" w:space="0" w:color="auto"/>
      </w:divBdr>
    </w:div>
    <w:div w:id="1808812907">
      <w:bodyDiv w:val="1"/>
      <w:marLeft w:val="0"/>
      <w:marRight w:val="0"/>
      <w:marTop w:val="0"/>
      <w:marBottom w:val="0"/>
      <w:divBdr>
        <w:top w:val="none" w:sz="0" w:space="0" w:color="auto"/>
        <w:left w:val="none" w:sz="0" w:space="0" w:color="auto"/>
        <w:bottom w:val="none" w:sz="0" w:space="0" w:color="auto"/>
        <w:right w:val="none" w:sz="0" w:space="0" w:color="auto"/>
      </w:divBdr>
    </w:div>
    <w:div w:id="1844078849">
      <w:bodyDiv w:val="1"/>
      <w:marLeft w:val="0"/>
      <w:marRight w:val="0"/>
      <w:marTop w:val="0"/>
      <w:marBottom w:val="0"/>
      <w:divBdr>
        <w:top w:val="none" w:sz="0" w:space="0" w:color="auto"/>
        <w:left w:val="none" w:sz="0" w:space="0" w:color="auto"/>
        <w:bottom w:val="none" w:sz="0" w:space="0" w:color="auto"/>
        <w:right w:val="none" w:sz="0" w:space="0" w:color="auto"/>
      </w:divBdr>
      <w:divsChild>
        <w:div w:id="573854071">
          <w:marLeft w:val="0"/>
          <w:marRight w:val="0"/>
          <w:marTop w:val="0"/>
          <w:marBottom w:val="0"/>
          <w:divBdr>
            <w:top w:val="none" w:sz="0" w:space="0" w:color="auto"/>
            <w:left w:val="none" w:sz="0" w:space="0" w:color="auto"/>
            <w:bottom w:val="none" w:sz="0" w:space="0" w:color="auto"/>
            <w:right w:val="none" w:sz="0" w:space="0" w:color="auto"/>
          </w:divBdr>
        </w:div>
        <w:div w:id="1614556960">
          <w:marLeft w:val="0"/>
          <w:marRight w:val="0"/>
          <w:marTop w:val="0"/>
          <w:marBottom w:val="0"/>
          <w:divBdr>
            <w:top w:val="none" w:sz="0" w:space="0" w:color="auto"/>
            <w:left w:val="none" w:sz="0" w:space="0" w:color="auto"/>
            <w:bottom w:val="none" w:sz="0" w:space="0" w:color="auto"/>
            <w:right w:val="none" w:sz="0" w:space="0" w:color="auto"/>
          </w:divBdr>
        </w:div>
      </w:divsChild>
    </w:div>
    <w:div w:id="1977100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AC2FE-9C5F-4F4B-B683-57EE73E33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11337</Words>
  <Characters>62357</Characters>
  <Application>Microsoft Office Word</Application>
  <DocSecurity>0</DocSecurity>
  <Lines>519</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Ariel Amaya</dc:creator>
  <cp:keywords/>
  <dc:description/>
  <cp:lastModifiedBy>Ariel Amaya</cp:lastModifiedBy>
  <cp:revision>2</cp:revision>
  <cp:lastPrinted>2024-09-15T18:42:00Z</cp:lastPrinted>
  <dcterms:created xsi:type="dcterms:W3CDTF">2024-09-15T18:44:00Z</dcterms:created>
  <dcterms:modified xsi:type="dcterms:W3CDTF">2024-09-15T18:44:00Z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zotero-version="7.0.5"&gt;&lt;session id="f2sCHQ7N"/&gt;&lt;style id="http://www.zotero.org/styles/ieee" locale="es-ES"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