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E8C193" w14:textId="495D9355" w:rsidR="00D3411D" w:rsidRPr="00D3411D" w:rsidRDefault="00D3411D" w:rsidP="00D3411D">
      <w:pPr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D3411D">
        <w:rPr>
          <w:rFonts w:ascii="Arial Narrow" w:hAnsi="Arial Narrow"/>
          <w:b/>
          <w:bCs/>
          <w:sz w:val="22"/>
          <w:szCs w:val="22"/>
        </w:rPr>
        <w:t>Ensayo convocatoria 0.4 - Universidad Nacional de Colombia</w:t>
      </w:r>
    </w:p>
    <w:p w14:paraId="38570D01" w14:textId="77777777" w:rsidR="00D3411D" w:rsidRPr="00D3411D" w:rsidRDefault="00D3411D" w:rsidP="00D3411D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738D5506" w14:textId="1E9C3363" w:rsidR="00D3411D" w:rsidRPr="00D3411D" w:rsidRDefault="00D3411D" w:rsidP="00D3411D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3411D">
        <w:rPr>
          <w:rFonts w:ascii="Arial Narrow" w:hAnsi="Arial Narrow"/>
          <w:sz w:val="22"/>
          <w:szCs w:val="22"/>
        </w:rPr>
        <w:t>Mi experiencia profesional en análisis de fallas ha demostrado la importancia crítica de la estática, resistencia de materiales, dinámica, expresión gráfica y diseño de máquinas en la ingeniería mecánica. En los sectores petrolero, eléctrico, mecánico y aeronáutico, es fundamental dominar conceptos de diseño como las condiciones de carga, diagramas de cuerpos libres, índices de funcionamiento y planos, para poder identificar la causa raíz de fallas en componentes y sistemas. El entendimiento de estos parámetros permite anticipar problemas en condiciones normales o anormales de operació</w:t>
      </w:r>
      <w:r>
        <w:rPr>
          <w:rFonts w:ascii="Arial Narrow" w:hAnsi="Arial Narrow"/>
          <w:sz w:val="22"/>
          <w:szCs w:val="22"/>
        </w:rPr>
        <w:t>n [</w:t>
      </w:r>
      <w:r w:rsidRPr="00D3411D">
        <w:rPr>
          <w:rFonts w:ascii="Arial Narrow" w:hAnsi="Arial Narrow"/>
          <w:sz w:val="22"/>
          <w:szCs w:val="22"/>
        </w:rPr>
        <w:t>1-4</w:t>
      </w:r>
      <w:r>
        <w:rPr>
          <w:rFonts w:ascii="Arial Narrow" w:eastAsia="MS Gothic" w:hAnsi="Arial Narrow" w:cs="MS Gothic"/>
          <w:sz w:val="22"/>
          <w:szCs w:val="22"/>
        </w:rPr>
        <w:t>]</w:t>
      </w:r>
      <w:r w:rsidRPr="00D3411D">
        <w:rPr>
          <w:rFonts w:ascii="Arial Narrow" w:hAnsi="Arial Narrow"/>
          <w:sz w:val="22"/>
          <w:szCs w:val="22"/>
        </w:rPr>
        <w:t>.</w:t>
      </w:r>
    </w:p>
    <w:p w14:paraId="70304CBF" w14:textId="7CD982C6" w:rsidR="00D3411D" w:rsidRPr="00D3411D" w:rsidRDefault="00D3411D" w:rsidP="00D3411D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3411D">
        <w:rPr>
          <w:rFonts w:ascii="Arial Narrow" w:hAnsi="Arial Narrow"/>
          <w:sz w:val="22"/>
          <w:szCs w:val="22"/>
        </w:rPr>
        <w:t>Mi perfil en la convocatoria 0.4 se justifica en mi experiencia con casos reales en las ramas de ingeniería mecánica y mecatrónica. Con estos conocimientos, puedo demostrar de manera más realista y crítica la importancia de los conceptos que los estudiantes deben aprender en asignaturas como diseño gráfico, estática, dinámica y diseño de máquinas. Para ello, propongo los siguientes objetivos:</w:t>
      </w:r>
    </w:p>
    <w:p w14:paraId="16AABB36" w14:textId="2C010BD1" w:rsidR="00D3411D" w:rsidRPr="00D3411D" w:rsidRDefault="00D3411D" w:rsidP="00D3411D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3411D">
        <w:rPr>
          <w:rFonts w:ascii="Arial Narrow" w:hAnsi="Arial Narrow"/>
          <w:b/>
          <w:bCs/>
          <w:sz w:val="22"/>
          <w:szCs w:val="22"/>
        </w:rPr>
        <w:t>1. Desarrollo de proyectos prácticos</w:t>
      </w:r>
      <w:r w:rsidRPr="00D3411D">
        <w:rPr>
          <w:rFonts w:ascii="Arial Narrow" w:hAnsi="Arial Narrow"/>
          <w:sz w:val="22"/>
          <w:szCs w:val="22"/>
        </w:rPr>
        <w:t>: Basados en casos reales de la industria, para capacitar de manera más completa a los estudiantes. Mi enfoque docente siempre ha sido práctico, enfatizando en casos que he resuelto a lo largo de los años. Estos casos se estructuran en diferentes etapas:</w:t>
      </w:r>
    </w:p>
    <w:p w14:paraId="6762BF4A" w14:textId="3D77D5F5" w:rsidR="00D3411D" w:rsidRPr="00D3411D" w:rsidRDefault="00D3411D" w:rsidP="00D3411D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3411D">
        <w:rPr>
          <w:rFonts w:ascii="Arial Narrow" w:hAnsi="Arial Narrow"/>
          <w:sz w:val="22"/>
          <w:szCs w:val="22"/>
        </w:rPr>
        <w:t xml:space="preserve">   </w:t>
      </w:r>
      <w:r w:rsidRPr="00D3411D">
        <w:rPr>
          <w:rFonts w:ascii="Arial Narrow" w:hAnsi="Arial Narrow"/>
          <w:b/>
          <w:bCs/>
          <w:sz w:val="22"/>
          <w:szCs w:val="22"/>
        </w:rPr>
        <w:t>- Primera etapa - Entendimiento del problema y obtención de datos</w:t>
      </w:r>
      <w:r w:rsidRPr="00D3411D">
        <w:rPr>
          <w:rFonts w:ascii="Arial Narrow" w:hAnsi="Arial Narrow"/>
          <w:sz w:val="22"/>
          <w:szCs w:val="22"/>
        </w:rPr>
        <w:t>: Los estudiantes reciben información del proyecto, como hojas de mantenimiento, planos, manuales de funcionamiento y datos de sensores</w:t>
      </w:r>
      <w:r>
        <w:rPr>
          <w:rFonts w:ascii="Arial Narrow" w:hAnsi="Arial Narrow"/>
          <w:sz w:val="22"/>
          <w:szCs w:val="22"/>
        </w:rPr>
        <w:t xml:space="preserve"> [6]</w:t>
      </w:r>
      <w:r w:rsidRPr="00D3411D">
        <w:rPr>
          <w:rFonts w:ascii="Arial Narrow" w:hAnsi="Arial Narrow"/>
          <w:sz w:val="22"/>
          <w:szCs w:val="22"/>
        </w:rPr>
        <w:t>. Deben discriminar la información relevante y, si falta algún dato clave, se les guía para que lo supongan o lo obtengan experimentalmente.</w:t>
      </w:r>
    </w:p>
    <w:p w14:paraId="19BA1BB2" w14:textId="6916D548" w:rsidR="00D3411D" w:rsidRPr="00D3411D" w:rsidRDefault="00D3411D" w:rsidP="00D3411D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3411D">
        <w:rPr>
          <w:rFonts w:ascii="Arial Narrow" w:hAnsi="Arial Narrow"/>
          <w:sz w:val="22"/>
          <w:szCs w:val="22"/>
        </w:rPr>
        <w:t xml:space="preserve">   -</w:t>
      </w:r>
      <w:r w:rsidRPr="00D3411D">
        <w:rPr>
          <w:rFonts w:ascii="Arial Narrow" w:hAnsi="Arial Narrow"/>
          <w:b/>
          <w:bCs/>
          <w:sz w:val="22"/>
          <w:szCs w:val="22"/>
        </w:rPr>
        <w:t xml:space="preserve"> Segunda etapa - Modelación</w:t>
      </w:r>
      <w:r w:rsidRPr="00D3411D">
        <w:rPr>
          <w:rFonts w:ascii="Arial Narrow" w:hAnsi="Arial Narrow"/>
          <w:sz w:val="22"/>
          <w:szCs w:val="22"/>
        </w:rPr>
        <w:t>: Los estudiantes aplican los conceptos de la materia utilizando la información seleccionada. Con el auge del manejo de información, inteligencia artificial y Big Data, es esencial que sepan manejar grandes volúmenes de datos para obtener respuestas más detalladas y precisas. Herramientas como Python, junto con conceptos de estadística, son útiles para estos análisis</w:t>
      </w:r>
      <w:r>
        <w:rPr>
          <w:rFonts w:ascii="Arial Narrow" w:hAnsi="Arial Narrow"/>
          <w:sz w:val="22"/>
          <w:szCs w:val="22"/>
        </w:rPr>
        <w:t>.</w:t>
      </w:r>
    </w:p>
    <w:p w14:paraId="0E8EAB2D" w14:textId="3F2F108A" w:rsidR="00D3411D" w:rsidRPr="00D3411D" w:rsidRDefault="00D3411D" w:rsidP="00D3411D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3411D">
        <w:rPr>
          <w:rFonts w:ascii="Arial Narrow" w:hAnsi="Arial Narrow"/>
          <w:sz w:val="22"/>
          <w:szCs w:val="22"/>
        </w:rPr>
        <w:t xml:space="preserve">   - </w:t>
      </w:r>
      <w:r w:rsidRPr="00D3411D">
        <w:rPr>
          <w:rFonts w:ascii="Arial Narrow" w:hAnsi="Arial Narrow"/>
          <w:b/>
          <w:bCs/>
          <w:sz w:val="22"/>
          <w:szCs w:val="22"/>
        </w:rPr>
        <w:t>Tercera etapa - Análisis de la información</w:t>
      </w:r>
      <w:r>
        <w:rPr>
          <w:rFonts w:ascii="Arial Narrow" w:hAnsi="Arial Narrow"/>
          <w:sz w:val="22"/>
          <w:szCs w:val="22"/>
        </w:rPr>
        <w:t xml:space="preserve">: </w:t>
      </w:r>
      <w:r w:rsidRPr="00D3411D">
        <w:rPr>
          <w:rFonts w:ascii="Arial Narrow" w:hAnsi="Arial Narrow"/>
          <w:sz w:val="22"/>
          <w:szCs w:val="22"/>
        </w:rPr>
        <w:t>Una vez discriminada y analizada, los estudiantes deben evaluar las variables de respuesta (esfuerzos, cotas, velocidad, vida útil, etc.) y entender cómo estas impactan a nivel empresarial, comunitario y personal. El objetivo es que comprendan las consecuencias reales de una buena o mala práctica de ingeniería.</w:t>
      </w:r>
    </w:p>
    <w:p w14:paraId="2C3FD513" w14:textId="3D92C066" w:rsidR="00D3411D" w:rsidRPr="00D3411D" w:rsidRDefault="00D3411D" w:rsidP="00D3411D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3411D">
        <w:rPr>
          <w:rFonts w:ascii="Arial Narrow" w:hAnsi="Arial Narrow"/>
          <w:sz w:val="22"/>
          <w:szCs w:val="22"/>
        </w:rPr>
        <w:t>Estas etapas se desarrollan en grupos de trabajo, con entregas secuenciales y aplicando el formato de publicación científica, lo que permite a los estudiantes familiarizarse con el proceso de investigación y estar mejor preparados para el ámbito laboral. Esta metodología, basada en proyectos reales, ofrece una educación más actualizada, alineada con los problemas actuales en áreas de diseño y mantenimiento.</w:t>
      </w:r>
    </w:p>
    <w:p w14:paraId="0B9A295E" w14:textId="04A7336B" w:rsidR="00D3411D" w:rsidRPr="00D3411D" w:rsidRDefault="00D3411D" w:rsidP="00D3411D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3411D">
        <w:rPr>
          <w:rFonts w:ascii="Arial Narrow" w:hAnsi="Arial Narrow"/>
          <w:sz w:val="22"/>
          <w:szCs w:val="22"/>
        </w:rPr>
        <w:t xml:space="preserve">2. </w:t>
      </w:r>
      <w:r w:rsidRPr="00D3411D">
        <w:rPr>
          <w:rFonts w:ascii="Arial Narrow" w:hAnsi="Arial Narrow"/>
          <w:b/>
          <w:bCs/>
          <w:sz w:val="22"/>
          <w:szCs w:val="22"/>
        </w:rPr>
        <w:t>Extensión universitaria</w:t>
      </w:r>
      <w:r w:rsidRPr="00D3411D">
        <w:rPr>
          <w:rFonts w:ascii="Arial Narrow" w:hAnsi="Arial Narrow"/>
          <w:sz w:val="22"/>
          <w:szCs w:val="22"/>
        </w:rPr>
        <w:t>: Mi experiencia en el Laboratorio de Materiales y Procesos de la Universidad Nacional de Colombia, especialmente en proyectos de extensión para la industria, me ha permitido resolver problemas de diseño o fallas en sectores automotriz, petrolero, aeronáutico, eléctrico y mecánico. Busco vincular a estudiantes de pregrado y posgrado para acercarlos a estos casos reales.</w:t>
      </w:r>
    </w:p>
    <w:p w14:paraId="35EAE7E3" w14:textId="7C22FE35" w:rsidR="00D3411D" w:rsidRDefault="00D3411D" w:rsidP="00D3411D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3411D">
        <w:rPr>
          <w:rFonts w:ascii="Arial Narrow" w:hAnsi="Arial Narrow"/>
          <w:sz w:val="22"/>
          <w:szCs w:val="22"/>
        </w:rPr>
        <w:t xml:space="preserve">3. </w:t>
      </w:r>
      <w:r w:rsidRPr="00D3411D">
        <w:rPr>
          <w:rFonts w:ascii="Arial Narrow" w:hAnsi="Arial Narrow"/>
          <w:b/>
          <w:bCs/>
          <w:sz w:val="22"/>
          <w:szCs w:val="22"/>
        </w:rPr>
        <w:t>Investigación:</w:t>
      </w:r>
      <w:r w:rsidRPr="00D3411D">
        <w:rPr>
          <w:rFonts w:ascii="Arial Narrow" w:hAnsi="Arial Narrow"/>
          <w:sz w:val="22"/>
          <w:szCs w:val="22"/>
        </w:rPr>
        <w:t xml:space="preserve"> Mi enfoque investigativo se centrará en los criterios de diseño aplicados a la caracterización mecánica de materiales y piezas obtenidas por manufactura aditiva, en metales, plásticos y cerámicos. Cuento con varias publicaciones y proyectos activos que permitirán a los estudiantes profundizar en el campo de la manufactura aditiva, generando guías de diseño para distintos tipos de componentes.</w:t>
      </w:r>
    </w:p>
    <w:p w14:paraId="5CDC44F4" w14:textId="689C938E" w:rsidR="00D3411D" w:rsidRDefault="00D3411D" w:rsidP="00D3411D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REFERENCIAS</w:t>
      </w:r>
    </w:p>
    <w:p w14:paraId="259D54FE" w14:textId="77777777" w:rsidR="00D3411D" w:rsidRPr="00551B1B" w:rsidRDefault="00D3411D" w:rsidP="00D3411D">
      <w:pPr>
        <w:spacing w:line="276" w:lineRule="auto"/>
        <w:jc w:val="both"/>
        <w:rPr>
          <w:rFonts w:ascii="Arial Narrow" w:hAnsi="Arial Narrow"/>
          <w:lang w:val="en-US"/>
        </w:rPr>
      </w:pPr>
      <w:r w:rsidRPr="00D3411D">
        <w:rPr>
          <w:rFonts w:ascii="Arial Narrow" w:hAnsi="Arial Narrow"/>
          <w:lang w:val="en-US"/>
        </w:rPr>
        <w:t xml:space="preserve">[1]  Collins, J. A. (1993). </w:t>
      </w:r>
      <w:r w:rsidRPr="00551B1B">
        <w:rPr>
          <w:rFonts w:ascii="Arial Narrow" w:hAnsi="Arial Narrow"/>
          <w:lang w:val="en-US"/>
        </w:rPr>
        <w:t xml:space="preserve">*Failure of Materials in Mechanical Design: Analysis, Prediction, Prevention*. Wiley.  </w:t>
      </w:r>
    </w:p>
    <w:p w14:paraId="1FD24AF9" w14:textId="77777777" w:rsidR="00D3411D" w:rsidRPr="00551B1B" w:rsidRDefault="00D3411D" w:rsidP="00D3411D">
      <w:pPr>
        <w:spacing w:line="276" w:lineRule="auto"/>
        <w:jc w:val="both"/>
        <w:rPr>
          <w:rFonts w:ascii="Arial Narrow" w:hAnsi="Arial Narrow"/>
          <w:lang w:val="en-US"/>
        </w:rPr>
      </w:pPr>
      <w:r>
        <w:rPr>
          <w:rFonts w:ascii="Arial Narrow" w:hAnsi="Arial Narrow"/>
          <w:lang w:val="en-US"/>
        </w:rPr>
        <w:t>[2]</w:t>
      </w:r>
      <w:r w:rsidRPr="00551B1B">
        <w:rPr>
          <w:rFonts w:ascii="Arial Narrow" w:hAnsi="Arial Narrow"/>
          <w:lang w:val="en-US"/>
        </w:rPr>
        <w:t xml:space="preserve"> Shigley, J. E., Mischke, C. R., &amp; </w:t>
      </w:r>
      <w:proofErr w:type="spellStart"/>
      <w:r w:rsidRPr="00551B1B">
        <w:rPr>
          <w:rFonts w:ascii="Arial Narrow" w:hAnsi="Arial Narrow"/>
          <w:lang w:val="en-US"/>
        </w:rPr>
        <w:t>Budynas</w:t>
      </w:r>
      <w:proofErr w:type="spellEnd"/>
      <w:r w:rsidRPr="00551B1B">
        <w:rPr>
          <w:rFonts w:ascii="Arial Narrow" w:hAnsi="Arial Narrow"/>
          <w:lang w:val="en-US"/>
        </w:rPr>
        <w:t>, R. G. (2015). *Mechanical Engineering Design*. McGraw-Hill.</w:t>
      </w:r>
    </w:p>
    <w:p w14:paraId="6192FCDC" w14:textId="77777777" w:rsidR="00D3411D" w:rsidRPr="00551B1B" w:rsidRDefault="00D3411D" w:rsidP="00D3411D">
      <w:pPr>
        <w:spacing w:line="276" w:lineRule="auto"/>
        <w:jc w:val="both"/>
        <w:rPr>
          <w:rFonts w:ascii="Arial Narrow" w:hAnsi="Arial Narrow"/>
          <w:lang w:val="en-US"/>
        </w:rPr>
      </w:pPr>
      <w:r>
        <w:rPr>
          <w:rFonts w:ascii="Arial Narrow" w:hAnsi="Arial Narrow"/>
          <w:lang w:val="en-US"/>
        </w:rPr>
        <w:t xml:space="preserve">[3] </w:t>
      </w:r>
      <w:r w:rsidRPr="00551B1B">
        <w:rPr>
          <w:rFonts w:ascii="Arial Narrow" w:hAnsi="Arial Narrow"/>
          <w:lang w:val="en-US"/>
        </w:rPr>
        <w:t xml:space="preserve">Beer, F. P., Johnston, E. R., DeWolf, J. T., &amp; Mazurek, D. F. (2015). *Mechanics of Materials*. McGraw-Hill.  </w:t>
      </w:r>
    </w:p>
    <w:p w14:paraId="5EFB6BEC" w14:textId="77777777" w:rsidR="00D3411D" w:rsidRPr="00D3411D" w:rsidRDefault="00D3411D" w:rsidP="00D3411D">
      <w:pPr>
        <w:spacing w:line="276" w:lineRule="auto"/>
        <w:jc w:val="both"/>
        <w:rPr>
          <w:rFonts w:ascii="Arial Narrow" w:hAnsi="Arial Narrow"/>
          <w:lang w:val="en-US"/>
        </w:rPr>
      </w:pPr>
      <w:r w:rsidRPr="00551B1B">
        <w:rPr>
          <w:rFonts w:ascii="Arial Narrow" w:hAnsi="Arial Narrow"/>
          <w:lang w:val="en-US"/>
        </w:rPr>
        <w:t xml:space="preserve"> </w:t>
      </w:r>
      <w:r>
        <w:rPr>
          <w:rFonts w:ascii="Arial Narrow" w:hAnsi="Arial Narrow"/>
          <w:lang w:val="en-US"/>
        </w:rPr>
        <w:t xml:space="preserve">[4] </w:t>
      </w:r>
      <w:r w:rsidRPr="00551B1B">
        <w:rPr>
          <w:rFonts w:ascii="Arial Narrow" w:hAnsi="Arial Narrow"/>
          <w:lang w:val="en-US"/>
        </w:rPr>
        <w:t xml:space="preserve">Hibbeler, R. C. (2017). *Engineering Mechanics: Statics and Dynamics*. </w:t>
      </w:r>
      <w:r w:rsidRPr="00D3411D">
        <w:rPr>
          <w:rFonts w:ascii="Arial Narrow" w:hAnsi="Arial Narrow"/>
          <w:lang w:val="en-US"/>
        </w:rPr>
        <w:t>Pearson.</w:t>
      </w:r>
    </w:p>
    <w:p w14:paraId="6E681B11" w14:textId="77777777" w:rsidR="00D3411D" w:rsidRPr="00D3411D" w:rsidRDefault="00D3411D" w:rsidP="00D3411D">
      <w:pPr>
        <w:spacing w:line="276" w:lineRule="auto"/>
        <w:jc w:val="both"/>
        <w:rPr>
          <w:rFonts w:ascii="Arial Narrow" w:hAnsi="Arial Narrow"/>
          <w:lang w:val="en-US"/>
        </w:rPr>
      </w:pPr>
      <w:r w:rsidRPr="00551B1B">
        <w:rPr>
          <w:rFonts w:ascii="Arial Narrow" w:hAnsi="Arial Narrow"/>
          <w:lang w:val="en-US"/>
        </w:rPr>
        <w:t xml:space="preserve"> </w:t>
      </w:r>
      <w:r>
        <w:rPr>
          <w:rFonts w:ascii="Arial Narrow" w:hAnsi="Arial Narrow"/>
          <w:lang w:val="en-US"/>
        </w:rPr>
        <w:t xml:space="preserve">[5] </w:t>
      </w:r>
      <w:r w:rsidRPr="00551B1B">
        <w:rPr>
          <w:rFonts w:ascii="Arial Narrow" w:hAnsi="Arial Narrow"/>
          <w:lang w:val="en-US"/>
        </w:rPr>
        <w:t xml:space="preserve">Gibson, I., Rosen, D., &amp; Stucker, B. (2015). *Additive Manufacturing Technologies: 3D Printing, Rapid Prototyping, and Direct Digital Manufacturing*. </w:t>
      </w:r>
      <w:r w:rsidRPr="00D3411D">
        <w:rPr>
          <w:rFonts w:ascii="Arial Narrow" w:hAnsi="Arial Narrow"/>
          <w:lang w:val="en-US"/>
        </w:rPr>
        <w:t xml:space="preserve">Springer.  </w:t>
      </w:r>
    </w:p>
    <w:p w14:paraId="2AE34F51" w14:textId="77777777" w:rsidR="00D3411D" w:rsidRPr="00551B1B" w:rsidRDefault="00D3411D" w:rsidP="00D3411D">
      <w:pPr>
        <w:spacing w:line="276" w:lineRule="auto"/>
        <w:jc w:val="both"/>
        <w:rPr>
          <w:rFonts w:ascii="Arial Narrow" w:hAnsi="Arial Narrow"/>
        </w:rPr>
      </w:pPr>
      <w:r w:rsidRPr="00551B1B">
        <w:rPr>
          <w:rFonts w:ascii="Arial Narrow" w:hAnsi="Arial Narrow"/>
          <w:lang w:val="en-US"/>
        </w:rPr>
        <w:t xml:space="preserve"> [</w:t>
      </w:r>
      <w:r>
        <w:rPr>
          <w:rFonts w:ascii="Arial Narrow" w:hAnsi="Arial Narrow"/>
          <w:lang w:val="en-US"/>
        </w:rPr>
        <w:t>6]</w:t>
      </w:r>
      <w:r w:rsidRPr="00551B1B">
        <w:rPr>
          <w:rFonts w:ascii="Arial Narrow" w:hAnsi="Arial Narrow"/>
          <w:lang w:val="en-US"/>
        </w:rPr>
        <w:t xml:space="preserve"> Kaiser, T., Meissner, P., &amp; Theis, F. J. (2020). *Big Data in Engineering Applications*. </w:t>
      </w:r>
      <w:r w:rsidRPr="00551B1B">
        <w:rPr>
          <w:rFonts w:ascii="Arial Narrow" w:hAnsi="Arial Narrow"/>
        </w:rPr>
        <w:t>Springer.</w:t>
      </w:r>
    </w:p>
    <w:p w14:paraId="148CAB04" w14:textId="77777777" w:rsidR="00D3411D" w:rsidRDefault="00D3411D" w:rsidP="00D3411D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A90EB7E" w14:textId="77777777" w:rsidR="00D3411D" w:rsidRPr="00D3411D" w:rsidRDefault="00D3411D" w:rsidP="00D3411D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sectPr w:rsidR="00D3411D" w:rsidRPr="00D3411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11D"/>
    <w:rsid w:val="00601E06"/>
    <w:rsid w:val="00A630DE"/>
    <w:rsid w:val="00D34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4F3F0F"/>
  <w15:chartTrackingRefBased/>
  <w15:docId w15:val="{5B16D767-96D9-4FA1-A20E-3B4E4B67E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341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341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341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341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341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341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341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341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341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341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341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341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3411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3411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3411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3411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3411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3411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341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341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341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341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341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3411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3411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3411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341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3411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3411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639</Words>
  <Characters>3731</Characters>
  <Application>Microsoft Office Word</Application>
  <DocSecurity>0</DocSecurity>
  <Lines>51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Alejandro García Rodr+iguez</dc:creator>
  <cp:keywords/>
  <dc:description/>
  <cp:lastModifiedBy>Alejandro García Rodr+iguez</cp:lastModifiedBy>
  <cp:revision>1</cp:revision>
  <cp:lastPrinted>2024-09-16T18:35:00Z</cp:lastPrinted>
  <dcterms:created xsi:type="dcterms:W3CDTF">2024-09-16T18:31:00Z</dcterms:created>
  <dcterms:modified xsi:type="dcterms:W3CDTF">2024-09-16T18:38:00Z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78744348-919a-4d91-ae50-fe7dae84b642</vt:lpwstr>
  </property>
</Properties>
</file>