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B91D48" w14:textId="77777777" w:rsidR="00CE4340" w:rsidRDefault="00CE4340" w:rsidP="00A70E24">
      <w:pPr>
        <w:spacing w:after="0" w:line="360" w:lineRule="auto"/>
        <w:jc w:val="both"/>
        <w:rPr>
          <w:rFonts w:ascii="Arial Narrow" w:hAnsi="Arial Narrow"/>
          <w:sz w:val="22"/>
          <w:szCs w:val="22"/>
          <w:lang w:val="es-MX"/>
        </w:rPr>
      </w:pPr>
    </w:p>
    <w:p w14:paraId="0CD40BD6" w14:textId="15D6C7BB" w:rsidR="00CE4340" w:rsidRPr="00353EE2" w:rsidRDefault="00CE4340" w:rsidP="00A70E24">
      <w:pPr>
        <w:spacing w:after="0" w:line="360" w:lineRule="auto"/>
        <w:jc w:val="both"/>
        <w:rPr>
          <w:rFonts w:ascii="Arial Narrow" w:hAnsi="Arial Narrow"/>
          <w:b/>
          <w:bCs/>
          <w:sz w:val="22"/>
          <w:szCs w:val="22"/>
          <w:lang w:val="es-MX"/>
        </w:rPr>
      </w:pPr>
      <w:r w:rsidRPr="00353EE2">
        <w:rPr>
          <w:rFonts w:ascii="Arial Narrow" w:hAnsi="Arial Narrow"/>
          <w:b/>
          <w:bCs/>
          <w:sz w:val="22"/>
          <w:szCs w:val="22"/>
          <w:lang w:val="es-MX"/>
        </w:rPr>
        <w:t xml:space="preserve">Justificación </w:t>
      </w:r>
    </w:p>
    <w:p w14:paraId="23A4EFAA" w14:textId="245C69DA" w:rsidR="00312634" w:rsidRPr="00CE4340" w:rsidRDefault="00975C9D" w:rsidP="00A70E24">
      <w:pPr>
        <w:spacing w:after="0" w:line="360" w:lineRule="auto"/>
        <w:jc w:val="both"/>
        <w:rPr>
          <w:rFonts w:ascii="Arial Narrow" w:hAnsi="Arial Narrow"/>
          <w:sz w:val="22"/>
          <w:szCs w:val="22"/>
          <w:lang w:val="es-MX"/>
        </w:rPr>
      </w:pPr>
      <w:r>
        <w:rPr>
          <w:rFonts w:ascii="Arial Narrow" w:hAnsi="Arial Narrow"/>
          <w:sz w:val="22"/>
          <w:szCs w:val="22"/>
          <w:lang w:val="es-MX"/>
        </w:rPr>
        <w:t xml:space="preserve">En mi aspiración por formar </w:t>
      </w:r>
      <w:r w:rsidR="00CE4340" w:rsidRPr="00CE4340">
        <w:rPr>
          <w:rFonts w:ascii="Arial Narrow" w:hAnsi="Arial Narrow"/>
          <w:sz w:val="22"/>
          <w:szCs w:val="22"/>
          <w:lang w:val="es-MX"/>
        </w:rPr>
        <w:t>parte de la comunidad académica de la universidad, pongo a disposición todas mis capacidades y conocimientos adquiridos durante la trayectoria profesional</w:t>
      </w:r>
      <w:r>
        <w:rPr>
          <w:rFonts w:ascii="Arial Narrow" w:hAnsi="Arial Narrow"/>
          <w:sz w:val="22"/>
          <w:szCs w:val="22"/>
          <w:lang w:val="es-MX"/>
        </w:rPr>
        <w:t>,</w:t>
      </w:r>
      <w:r w:rsidR="00CE4340" w:rsidRPr="00CE4340">
        <w:rPr>
          <w:rFonts w:ascii="Arial Narrow" w:hAnsi="Arial Narrow"/>
          <w:sz w:val="22"/>
          <w:szCs w:val="22"/>
          <w:lang w:val="es-MX"/>
        </w:rPr>
        <w:t xml:space="preserve"> a fin de aportar </w:t>
      </w:r>
      <w:r w:rsidR="00CE4340">
        <w:rPr>
          <w:rFonts w:ascii="Arial Narrow" w:hAnsi="Arial Narrow"/>
          <w:sz w:val="22"/>
          <w:szCs w:val="22"/>
          <w:lang w:val="es-MX"/>
        </w:rPr>
        <w:t>una visión integral que permita contribuir al desarrollo académico y social</w:t>
      </w:r>
      <w:r>
        <w:rPr>
          <w:rFonts w:ascii="Arial Narrow" w:hAnsi="Arial Narrow"/>
          <w:sz w:val="22"/>
          <w:szCs w:val="22"/>
          <w:lang w:val="es-MX"/>
        </w:rPr>
        <w:t xml:space="preserve"> de la comunidad. </w:t>
      </w:r>
      <w:r w:rsidR="00B05D92">
        <w:rPr>
          <w:rFonts w:ascii="Arial Narrow" w:hAnsi="Arial Narrow"/>
          <w:sz w:val="22"/>
          <w:szCs w:val="22"/>
          <w:lang w:val="es-MX"/>
        </w:rPr>
        <w:t xml:space="preserve">Es conocido que, el perfil del docente universitario debe integrar las funciones a desempeñar con los diferentes escenarios en que las desarrollará, lo que implica contemplar el contexto social, institucional y </w:t>
      </w:r>
      <w:proofErr w:type="spellStart"/>
      <w:r w:rsidR="00B05D92">
        <w:rPr>
          <w:rFonts w:ascii="Arial Narrow" w:hAnsi="Arial Narrow"/>
          <w:sz w:val="22"/>
          <w:szCs w:val="22"/>
          <w:lang w:val="es-MX"/>
        </w:rPr>
        <w:t>microcontexto</w:t>
      </w:r>
      <w:proofErr w:type="spellEnd"/>
      <w:r w:rsidR="00B05D92">
        <w:rPr>
          <w:rFonts w:ascii="Arial Narrow" w:hAnsi="Arial Narrow"/>
          <w:sz w:val="22"/>
          <w:szCs w:val="22"/>
          <w:lang w:val="es-MX"/>
        </w:rPr>
        <w:t xml:space="preserve"> o aula. </w:t>
      </w:r>
      <w:sdt>
        <w:sdtPr>
          <w:rPr>
            <w:rFonts w:ascii="Arial Narrow" w:hAnsi="Arial Narrow"/>
            <w:sz w:val="22"/>
            <w:szCs w:val="22"/>
            <w:lang w:val="es-MX"/>
          </w:rPr>
          <w:id w:val="-1895034915"/>
          <w:citation/>
        </w:sdtPr>
        <w:sdtContent>
          <w:r w:rsidR="00B05D92">
            <w:rPr>
              <w:rFonts w:ascii="Arial Narrow" w:hAnsi="Arial Narrow"/>
              <w:sz w:val="22"/>
              <w:szCs w:val="22"/>
              <w:lang w:val="es-MX"/>
            </w:rPr>
            <w:fldChar w:fldCharType="begin"/>
          </w:r>
          <w:r w:rsidR="00B05D92">
            <w:rPr>
              <w:rFonts w:ascii="Arial Narrow" w:hAnsi="Arial Narrow"/>
              <w:sz w:val="22"/>
              <w:szCs w:val="22"/>
              <w:lang w:val="es-MX"/>
            </w:rPr>
            <w:instrText xml:space="preserve"> CITATION Tes15 \l 2058 </w:instrText>
          </w:r>
          <w:r w:rsidR="00B05D92">
            <w:rPr>
              <w:rFonts w:ascii="Arial Narrow" w:hAnsi="Arial Narrow"/>
              <w:sz w:val="22"/>
              <w:szCs w:val="22"/>
              <w:lang w:val="es-MX"/>
            </w:rPr>
            <w:fldChar w:fldCharType="separate"/>
          </w:r>
          <w:r w:rsidR="00802A1B" w:rsidRPr="00802A1B">
            <w:rPr>
              <w:rFonts w:ascii="Arial Narrow" w:hAnsi="Arial Narrow"/>
              <w:noProof/>
              <w:sz w:val="22"/>
              <w:szCs w:val="22"/>
              <w:lang w:val="es-MX"/>
            </w:rPr>
            <w:t>(Tesouro y Puiggalí 2015)</w:t>
          </w:r>
          <w:r w:rsidR="00B05D92">
            <w:rPr>
              <w:rFonts w:ascii="Arial Narrow" w:hAnsi="Arial Narrow"/>
              <w:sz w:val="22"/>
              <w:szCs w:val="22"/>
              <w:lang w:val="es-MX"/>
            </w:rPr>
            <w:fldChar w:fldCharType="end"/>
          </w:r>
        </w:sdtContent>
      </w:sdt>
      <w:r w:rsidR="00B05D92">
        <w:rPr>
          <w:rFonts w:ascii="Arial Narrow" w:hAnsi="Arial Narrow"/>
          <w:sz w:val="22"/>
          <w:szCs w:val="22"/>
          <w:lang w:val="es-MX"/>
        </w:rPr>
        <w:t xml:space="preserve">. </w:t>
      </w:r>
    </w:p>
    <w:p w14:paraId="2DD08993" w14:textId="26893280" w:rsidR="00CE4340" w:rsidRPr="00353EE2" w:rsidRDefault="00CE4340" w:rsidP="00A70E24">
      <w:pPr>
        <w:spacing w:after="0" w:line="360" w:lineRule="auto"/>
        <w:jc w:val="both"/>
        <w:rPr>
          <w:rFonts w:ascii="Arial Narrow" w:hAnsi="Arial Narrow"/>
          <w:b/>
          <w:bCs/>
          <w:sz w:val="22"/>
          <w:szCs w:val="22"/>
          <w:lang w:val="es-MX"/>
        </w:rPr>
      </w:pPr>
      <w:r w:rsidRPr="00353EE2">
        <w:rPr>
          <w:rFonts w:ascii="Arial Narrow" w:hAnsi="Arial Narrow"/>
          <w:b/>
          <w:bCs/>
          <w:sz w:val="22"/>
          <w:szCs w:val="22"/>
          <w:lang w:val="es-MX"/>
        </w:rPr>
        <w:t xml:space="preserve">Objetivos: </w:t>
      </w:r>
    </w:p>
    <w:p w14:paraId="6DA4963D" w14:textId="5C8FAC72" w:rsidR="002368A9" w:rsidRDefault="002368A9" w:rsidP="00A70E24">
      <w:pPr>
        <w:pStyle w:val="Prrafodelista"/>
        <w:numPr>
          <w:ilvl w:val="0"/>
          <w:numId w:val="2"/>
        </w:numPr>
        <w:spacing w:after="0" w:line="360" w:lineRule="auto"/>
        <w:jc w:val="both"/>
        <w:rPr>
          <w:rFonts w:ascii="Arial Narrow" w:hAnsi="Arial Narrow"/>
          <w:sz w:val="22"/>
          <w:szCs w:val="22"/>
          <w:lang w:val="es-MX"/>
        </w:rPr>
      </w:pPr>
      <w:r>
        <w:rPr>
          <w:rFonts w:ascii="Arial Narrow" w:hAnsi="Arial Narrow"/>
          <w:sz w:val="22"/>
          <w:szCs w:val="22"/>
          <w:lang w:val="es-MX"/>
        </w:rPr>
        <w:t>Fomentar un ambiente de aprendizaje que permita a los estudiantes potenciar sus habilidades.</w:t>
      </w:r>
    </w:p>
    <w:p w14:paraId="7A2343CE" w14:textId="64C7AD42" w:rsidR="002368A9" w:rsidRDefault="002368A9" w:rsidP="00A70E24">
      <w:pPr>
        <w:pStyle w:val="Prrafodelista"/>
        <w:numPr>
          <w:ilvl w:val="0"/>
          <w:numId w:val="2"/>
        </w:numPr>
        <w:spacing w:after="0" w:line="360" w:lineRule="auto"/>
        <w:jc w:val="both"/>
        <w:rPr>
          <w:rFonts w:ascii="Arial Narrow" w:hAnsi="Arial Narrow"/>
          <w:sz w:val="22"/>
          <w:szCs w:val="22"/>
          <w:lang w:val="es-MX"/>
        </w:rPr>
      </w:pPr>
      <w:r>
        <w:rPr>
          <w:rFonts w:ascii="Arial Narrow" w:hAnsi="Arial Narrow"/>
          <w:sz w:val="22"/>
          <w:szCs w:val="22"/>
          <w:lang w:val="es-MX"/>
        </w:rPr>
        <w:t xml:space="preserve">Promover la investigación mediante la participación en proyectos. </w:t>
      </w:r>
    </w:p>
    <w:p w14:paraId="57384025" w14:textId="165F2EB6" w:rsidR="002368A9" w:rsidRDefault="002368A9" w:rsidP="00A70E24">
      <w:pPr>
        <w:pStyle w:val="Prrafodelista"/>
        <w:numPr>
          <w:ilvl w:val="0"/>
          <w:numId w:val="2"/>
        </w:numPr>
        <w:spacing w:after="0" w:line="360" w:lineRule="auto"/>
        <w:jc w:val="both"/>
        <w:rPr>
          <w:rFonts w:ascii="Arial Narrow" w:hAnsi="Arial Narrow"/>
          <w:sz w:val="22"/>
          <w:szCs w:val="22"/>
          <w:lang w:val="es-MX"/>
        </w:rPr>
      </w:pPr>
      <w:r>
        <w:rPr>
          <w:rFonts w:ascii="Arial Narrow" w:hAnsi="Arial Narrow"/>
          <w:sz w:val="22"/>
          <w:szCs w:val="22"/>
          <w:lang w:val="es-MX"/>
        </w:rPr>
        <w:t>Compartir experiencias con la comunidad académica.</w:t>
      </w:r>
    </w:p>
    <w:p w14:paraId="74F353F1" w14:textId="35477107" w:rsidR="002368A9" w:rsidRDefault="002368A9" w:rsidP="00A70E24">
      <w:pPr>
        <w:pStyle w:val="Prrafodelista"/>
        <w:numPr>
          <w:ilvl w:val="0"/>
          <w:numId w:val="2"/>
        </w:numPr>
        <w:spacing w:after="0" w:line="360" w:lineRule="auto"/>
        <w:jc w:val="both"/>
        <w:rPr>
          <w:rFonts w:ascii="Arial Narrow" w:hAnsi="Arial Narrow"/>
          <w:sz w:val="22"/>
          <w:szCs w:val="22"/>
          <w:lang w:val="es-MX"/>
        </w:rPr>
      </w:pPr>
      <w:r>
        <w:rPr>
          <w:rFonts w:ascii="Arial Narrow" w:hAnsi="Arial Narrow"/>
          <w:sz w:val="22"/>
          <w:szCs w:val="22"/>
          <w:lang w:val="es-MX"/>
        </w:rPr>
        <w:t xml:space="preserve">Aportar nuevas perspectivas para el desarrollo del programa académico propendiendo </w:t>
      </w:r>
      <w:r w:rsidR="00F01CA5">
        <w:rPr>
          <w:rFonts w:ascii="Arial Narrow" w:hAnsi="Arial Narrow"/>
          <w:sz w:val="22"/>
          <w:szCs w:val="22"/>
          <w:lang w:val="es-MX"/>
        </w:rPr>
        <w:t xml:space="preserve">por su actualización y relevancia </w:t>
      </w:r>
    </w:p>
    <w:p w14:paraId="32591148" w14:textId="2959D3C1" w:rsidR="002368A9" w:rsidRDefault="00F01CA5" w:rsidP="00A70E24">
      <w:pPr>
        <w:pStyle w:val="Prrafodelista"/>
        <w:numPr>
          <w:ilvl w:val="0"/>
          <w:numId w:val="2"/>
        </w:numPr>
        <w:spacing w:after="0" w:line="360" w:lineRule="auto"/>
        <w:jc w:val="both"/>
        <w:rPr>
          <w:rFonts w:ascii="Arial Narrow" w:hAnsi="Arial Narrow"/>
          <w:sz w:val="22"/>
          <w:szCs w:val="22"/>
          <w:lang w:val="es-MX"/>
        </w:rPr>
      </w:pPr>
      <w:r>
        <w:rPr>
          <w:rFonts w:ascii="Arial Narrow" w:hAnsi="Arial Narrow"/>
          <w:sz w:val="22"/>
          <w:szCs w:val="22"/>
          <w:lang w:val="es-MX"/>
        </w:rPr>
        <w:t xml:space="preserve">Incorporar actividades y proyectos que fomenten el trabajo en equipo y desarrollo de lazos en la comunidad académica. </w:t>
      </w:r>
    </w:p>
    <w:p w14:paraId="0FA07004" w14:textId="4813715C" w:rsidR="00CE4340" w:rsidRPr="00353EE2" w:rsidRDefault="00CE4340" w:rsidP="00353EE2">
      <w:pPr>
        <w:spacing w:after="0" w:line="360" w:lineRule="auto"/>
        <w:jc w:val="both"/>
        <w:rPr>
          <w:rFonts w:ascii="Arial Narrow" w:hAnsi="Arial Narrow"/>
          <w:b/>
          <w:bCs/>
          <w:sz w:val="22"/>
          <w:szCs w:val="22"/>
          <w:lang w:val="es-MX"/>
        </w:rPr>
      </w:pPr>
      <w:r w:rsidRPr="00353EE2">
        <w:rPr>
          <w:rFonts w:ascii="Arial Narrow" w:hAnsi="Arial Narrow"/>
          <w:b/>
          <w:bCs/>
          <w:sz w:val="22"/>
          <w:szCs w:val="22"/>
          <w:lang w:val="es-MX"/>
        </w:rPr>
        <w:t>Propuesta en el componente de docencia</w:t>
      </w:r>
    </w:p>
    <w:p w14:paraId="5AB4B9FA" w14:textId="12B16D73" w:rsidR="00975C9D" w:rsidRDefault="00CE4340" w:rsidP="00A70E24">
      <w:pPr>
        <w:spacing w:after="0" w:line="360" w:lineRule="auto"/>
        <w:jc w:val="both"/>
        <w:rPr>
          <w:rFonts w:ascii="Arial Narrow" w:hAnsi="Arial Narrow"/>
          <w:sz w:val="22"/>
          <w:szCs w:val="22"/>
          <w:lang w:val="es-MX"/>
        </w:rPr>
      </w:pPr>
      <w:r>
        <w:rPr>
          <w:rFonts w:ascii="Arial Narrow" w:hAnsi="Arial Narrow"/>
          <w:sz w:val="22"/>
          <w:szCs w:val="22"/>
          <w:lang w:val="es-MX"/>
        </w:rPr>
        <w:t>En este ámbito,</w:t>
      </w:r>
      <w:r w:rsidR="0071199F">
        <w:rPr>
          <w:rFonts w:ascii="Arial Narrow" w:hAnsi="Arial Narrow"/>
          <w:sz w:val="22"/>
          <w:szCs w:val="22"/>
          <w:lang w:val="es-MX"/>
        </w:rPr>
        <w:t xml:space="preserve"> como facilitador y mediador de aprendizaje, </w:t>
      </w:r>
      <w:r>
        <w:rPr>
          <w:rFonts w:ascii="Arial Narrow" w:hAnsi="Arial Narrow"/>
          <w:sz w:val="22"/>
          <w:szCs w:val="22"/>
          <w:lang w:val="es-MX"/>
        </w:rPr>
        <w:t>se propone crear un entorno activo y crítico que contribuya al fortalecimiento de las habilidades analíticas y comunicativas de los futuros profesionales, recurriendo para tal fin a diversas metodologías</w:t>
      </w:r>
      <w:r w:rsidR="00975C9D">
        <w:rPr>
          <w:rFonts w:ascii="Arial Narrow" w:hAnsi="Arial Narrow"/>
          <w:sz w:val="22"/>
          <w:szCs w:val="22"/>
          <w:lang w:val="es-MX"/>
        </w:rPr>
        <w:t xml:space="preserve"> orientadas al aprendizaje significativo de cada uno de los estudiantes</w:t>
      </w:r>
      <w:r>
        <w:rPr>
          <w:rFonts w:ascii="Arial Narrow" w:hAnsi="Arial Narrow"/>
          <w:sz w:val="22"/>
          <w:szCs w:val="22"/>
          <w:lang w:val="es-MX"/>
        </w:rPr>
        <w:t xml:space="preserve">. </w:t>
      </w:r>
      <w:r w:rsidR="00975C9D">
        <w:rPr>
          <w:rFonts w:ascii="Arial Narrow" w:hAnsi="Arial Narrow"/>
          <w:sz w:val="22"/>
          <w:szCs w:val="22"/>
          <w:lang w:val="es-MX"/>
        </w:rPr>
        <w:t>Según Ausubel, bajo la línea del constructivismo</w:t>
      </w:r>
      <w:r w:rsidR="00E462A0">
        <w:rPr>
          <w:rFonts w:ascii="Arial Narrow" w:hAnsi="Arial Narrow"/>
          <w:sz w:val="22"/>
          <w:szCs w:val="22"/>
          <w:lang w:val="es-MX"/>
        </w:rPr>
        <w:t xml:space="preserve"> que prioriza al estudiante en el proceso de enseñanza aprendizaje</w:t>
      </w:r>
      <w:r w:rsidR="00975C9D">
        <w:rPr>
          <w:rFonts w:ascii="Arial Narrow" w:hAnsi="Arial Narrow"/>
          <w:sz w:val="22"/>
          <w:szCs w:val="22"/>
          <w:lang w:val="es-MX"/>
        </w:rPr>
        <w:t xml:space="preserve">, citado por </w:t>
      </w:r>
      <w:sdt>
        <w:sdtPr>
          <w:rPr>
            <w:rFonts w:ascii="Arial Narrow" w:hAnsi="Arial Narrow"/>
            <w:sz w:val="22"/>
            <w:szCs w:val="22"/>
            <w:lang w:val="es-MX"/>
          </w:rPr>
          <w:id w:val="-592402780"/>
          <w:citation/>
        </w:sdtPr>
        <w:sdtContent>
          <w:r w:rsidR="00EB7EE0">
            <w:rPr>
              <w:rFonts w:ascii="Arial Narrow" w:hAnsi="Arial Narrow"/>
              <w:sz w:val="22"/>
              <w:szCs w:val="22"/>
              <w:lang w:val="es-MX"/>
            </w:rPr>
            <w:fldChar w:fldCharType="begin"/>
          </w:r>
          <w:r w:rsidR="00EB7EE0">
            <w:rPr>
              <w:rFonts w:ascii="Arial Narrow" w:hAnsi="Arial Narrow"/>
              <w:sz w:val="22"/>
              <w:szCs w:val="22"/>
              <w:lang w:val="es-MX"/>
            </w:rPr>
            <w:instrText xml:space="preserve"> CITATION Roj21 \l 2058 </w:instrText>
          </w:r>
          <w:r w:rsidR="00EB7EE0">
            <w:rPr>
              <w:rFonts w:ascii="Arial Narrow" w:hAnsi="Arial Narrow"/>
              <w:sz w:val="22"/>
              <w:szCs w:val="22"/>
              <w:lang w:val="es-MX"/>
            </w:rPr>
            <w:fldChar w:fldCharType="separate"/>
          </w:r>
          <w:r w:rsidR="00802A1B" w:rsidRPr="00802A1B">
            <w:rPr>
              <w:rFonts w:ascii="Arial Narrow" w:hAnsi="Arial Narrow"/>
              <w:noProof/>
              <w:sz w:val="22"/>
              <w:szCs w:val="22"/>
              <w:lang w:val="es-MX"/>
            </w:rPr>
            <w:t>(Rojas Hernández, y otros 2021)</w:t>
          </w:r>
          <w:r w:rsidR="00EB7EE0">
            <w:rPr>
              <w:rFonts w:ascii="Arial Narrow" w:hAnsi="Arial Narrow"/>
              <w:sz w:val="22"/>
              <w:szCs w:val="22"/>
              <w:lang w:val="es-MX"/>
            </w:rPr>
            <w:fldChar w:fldCharType="end"/>
          </w:r>
        </w:sdtContent>
      </w:sdt>
      <w:r w:rsidR="00975C9D">
        <w:rPr>
          <w:rFonts w:ascii="Arial Narrow" w:hAnsi="Arial Narrow"/>
          <w:sz w:val="22"/>
          <w:szCs w:val="22"/>
          <w:lang w:val="es-MX"/>
        </w:rPr>
        <w:t>, “</w:t>
      </w:r>
      <w:r w:rsidR="00975C9D" w:rsidRPr="00EB7EE0">
        <w:rPr>
          <w:rFonts w:ascii="Arial Narrow" w:hAnsi="Arial Narrow"/>
          <w:i/>
          <w:iCs/>
          <w:sz w:val="22"/>
          <w:szCs w:val="22"/>
        </w:rPr>
        <w:t>el sujeto relaciona las</w:t>
      </w:r>
      <w:r w:rsidR="00E462A0" w:rsidRPr="00EB7EE0">
        <w:rPr>
          <w:rFonts w:ascii="Arial Narrow" w:hAnsi="Arial Narrow"/>
          <w:i/>
          <w:iCs/>
          <w:sz w:val="22"/>
          <w:szCs w:val="22"/>
        </w:rPr>
        <w:t xml:space="preserve"> </w:t>
      </w:r>
      <w:r w:rsidR="00975C9D" w:rsidRPr="00EB7EE0">
        <w:rPr>
          <w:rFonts w:ascii="Arial Narrow" w:hAnsi="Arial Narrow"/>
          <w:i/>
          <w:iCs/>
          <w:sz w:val="22"/>
          <w:szCs w:val="22"/>
        </w:rPr>
        <w:t>ideas nuevas que recibe con</w:t>
      </w:r>
      <w:r w:rsidR="00E462A0" w:rsidRPr="00EB7EE0">
        <w:rPr>
          <w:rFonts w:ascii="Arial Narrow" w:hAnsi="Arial Narrow"/>
          <w:i/>
          <w:iCs/>
          <w:sz w:val="22"/>
          <w:szCs w:val="22"/>
        </w:rPr>
        <w:t xml:space="preserve"> </w:t>
      </w:r>
      <w:r w:rsidR="00975C9D" w:rsidRPr="00EB7EE0">
        <w:rPr>
          <w:rFonts w:ascii="Arial Narrow" w:hAnsi="Arial Narrow"/>
          <w:i/>
          <w:iCs/>
          <w:sz w:val="22"/>
          <w:szCs w:val="22"/>
        </w:rPr>
        <w:t>aquellas que ya tenía previamente, de cuya combinación surge una significación única y personal</w:t>
      </w:r>
      <w:r w:rsidR="00975C9D" w:rsidRPr="00975C9D">
        <w:rPr>
          <w:rFonts w:ascii="Arial Narrow" w:hAnsi="Arial Narrow"/>
          <w:sz w:val="22"/>
          <w:szCs w:val="22"/>
        </w:rPr>
        <w:t>.</w:t>
      </w:r>
      <w:r w:rsidR="00975C9D">
        <w:rPr>
          <w:rFonts w:ascii="Arial Narrow" w:hAnsi="Arial Narrow"/>
          <w:sz w:val="22"/>
          <w:szCs w:val="22"/>
        </w:rPr>
        <w:t>”</w:t>
      </w:r>
      <w:r w:rsidR="00E462A0">
        <w:rPr>
          <w:rFonts w:ascii="Arial Narrow" w:hAnsi="Arial Narrow"/>
          <w:sz w:val="22"/>
          <w:szCs w:val="22"/>
        </w:rPr>
        <w:t xml:space="preserve"> Para que el estudiante pueda desarrollar una actividad primero debe empezar por acciones básicas, las </w:t>
      </w:r>
      <w:r w:rsidR="009D7015">
        <w:rPr>
          <w:rFonts w:ascii="Arial Narrow" w:hAnsi="Arial Narrow"/>
          <w:sz w:val="22"/>
          <w:szCs w:val="22"/>
        </w:rPr>
        <w:t>cuales,</w:t>
      </w:r>
      <w:r w:rsidR="00E462A0">
        <w:rPr>
          <w:rFonts w:ascii="Arial Narrow" w:hAnsi="Arial Narrow"/>
          <w:sz w:val="22"/>
          <w:szCs w:val="22"/>
        </w:rPr>
        <w:t xml:space="preserve"> conforme a </w:t>
      </w:r>
      <w:r w:rsidR="00E462A0">
        <w:rPr>
          <w:rFonts w:ascii="Arial Narrow" w:hAnsi="Arial Narrow"/>
          <w:sz w:val="22"/>
          <w:szCs w:val="22"/>
          <w:lang w:val="es-MX"/>
        </w:rPr>
        <w:t xml:space="preserve">los niveles </w:t>
      </w:r>
      <w:r w:rsidR="009D7015">
        <w:rPr>
          <w:rFonts w:ascii="Arial Narrow" w:hAnsi="Arial Narrow"/>
          <w:sz w:val="22"/>
          <w:szCs w:val="22"/>
          <w:lang w:val="es-MX"/>
        </w:rPr>
        <w:t xml:space="preserve">cognitivos </w:t>
      </w:r>
      <w:r w:rsidR="00E462A0">
        <w:rPr>
          <w:rFonts w:ascii="Arial Narrow" w:hAnsi="Arial Narrow"/>
          <w:sz w:val="22"/>
          <w:szCs w:val="22"/>
          <w:lang w:val="es-MX"/>
        </w:rPr>
        <w:t>definidos por la taxonomía de Bloom, dan inicio con el conocimiento, seguido de la comprensión, aplicación, análisis, síntesis y evaluación</w:t>
      </w:r>
      <w:sdt>
        <w:sdtPr>
          <w:rPr>
            <w:rFonts w:ascii="Arial Narrow" w:hAnsi="Arial Narrow"/>
            <w:sz w:val="22"/>
            <w:szCs w:val="22"/>
            <w:lang w:val="es-MX"/>
          </w:rPr>
          <w:id w:val="-464038548"/>
          <w:citation/>
        </w:sdtPr>
        <w:sdtContent>
          <w:r w:rsidR="00B05D92">
            <w:rPr>
              <w:rFonts w:ascii="Arial Narrow" w:hAnsi="Arial Narrow"/>
              <w:sz w:val="22"/>
              <w:szCs w:val="22"/>
              <w:lang w:val="es-MX"/>
            </w:rPr>
            <w:fldChar w:fldCharType="begin"/>
          </w:r>
          <w:r w:rsidR="00B05D92">
            <w:rPr>
              <w:rFonts w:ascii="Arial Narrow" w:hAnsi="Arial Narrow"/>
              <w:sz w:val="22"/>
              <w:szCs w:val="22"/>
              <w:lang w:val="es-MX"/>
            </w:rPr>
            <w:instrText xml:space="preserve"> CITATION UNI22 \l 2058 </w:instrText>
          </w:r>
          <w:r w:rsidR="00B05D92">
            <w:rPr>
              <w:rFonts w:ascii="Arial Narrow" w:hAnsi="Arial Narrow"/>
              <w:sz w:val="22"/>
              <w:szCs w:val="22"/>
              <w:lang w:val="es-MX"/>
            </w:rPr>
            <w:fldChar w:fldCharType="separate"/>
          </w:r>
          <w:r w:rsidR="00802A1B">
            <w:rPr>
              <w:rFonts w:ascii="Arial Narrow" w:hAnsi="Arial Narrow"/>
              <w:noProof/>
              <w:sz w:val="22"/>
              <w:szCs w:val="22"/>
              <w:lang w:val="es-MX"/>
            </w:rPr>
            <w:t xml:space="preserve"> </w:t>
          </w:r>
          <w:r w:rsidR="00802A1B" w:rsidRPr="00802A1B">
            <w:rPr>
              <w:rFonts w:ascii="Arial Narrow" w:hAnsi="Arial Narrow"/>
              <w:noProof/>
              <w:sz w:val="22"/>
              <w:szCs w:val="22"/>
              <w:lang w:val="es-MX"/>
            </w:rPr>
            <w:t>(UNIR 2022)</w:t>
          </w:r>
          <w:r w:rsidR="00B05D92">
            <w:rPr>
              <w:rFonts w:ascii="Arial Narrow" w:hAnsi="Arial Narrow"/>
              <w:sz w:val="22"/>
              <w:szCs w:val="22"/>
              <w:lang w:val="es-MX"/>
            </w:rPr>
            <w:fldChar w:fldCharType="end"/>
          </w:r>
        </w:sdtContent>
      </w:sdt>
      <w:r w:rsidR="00E462A0">
        <w:rPr>
          <w:rFonts w:ascii="Arial Narrow" w:hAnsi="Arial Narrow"/>
          <w:sz w:val="22"/>
          <w:szCs w:val="22"/>
          <w:lang w:val="es-MX"/>
        </w:rPr>
        <w:t xml:space="preserve">. </w:t>
      </w:r>
    </w:p>
    <w:p w14:paraId="3A342F6A" w14:textId="7AF02D67" w:rsidR="000D2BA7" w:rsidRDefault="00CE4340" w:rsidP="00A70E24">
      <w:pPr>
        <w:spacing w:after="0" w:line="360" w:lineRule="auto"/>
        <w:jc w:val="both"/>
        <w:rPr>
          <w:rFonts w:ascii="Arial Narrow" w:hAnsi="Arial Narrow"/>
          <w:sz w:val="22"/>
          <w:szCs w:val="22"/>
          <w:lang w:val="es-MX"/>
        </w:rPr>
      </w:pPr>
      <w:r>
        <w:rPr>
          <w:rFonts w:ascii="Arial Narrow" w:hAnsi="Arial Narrow"/>
          <w:sz w:val="22"/>
          <w:szCs w:val="22"/>
          <w:lang w:val="es-MX"/>
        </w:rPr>
        <w:t>Así las cosas, he de señalar que, consciente de los cambios generacionales</w:t>
      </w:r>
      <w:r w:rsidR="00424BDD">
        <w:rPr>
          <w:rFonts w:ascii="Arial Narrow" w:hAnsi="Arial Narrow"/>
          <w:sz w:val="22"/>
          <w:szCs w:val="22"/>
          <w:lang w:val="es-MX"/>
        </w:rPr>
        <w:t xml:space="preserve"> (sociales, culturales y económicos entre otros)</w:t>
      </w:r>
      <w:r w:rsidR="007214A0">
        <w:rPr>
          <w:rFonts w:ascii="Arial Narrow" w:hAnsi="Arial Narrow"/>
          <w:sz w:val="22"/>
          <w:szCs w:val="22"/>
          <w:lang w:val="es-MX"/>
        </w:rPr>
        <w:t>, la creciente formación a distancia, la demanda de nuevas competencias</w:t>
      </w:r>
      <w:r>
        <w:rPr>
          <w:rFonts w:ascii="Arial Narrow" w:hAnsi="Arial Narrow"/>
          <w:sz w:val="22"/>
          <w:szCs w:val="22"/>
          <w:lang w:val="es-MX"/>
        </w:rPr>
        <w:t xml:space="preserve"> y el avance en los procesos de enseñanza aprendizaje, propendo por el uso de metodologías activas como el </w:t>
      </w:r>
      <w:r w:rsidR="009B7E02">
        <w:rPr>
          <w:rFonts w:ascii="Arial Narrow" w:hAnsi="Arial Narrow"/>
          <w:sz w:val="22"/>
          <w:szCs w:val="22"/>
          <w:lang w:val="es-MX"/>
        </w:rPr>
        <w:t>PBL</w:t>
      </w:r>
      <w:r>
        <w:rPr>
          <w:rFonts w:ascii="Arial Narrow" w:hAnsi="Arial Narrow"/>
          <w:sz w:val="22"/>
          <w:szCs w:val="22"/>
          <w:lang w:val="es-MX"/>
        </w:rPr>
        <w:t xml:space="preserve"> (aprendizaje basado en problemas)</w:t>
      </w:r>
      <w:r w:rsidR="009D7015">
        <w:rPr>
          <w:rFonts w:ascii="Arial Narrow" w:hAnsi="Arial Narrow"/>
          <w:sz w:val="22"/>
          <w:szCs w:val="22"/>
          <w:lang w:val="es-MX"/>
        </w:rPr>
        <w:t xml:space="preserve"> presentando diversas situaciones del día a día en el contexto de la profesión, para que el estudiante a partir de sus conocimientos previos esboce estrategias que permitan acercarse a la solución, planteando diversas hipótesis y las ventajas/desventajas de estas</w:t>
      </w:r>
      <w:r w:rsidR="000D2BA7">
        <w:rPr>
          <w:rFonts w:ascii="Arial Narrow" w:hAnsi="Arial Narrow"/>
          <w:sz w:val="22"/>
          <w:szCs w:val="22"/>
          <w:lang w:val="es-MX"/>
        </w:rPr>
        <w:t xml:space="preserve">. Es de señalar que, la característica esencial en </w:t>
      </w:r>
      <w:proofErr w:type="gramStart"/>
      <w:r w:rsidR="000D2BA7">
        <w:rPr>
          <w:rFonts w:ascii="Arial Narrow" w:hAnsi="Arial Narrow"/>
          <w:sz w:val="22"/>
          <w:szCs w:val="22"/>
          <w:lang w:val="es-MX"/>
        </w:rPr>
        <w:t>ésta</w:t>
      </w:r>
      <w:proofErr w:type="gramEnd"/>
      <w:r w:rsidR="000D2BA7">
        <w:rPr>
          <w:rFonts w:ascii="Arial Narrow" w:hAnsi="Arial Narrow"/>
          <w:sz w:val="22"/>
          <w:szCs w:val="22"/>
          <w:lang w:val="es-MX"/>
        </w:rPr>
        <w:t xml:space="preserve"> metodología, es que los estudiantes resuelven activamente los problemas complejos de la vida real y el proceso no se encuentra atado a una planificación de la lección preestablecida. </w:t>
      </w:r>
      <w:sdt>
        <w:sdtPr>
          <w:rPr>
            <w:rFonts w:ascii="Arial Narrow" w:hAnsi="Arial Narrow"/>
            <w:sz w:val="22"/>
            <w:szCs w:val="22"/>
            <w:lang w:val="es-MX"/>
          </w:rPr>
          <w:id w:val="-1295141196"/>
          <w:citation/>
        </w:sdtPr>
        <w:sdtContent>
          <w:r w:rsidR="000D2BA7">
            <w:rPr>
              <w:rFonts w:ascii="Arial Narrow" w:hAnsi="Arial Narrow"/>
              <w:sz w:val="22"/>
              <w:szCs w:val="22"/>
              <w:lang w:val="es-MX"/>
            </w:rPr>
            <w:fldChar w:fldCharType="begin"/>
          </w:r>
          <w:r w:rsidR="000D2BA7">
            <w:rPr>
              <w:rFonts w:ascii="Arial Narrow" w:hAnsi="Arial Narrow"/>
              <w:sz w:val="22"/>
              <w:szCs w:val="22"/>
              <w:lang w:val="es-MX"/>
            </w:rPr>
            <w:instrText xml:space="preserve"> CITATION Cas22 \l 2058 </w:instrText>
          </w:r>
          <w:r w:rsidR="000D2BA7">
            <w:rPr>
              <w:rFonts w:ascii="Arial Narrow" w:hAnsi="Arial Narrow"/>
              <w:sz w:val="22"/>
              <w:szCs w:val="22"/>
              <w:lang w:val="es-MX"/>
            </w:rPr>
            <w:fldChar w:fldCharType="separate"/>
          </w:r>
          <w:r w:rsidR="00802A1B" w:rsidRPr="00802A1B">
            <w:rPr>
              <w:rFonts w:ascii="Arial Narrow" w:hAnsi="Arial Narrow"/>
              <w:noProof/>
              <w:sz w:val="22"/>
              <w:szCs w:val="22"/>
              <w:lang w:val="es-MX"/>
            </w:rPr>
            <w:t>(Castillo 2022)</w:t>
          </w:r>
          <w:r w:rsidR="000D2BA7">
            <w:rPr>
              <w:rFonts w:ascii="Arial Narrow" w:hAnsi="Arial Narrow"/>
              <w:sz w:val="22"/>
              <w:szCs w:val="22"/>
              <w:lang w:val="es-MX"/>
            </w:rPr>
            <w:fldChar w:fldCharType="end"/>
          </w:r>
        </w:sdtContent>
      </w:sdt>
      <w:r w:rsidR="00424BDD">
        <w:rPr>
          <w:rFonts w:ascii="Arial Narrow" w:hAnsi="Arial Narrow"/>
          <w:sz w:val="22"/>
          <w:szCs w:val="22"/>
          <w:lang w:val="es-MX"/>
        </w:rPr>
        <w:t>.</w:t>
      </w:r>
    </w:p>
    <w:p w14:paraId="0B7FFEA4" w14:textId="06AD975B" w:rsidR="00CE4340" w:rsidRDefault="009D7015" w:rsidP="00A70E24">
      <w:pPr>
        <w:spacing w:after="0" w:line="360" w:lineRule="auto"/>
        <w:jc w:val="both"/>
        <w:rPr>
          <w:rFonts w:ascii="Arial Narrow" w:hAnsi="Arial Narrow"/>
          <w:sz w:val="22"/>
          <w:szCs w:val="22"/>
          <w:lang w:val="es-MX"/>
        </w:rPr>
      </w:pPr>
      <w:r>
        <w:rPr>
          <w:rFonts w:ascii="Arial Narrow" w:hAnsi="Arial Narrow"/>
          <w:sz w:val="22"/>
          <w:szCs w:val="22"/>
          <w:lang w:val="es-MX"/>
        </w:rPr>
        <w:lastRenderedPageBreak/>
        <w:t xml:space="preserve">Así mismo, empleo el </w:t>
      </w:r>
      <w:r w:rsidR="00975C9D">
        <w:rPr>
          <w:rFonts w:ascii="Arial Narrow" w:hAnsi="Arial Narrow"/>
          <w:sz w:val="22"/>
          <w:szCs w:val="22"/>
          <w:lang w:val="es-MX"/>
        </w:rPr>
        <w:t>aprendizaje basado en proyectos</w:t>
      </w:r>
      <w:r w:rsidR="009B7E02">
        <w:rPr>
          <w:rFonts w:ascii="Arial Narrow" w:hAnsi="Arial Narrow"/>
          <w:sz w:val="22"/>
          <w:szCs w:val="22"/>
          <w:lang w:val="es-MX"/>
        </w:rPr>
        <w:t xml:space="preserve"> (APB)</w:t>
      </w:r>
      <w:r>
        <w:rPr>
          <w:rFonts w:ascii="Arial Narrow" w:hAnsi="Arial Narrow"/>
          <w:sz w:val="22"/>
          <w:szCs w:val="22"/>
          <w:lang w:val="es-MX"/>
        </w:rPr>
        <w:t xml:space="preserve">, donde no solo se significa el aprendizaje autónomo sino también el cooperativo, siendo conscientes que en nuestro desempeño profesional debemos interactuar con múltiples disciplinas, siendo capaces de trabajar en armonía, cooperando de manera eficiente y efectiva. </w:t>
      </w:r>
      <w:r w:rsidR="000D2BA7">
        <w:rPr>
          <w:rFonts w:ascii="Arial Narrow" w:hAnsi="Arial Narrow"/>
          <w:sz w:val="22"/>
          <w:szCs w:val="22"/>
          <w:lang w:val="es-MX"/>
        </w:rPr>
        <w:t xml:space="preserve">Conforme </w:t>
      </w:r>
      <w:sdt>
        <w:sdtPr>
          <w:rPr>
            <w:rFonts w:ascii="Arial Narrow" w:hAnsi="Arial Narrow"/>
            <w:sz w:val="22"/>
            <w:szCs w:val="22"/>
            <w:lang w:val="es-MX"/>
          </w:rPr>
          <w:id w:val="415446643"/>
          <w:citation/>
        </w:sdtPr>
        <w:sdtContent>
          <w:r w:rsidR="000D2BA7">
            <w:rPr>
              <w:rFonts w:ascii="Arial Narrow" w:hAnsi="Arial Narrow"/>
              <w:sz w:val="22"/>
              <w:szCs w:val="22"/>
              <w:lang w:val="es-MX"/>
            </w:rPr>
            <w:fldChar w:fldCharType="begin"/>
          </w:r>
          <w:r w:rsidR="000D2BA7">
            <w:rPr>
              <w:rFonts w:ascii="Arial Narrow" w:hAnsi="Arial Narrow"/>
              <w:sz w:val="22"/>
              <w:szCs w:val="22"/>
              <w:lang w:val="es-MX"/>
            </w:rPr>
            <w:instrText xml:space="preserve"> CITATION Cas22 \l 2058 </w:instrText>
          </w:r>
          <w:r w:rsidR="000D2BA7">
            <w:rPr>
              <w:rFonts w:ascii="Arial Narrow" w:hAnsi="Arial Narrow"/>
              <w:sz w:val="22"/>
              <w:szCs w:val="22"/>
              <w:lang w:val="es-MX"/>
            </w:rPr>
            <w:fldChar w:fldCharType="separate"/>
          </w:r>
          <w:r w:rsidR="00802A1B" w:rsidRPr="00802A1B">
            <w:rPr>
              <w:rFonts w:ascii="Arial Narrow" w:hAnsi="Arial Narrow"/>
              <w:noProof/>
              <w:sz w:val="22"/>
              <w:szCs w:val="22"/>
              <w:lang w:val="es-MX"/>
            </w:rPr>
            <w:t>(Castillo 2022)</w:t>
          </w:r>
          <w:r w:rsidR="000D2BA7">
            <w:rPr>
              <w:rFonts w:ascii="Arial Narrow" w:hAnsi="Arial Narrow"/>
              <w:sz w:val="22"/>
              <w:szCs w:val="22"/>
              <w:lang w:val="es-MX"/>
            </w:rPr>
            <w:fldChar w:fldCharType="end"/>
          </w:r>
        </w:sdtContent>
      </w:sdt>
      <w:r w:rsidR="000D2BA7">
        <w:rPr>
          <w:rFonts w:ascii="Arial Narrow" w:hAnsi="Arial Narrow"/>
          <w:sz w:val="22"/>
          <w:szCs w:val="22"/>
          <w:lang w:val="es-MX"/>
        </w:rPr>
        <w:t xml:space="preserve"> la metodología expuesta estimula a los estudiantes a participar activamente en experiencias colaborativas, con un enfoque interdisciplinario donde varias materias del currículo convergen en un tema. </w:t>
      </w:r>
      <w:r w:rsidR="00CE4340">
        <w:rPr>
          <w:rFonts w:ascii="Arial Narrow" w:hAnsi="Arial Narrow"/>
          <w:sz w:val="22"/>
          <w:szCs w:val="22"/>
          <w:lang w:val="es-MX"/>
        </w:rPr>
        <w:t xml:space="preserve">Aunado a lo anterior, se buscará de manera </w:t>
      </w:r>
      <w:r w:rsidR="000D2BA7">
        <w:rPr>
          <w:rFonts w:ascii="Arial Narrow" w:hAnsi="Arial Narrow"/>
          <w:sz w:val="22"/>
          <w:szCs w:val="22"/>
          <w:lang w:val="es-MX"/>
        </w:rPr>
        <w:t>complementaria</w:t>
      </w:r>
      <w:r w:rsidR="00CE4340">
        <w:rPr>
          <w:rFonts w:ascii="Arial Narrow" w:hAnsi="Arial Narrow"/>
          <w:sz w:val="22"/>
          <w:szCs w:val="22"/>
          <w:lang w:val="es-MX"/>
        </w:rPr>
        <w:t xml:space="preserve"> el uso de herramientas digitales y recursos en línea que favorezcan y enriquezcan las clases, adaptándolas permanentemente a las necesidades de los estudiantes y la realidad de nuestr</w:t>
      </w:r>
      <w:r w:rsidR="00975C9D">
        <w:rPr>
          <w:rFonts w:ascii="Arial Narrow" w:hAnsi="Arial Narrow"/>
          <w:sz w:val="22"/>
          <w:szCs w:val="22"/>
          <w:lang w:val="es-MX"/>
        </w:rPr>
        <w:t>o entorno</w:t>
      </w:r>
      <w:r w:rsidR="00CE4340">
        <w:rPr>
          <w:rFonts w:ascii="Arial Narrow" w:hAnsi="Arial Narrow"/>
          <w:sz w:val="22"/>
          <w:szCs w:val="22"/>
          <w:lang w:val="es-MX"/>
        </w:rPr>
        <w:t>.</w:t>
      </w:r>
      <w:r w:rsidR="00975C9D">
        <w:rPr>
          <w:rFonts w:ascii="Arial Narrow" w:hAnsi="Arial Narrow"/>
          <w:sz w:val="22"/>
          <w:szCs w:val="22"/>
          <w:lang w:val="es-MX"/>
        </w:rPr>
        <w:t xml:space="preserve"> Lo anterior, alineado con fundamentos del conectivismo </w:t>
      </w:r>
      <w:r w:rsidR="000D2BA7">
        <w:rPr>
          <w:rFonts w:ascii="Arial Narrow" w:hAnsi="Arial Narrow"/>
          <w:sz w:val="22"/>
          <w:szCs w:val="22"/>
          <w:lang w:val="es-MX"/>
        </w:rPr>
        <w:t>que,</w:t>
      </w:r>
      <w:r w:rsidR="00975C9D">
        <w:rPr>
          <w:rFonts w:ascii="Arial Narrow" w:hAnsi="Arial Narrow"/>
          <w:sz w:val="22"/>
          <w:szCs w:val="22"/>
          <w:lang w:val="es-MX"/>
        </w:rPr>
        <w:t xml:space="preserve"> según George Siemens, </w:t>
      </w:r>
      <w:r w:rsidR="00E462A0">
        <w:rPr>
          <w:rFonts w:ascii="Arial Narrow" w:hAnsi="Arial Narrow"/>
          <w:sz w:val="22"/>
          <w:szCs w:val="22"/>
          <w:lang w:val="es-MX"/>
        </w:rPr>
        <w:t xml:space="preserve">constituye un paradigma que explica el impacto de la tecnología en nuestro medio; ante la gran cantidad de información y la poca o nula existencia de controles para publicación, es fundamental que los estudiantes desarrollen estrategias de búsqueda para la posterior elección de fuentes de información fiables y apropiación del conocimiento </w:t>
      </w:r>
      <w:sdt>
        <w:sdtPr>
          <w:rPr>
            <w:rFonts w:ascii="Arial Narrow" w:hAnsi="Arial Narrow"/>
            <w:sz w:val="22"/>
            <w:szCs w:val="22"/>
            <w:lang w:val="es-MX"/>
          </w:rPr>
          <w:id w:val="-584833981"/>
          <w:citation/>
        </w:sdtPr>
        <w:sdtContent>
          <w:r w:rsidR="000D2BA7">
            <w:rPr>
              <w:rFonts w:ascii="Arial Narrow" w:hAnsi="Arial Narrow"/>
              <w:sz w:val="22"/>
              <w:szCs w:val="22"/>
              <w:lang w:val="es-MX"/>
            </w:rPr>
            <w:fldChar w:fldCharType="begin"/>
          </w:r>
          <w:r w:rsidR="000D2BA7">
            <w:rPr>
              <w:rFonts w:ascii="Arial Narrow" w:hAnsi="Arial Narrow"/>
              <w:sz w:val="22"/>
              <w:szCs w:val="22"/>
              <w:lang w:val="es-MX"/>
            </w:rPr>
            <w:instrText xml:space="preserve"> CITATION Gut12 \l 2058 </w:instrText>
          </w:r>
          <w:r w:rsidR="000D2BA7">
            <w:rPr>
              <w:rFonts w:ascii="Arial Narrow" w:hAnsi="Arial Narrow"/>
              <w:sz w:val="22"/>
              <w:szCs w:val="22"/>
              <w:lang w:val="es-MX"/>
            </w:rPr>
            <w:fldChar w:fldCharType="separate"/>
          </w:r>
          <w:r w:rsidR="00802A1B" w:rsidRPr="00802A1B">
            <w:rPr>
              <w:rFonts w:ascii="Arial Narrow" w:hAnsi="Arial Narrow"/>
              <w:noProof/>
              <w:sz w:val="22"/>
              <w:szCs w:val="22"/>
              <w:lang w:val="es-MX"/>
            </w:rPr>
            <w:t>(Gutierrez Campos 2012)</w:t>
          </w:r>
          <w:r w:rsidR="000D2BA7">
            <w:rPr>
              <w:rFonts w:ascii="Arial Narrow" w:hAnsi="Arial Narrow"/>
              <w:sz w:val="22"/>
              <w:szCs w:val="22"/>
              <w:lang w:val="es-MX"/>
            </w:rPr>
            <w:fldChar w:fldCharType="end"/>
          </w:r>
        </w:sdtContent>
      </w:sdt>
      <w:r w:rsidR="000D2BA7">
        <w:rPr>
          <w:rFonts w:ascii="Arial Narrow" w:hAnsi="Arial Narrow"/>
          <w:sz w:val="22"/>
          <w:szCs w:val="22"/>
          <w:lang w:val="es-MX"/>
        </w:rPr>
        <w:t>.</w:t>
      </w:r>
    </w:p>
    <w:p w14:paraId="3AE222F3" w14:textId="77777777" w:rsidR="000D2BA7" w:rsidRDefault="000D2BA7" w:rsidP="00A70E24">
      <w:pPr>
        <w:spacing w:after="0" w:line="360" w:lineRule="auto"/>
        <w:jc w:val="both"/>
        <w:rPr>
          <w:rFonts w:ascii="Arial Narrow" w:hAnsi="Arial Narrow"/>
          <w:sz w:val="22"/>
          <w:szCs w:val="22"/>
          <w:lang w:val="es-MX"/>
        </w:rPr>
      </w:pPr>
    </w:p>
    <w:p w14:paraId="41045D02" w14:textId="1A9C63BE" w:rsidR="00CE4340" w:rsidRDefault="001821B3" w:rsidP="00A70E24">
      <w:pPr>
        <w:spacing w:after="0" w:line="360" w:lineRule="auto"/>
        <w:jc w:val="both"/>
        <w:rPr>
          <w:rFonts w:ascii="Arial Narrow" w:hAnsi="Arial Narrow"/>
          <w:sz w:val="22"/>
          <w:szCs w:val="22"/>
          <w:lang w:val="es-MX"/>
        </w:rPr>
      </w:pPr>
      <w:r>
        <w:rPr>
          <w:rFonts w:ascii="Arial Narrow" w:hAnsi="Arial Narrow"/>
          <w:sz w:val="22"/>
          <w:szCs w:val="22"/>
          <w:lang w:val="es-MX"/>
        </w:rPr>
        <w:t>Finalmente, en lo que refiere a la evaluación y acompañamiento permanente al aprendizaje, brindaré retroalimentación constante a los estudiantes, permitiendo identificar aspectos de mejora y por su puesto reforzar sus fortalezas</w:t>
      </w:r>
      <w:r w:rsidR="00424BDD">
        <w:rPr>
          <w:rFonts w:ascii="Arial Narrow" w:hAnsi="Arial Narrow"/>
          <w:sz w:val="22"/>
          <w:szCs w:val="22"/>
          <w:lang w:val="es-MX"/>
        </w:rPr>
        <w:t xml:space="preserve">, ya que tal como manifiesta </w:t>
      </w:r>
      <w:sdt>
        <w:sdtPr>
          <w:rPr>
            <w:rFonts w:ascii="Arial Narrow" w:hAnsi="Arial Narrow"/>
            <w:sz w:val="22"/>
            <w:szCs w:val="22"/>
            <w:lang w:val="es-MX"/>
          </w:rPr>
          <w:id w:val="1065680687"/>
          <w:citation/>
        </w:sdtPr>
        <w:sdtContent>
          <w:r w:rsidR="00424BDD">
            <w:rPr>
              <w:rFonts w:ascii="Arial Narrow" w:hAnsi="Arial Narrow"/>
              <w:sz w:val="22"/>
              <w:szCs w:val="22"/>
              <w:lang w:val="es-MX"/>
            </w:rPr>
            <w:fldChar w:fldCharType="begin"/>
          </w:r>
          <w:r w:rsidR="00424BDD">
            <w:rPr>
              <w:rFonts w:ascii="Arial Narrow" w:hAnsi="Arial Narrow"/>
              <w:sz w:val="22"/>
              <w:szCs w:val="22"/>
              <w:lang w:val="es-MX"/>
            </w:rPr>
            <w:instrText xml:space="preserve"> CITATION Tej02 \l 2058 </w:instrText>
          </w:r>
          <w:r w:rsidR="00424BDD">
            <w:rPr>
              <w:rFonts w:ascii="Arial Narrow" w:hAnsi="Arial Narrow"/>
              <w:sz w:val="22"/>
              <w:szCs w:val="22"/>
              <w:lang w:val="es-MX"/>
            </w:rPr>
            <w:fldChar w:fldCharType="separate"/>
          </w:r>
          <w:r w:rsidR="00802A1B" w:rsidRPr="00802A1B">
            <w:rPr>
              <w:rFonts w:ascii="Arial Narrow" w:hAnsi="Arial Narrow"/>
              <w:noProof/>
              <w:sz w:val="22"/>
              <w:szCs w:val="22"/>
              <w:lang w:val="es-MX"/>
            </w:rPr>
            <w:t>(Tejada 2002)</w:t>
          </w:r>
          <w:r w:rsidR="00424BDD">
            <w:rPr>
              <w:rFonts w:ascii="Arial Narrow" w:hAnsi="Arial Narrow"/>
              <w:sz w:val="22"/>
              <w:szCs w:val="22"/>
              <w:lang w:val="es-MX"/>
            </w:rPr>
            <w:fldChar w:fldCharType="end"/>
          </w:r>
        </w:sdtContent>
      </w:sdt>
      <w:r w:rsidR="00424BDD">
        <w:rPr>
          <w:rFonts w:ascii="Arial Narrow" w:hAnsi="Arial Narrow"/>
          <w:sz w:val="22"/>
          <w:szCs w:val="22"/>
          <w:lang w:val="es-MX"/>
        </w:rPr>
        <w:t xml:space="preserve"> “e</w:t>
      </w:r>
      <w:r w:rsidR="00424BDD" w:rsidRPr="00424BDD">
        <w:rPr>
          <w:rFonts w:ascii="Arial Narrow" w:hAnsi="Arial Narrow"/>
          <w:sz w:val="22"/>
          <w:szCs w:val="22"/>
          <w:lang w:val="es-MX"/>
        </w:rPr>
        <w:t>ducarse hoy exige adaptarse cultural, social, laboral, profesional y personalmente al ritmo del cambio y su velocidad, cifrado en nuevas claves de concepciones culturales, de producción, de relaciones sociales, económicas e industriales..."</w:t>
      </w:r>
      <w:r>
        <w:rPr>
          <w:rFonts w:ascii="Arial Narrow" w:hAnsi="Arial Narrow"/>
          <w:sz w:val="22"/>
          <w:szCs w:val="22"/>
          <w:lang w:val="es-MX"/>
        </w:rPr>
        <w:t xml:space="preserve">. </w:t>
      </w:r>
    </w:p>
    <w:p w14:paraId="290AB6CA" w14:textId="77777777" w:rsidR="000D2BA7" w:rsidRDefault="000D2BA7" w:rsidP="00A70E24">
      <w:pPr>
        <w:spacing w:after="0" w:line="360" w:lineRule="auto"/>
        <w:jc w:val="both"/>
        <w:rPr>
          <w:rFonts w:ascii="Arial Narrow" w:hAnsi="Arial Narrow"/>
          <w:sz w:val="22"/>
          <w:szCs w:val="22"/>
          <w:lang w:val="es-MX"/>
        </w:rPr>
      </w:pPr>
    </w:p>
    <w:p w14:paraId="5A7332F2" w14:textId="71C8BA9A" w:rsidR="001821B3" w:rsidRDefault="001821B3" w:rsidP="00A70E24">
      <w:pPr>
        <w:spacing w:after="0" w:line="360" w:lineRule="auto"/>
        <w:jc w:val="both"/>
        <w:rPr>
          <w:rFonts w:ascii="Arial Narrow" w:hAnsi="Arial Narrow"/>
          <w:sz w:val="22"/>
          <w:szCs w:val="22"/>
          <w:lang w:val="es-MX"/>
        </w:rPr>
      </w:pPr>
      <w:r>
        <w:rPr>
          <w:rFonts w:ascii="Arial Narrow" w:hAnsi="Arial Narrow"/>
          <w:sz w:val="22"/>
          <w:szCs w:val="22"/>
          <w:lang w:val="es-MX"/>
        </w:rPr>
        <w:t>Se busca</w:t>
      </w:r>
      <w:r w:rsidR="00424BDD">
        <w:rPr>
          <w:rFonts w:ascii="Arial Narrow" w:hAnsi="Arial Narrow"/>
          <w:sz w:val="22"/>
          <w:szCs w:val="22"/>
          <w:lang w:val="es-MX"/>
        </w:rPr>
        <w:t xml:space="preserve"> entonces</w:t>
      </w:r>
      <w:r>
        <w:rPr>
          <w:rFonts w:ascii="Arial Narrow" w:hAnsi="Arial Narrow"/>
          <w:sz w:val="22"/>
          <w:szCs w:val="22"/>
          <w:lang w:val="es-MX"/>
        </w:rPr>
        <w:t xml:space="preserve"> despertar el interés de los estudiantes en su diario que hacer, a la vez que se generé un “amor” por la profesión</w:t>
      </w:r>
      <w:r w:rsidR="00B32B99">
        <w:rPr>
          <w:rFonts w:ascii="Arial Narrow" w:hAnsi="Arial Narrow"/>
          <w:sz w:val="22"/>
          <w:szCs w:val="22"/>
          <w:lang w:val="es-MX"/>
        </w:rPr>
        <w:t xml:space="preserve">, fomentar un proceso de enseñanza aprendizaje ameno que permita incrementar la participación, atención y en consecuencia retención de los principios fundamentales de las asignaturas. </w:t>
      </w:r>
    </w:p>
    <w:p w14:paraId="49E19F3E" w14:textId="3E6574F5" w:rsidR="000D2BA7" w:rsidRPr="00CE4340" w:rsidRDefault="000D2BA7" w:rsidP="00A70E24">
      <w:pPr>
        <w:spacing w:after="0" w:line="360" w:lineRule="auto"/>
        <w:jc w:val="both"/>
        <w:rPr>
          <w:rFonts w:ascii="Arial Narrow" w:hAnsi="Arial Narrow"/>
          <w:sz w:val="22"/>
          <w:szCs w:val="22"/>
          <w:lang w:val="es-MX"/>
        </w:rPr>
      </w:pPr>
    </w:p>
    <w:p w14:paraId="5D57EBD2" w14:textId="49E4EB33" w:rsidR="00CE4340" w:rsidRPr="00353EE2" w:rsidRDefault="00CE4340" w:rsidP="00353EE2">
      <w:pPr>
        <w:spacing w:after="0" w:line="360" w:lineRule="auto"/>
        <w:jc w:val="both"/>
        <w:rPr>
          <w:rFonts w:ascii="Arial Narrow" w:hAnsi="Arial Narrow"/>
          <w:b/>
          <w:bCs/>
          <w:sz w:val="22"/>
          <w:szCs w:val="22"/>
          <w:lang w:val="es-MX"/>
        </w:rPr>
      </w:pPr>
      <w:r w:rsidRPr="00353EE2">
        <w:rPr>
          <w:rFonts w:ascii="Arial Narrow" w:hAnsi="Arial Narrow"/>
          <w:b/>
          <w:bCs/>
          <w:sz w:val="22"/>
          <w:szCs w:val="22"/>
          <w:lang w:val="es-MX"/>
        </w:rPr>
        <w:t xml:space="preserve">Propuesta en el componente de investigación </w:t>
      </w:r>
    </w:p>
    <w:p w14:paraId="4FFAA571" w14:textId="2D7CAFFA" w:rsidR="001821B3" w:rsidRDefault="001821B3" w:rsidP="00A70E24">
      <w:pPr>
        <w:spacing w:after="0" w:line="360" w:lineRule="auto"/>
        <w:jc w:val="both"/>
        <w:rPr>
          <w:rFonts w:ascii="Arial Narrow" w:hAnsi="Arial Narrow"/>
          <w:sz w:val="22"/>
          <w:szCs w:val="22"/>
          <w:lang w:val="es-MX"/>
        </w:rPr>
      </w:pPr>
      <w:r>
        <w:rPr>
          <w:rFonts w:ascii="Arial Narrow" w:hAnsi="Arial Narrow"/>
          <w:sz w:val="22"/>
          <w:szCs w:val="22"/>
          <w:lang w:val="es-MX"/>
        </w:rPr>
        <w:t xml:space="preserve">Mi objetivo fundamental en este componente refiere al avance del conocimiento en mi área de desempeño, mediante la búsqueda y fomento de proyectos de investigación interdisciplinarios </w:t>
      </w:r>
      <w:r w:rsidR="00DF25C4">
        <w:rPr>
          <w:rFonts w:ascii="Arial Narrow" w:hAnsi="Arial Narrow"/>
          <w:sz w:val="22"/>
          <w:szCs w:val="22"/>
          <w:lang w:val="es-MX"/>
        </w:rPr>
        <w:t>que contribuyan a</w:t>
      </w:r>
      <w:r>
        <w:rPr>
          <w:rFonts w:ascii="Arial Narrow" w:hAnsi="Arial Narrow"/>
          <w:sz w:val="22"/>
          <w:szCs w:val="22"/>
          <w:lang w:val="es-MX"/>
        </w:rPr>
        <w:t>l fortalecimiento de las relaciones con el sector externo (empresa/industria), de tal manera que la aplicabilidad de las investigaciones se maximice</w:t>
      </w:r>
      <w:r w:rsidR="00B05D92">
        <w:rPr>
          <w:rFonts w:ascii="Arial Narrow" w:hAnsi="Arial Narrow"/>
          <w:sz w:val="22"/>
          <w:szCs w:val="22"/>
          <w:lang w:val="es-MX"/>
        </w:rPr>
        <w:t xml:space="preserve">. Conforme lo señalado por </w:t>
      </w:r>
      <w:sdt>
        <w:sdtPr>
          <w:rPr>
            <w:rFonts w:ascii="Arial Narrow" w:hAnsi="Arial Narrow"/>
            <w:sz w:val="22"/>
            <w:szCs w:val="22"/>
            <w:lang w:val="es-MX"/>
          </w:rPr>
          <w:id w:val="-1800450661"/>
          <w:citation/>
        </w:sdtPr>
        <w:sdtContent>
          <w:r w:rsidR="00B05D92">
            <w:rPr>
              <w:rFonts w:ascii="Arial Narrow" w:hAnsi="Arial Narrow"/>
              <w:sz w:val="22"/>
              <w:szCs w:val="22"/>
              <w:lang w:val="es-MX"/>
            </w:rPr>
            <w:fldChar w:fldCharType="begin"/>
          </w:r>
          <w:r w:rsidR="00B05D92">
            <w:rPr>
              <w:rFonts w:ascii="Arial Narrow" w:hAnsi="Arial Narrow"/>
              <w:sz w:val="22"/>
              <w:szCs w:val="22"/>
              <w:lang w:val="es-MX"/>
            </w:rPr>
            <w:instrText xml:space="preserve"> CITATION Tes15 \l 2058 </w:instrText>
          </w:r>
          <w:r w:rsidR="00B05D92">
            <w:rPr>
              <w:rFonts w:ascii="Arial Narrow" w:hAnsi="Arial Narrow"/>
              <w:sz w:val="22"/>
              <w:szCs w:val="22"/>
              <w:lang w:val="es-MX"/>
            </w:rPr>
            <w:fldChar w:fldCharType="separate"/>
          </w:r>
          <w:r w:rsidR="00802A1B" w:rsidRPr="00802A1B">
            <w:rPr>
              <w:rFonts w:ascii="Arial Narrow" w:hAnsi="Arial Narrow"/>
              <w:noProof/>
              <w:sz w:val="22"/>
              <w:szCs w:val="22"/>
              <w:lang w:val="es-MX"/>
            </w:rPr>
            <w:t>(Tesouro y Puiggalí 2015)</w:t>
          </w:r>
          <w:r w:rsidR="00B05D92">
            <w:rPr>
              <w:rFonts w:ascii="Arial Narrow" w:hAnsi="Arial Narrow"/>
              <w:sz w:val="22"/>
              <w:szCs w:val="22"/>
              <w:lang w:val="es-MX"/>
            </w:rPr>
            <w:fldChar w:fldCharType="end"/>
          </w:r>
        </w:sdtContent>
      </w:sdt>
      <w:r w:rsidR="00B05D92">
        <w:rPr>
          <w:rFonts w:ascii="Arial Narrow" w:hAnsi="Arial Narrow"/>
          <w:sz w:val="22"/>
          <w:szCs w:val="22"/>
          <w:lang w:val="es-MX"/>
        </w:rPr>
        <w:t xml:space="preserve">, el vínculo docencia – investigación comparten como objetivo “el conocimiento”, y en consecuencia se debe propender tanto por la generación como por la divulgación de este, lo que implica la integración directa de los resultados </w:t>
      </w:r>
      <w:r w:rsidR="00A549FC">
        <w:rPr>
          <w:rFonts w:ascii="Arial Narrow" w:hAnsi="Arial Narrow"/>
          <w:sz w:val="22"/>
          <w:szCs w:val="22"/>
          <w:lang w:val="es-MX"/>
        </w:rPr>
        <w:t xml:space="preserve">de </w:t>
      </w:r>
      <w:r w:rsidR="00B05D92">
        <w:rPr>
          <w:rFonts w:ascii="Arial Narrow" w:hAnsi="Arial Narrow"/>
          <w:sz w:val="22"/>
          <w:szCs w:val="22"/>
          <w:lang w:val="es-MX"/>
        </w:rPr>
        <w:t xml:space="preserve">las investigaciones </w:t>
      </w:r>
      <w:r w:rsidR="00A549FC">
        <w:rPr>
          <w:rFonts w:ascii="Arial Narrow" w:hAnsi="Arial Narrow"/>
          <w:sz w:val="22"/>
          <w:szCs w:val="22"/>
          <w:lang w:val="es-MX"/>
        </w:rPr>
        <w:t>en</w:t>
      </w:r>
      <w:r w:rsidR="00B05D92">
        <w:rPr>
          <w:rFonts w:ascii="Arial Narrow" w:hAnsi="Arial Narrow"/>
          <w:sz w:val="22"/>
          <w:szCs w:val="22"/>
          <w:lang w:val="es-MX"/>
        </w:rPr>
        <w:t xml:space="preserve"> las actividades de docencia. </w:t>
      </w:r>
    </w:p>
    <w:p w14:paraId="21ED852F" w14:textId="5759AA5B" w:rsidR="001821B3" w:rsidRDefault="001821B3" w:rsidP="00A70E24">
      <w:pPr>
        <w:spacing w:after="0" w:line="360" w:lineRule="auto"/>
        <w:jc w:val="both"/>
        <w:rPr>
          <w:rFonts w:ascii="Arial Narrow" w:hAnsi="Arial Narrow"/>
          <w:sz w:val="22"/>
          <w:szCs w:val="22"/>
          <w:lang w:val="es-MX"/>
        </w:rPr>
      </w:pPr>
      <w:r>
        <w:rPr>
          <w:rFonts w:ascii="Arial Narrow" w:hAnsi="Arial Narrow"/>
          <w:sz w:val="22"/>
          <w:szCs w:val="22"/>
          <w:lang w:val="es-MX"/>
        </w:rPr>
        <w:t xml:space="preserve">Trabajaré con el objetivo de dar visibilidad a las actividades que desde las áreas misionales de la universidad se atienden, razón por la cual buscaré oportunidades de publicación en medios de difusión reconocidos, </w:t>
      </w:r>
      <w:r>
        <w:rPr>
          <w:rFonts w:ascii="Arial Narrow" w:hAnsi="Arial Narrow"/>
          <w:sz w:val="22"/>
          <w:szCs w:val="22"/>
          <w:lang w:val="es-MX"/>
        </w:rPr>
        <w:lastRenderedPageBreak/>
        <w:t xml:space="preserve">asistencia a eventos /conferencias / simposios que permitan contribuir al debate académico y la continua actualización del conocimiento. </w:t>
      </w:r>
    </w:p>
    <w:p w14:paraId="7F3BB971" w14:textId="047B42EF" w:rsidR="001821B3" w:rsidRPr="001821B3" w:rsidRDefault="0071199F" w:rsidP="00A70E24">
      <w:pPr>
        <w:spacing w:after="0" w:line="360" w:lineRule="auto"/>
        <w:jc w:val="both"/>
        <w:rPr>
          <w:rFonts w:ascii="Arial Narrow" w:hAnsi="Arial Narrow"/>
          <w:sz w:val="22"/>
          <w:szCs w:val="22"/>
          <w:lang w:val="es-MX"/>
        </w:rPr>
      </w:pPr>
      <w:r>
        <w:rPr>
          <w:rFonts w:ascii="Arial Narrow" w:hAnsi="Arial Narrow"/>
          <w:sz w:val="22"/>
          <w:szCs w:val="22"/>
          <w:lang w:val="es-MX"/>
        </w:rPr>
        <w:t>Fomentaré la cultura investigativa en los estudiantes, la búsqueda permanente por el mejoramiento y el conocimiento de lo desconocido,</w:t>
      </w:r>
      <w:r w:rsidR="00A549FC">
        <w:rPr>
          <w:rFonts w:ascii="Arial Narrow" w:hAnsi="Arial Narrow"/>
          <w:sz w:val="22"/>
          <w:szCs w:val="22"/>
          <w:lang w:val="es-MX"/>
        </w:rPr>
        <w:t xml:space="preserve"> ya que ellos como eje de todo el proceso podrán a través de la experiencia aprender sobre métodos y técnicas de investigación, desarrollar sus propios proyectos, identificar vacíos que a su vez sugieran nuevas líneas de investigación. </w:t>
      </w:r>
    </w:p>
    <w:p w14:paraId="3C28426E" w14:textId="66644517" w:rsidR="00CE4340" w:rsidRPr="00353EE2" w:rsidRDefault="00CE4340" w:rsidP="00353EE2">
      <w:pPr>
        <w:spacing w:after="0" w:line="360" w:lineRule="auto"/>
        <w:jc w:val="both"/>
        <w:rPr>
          <w:rFonts w:ascii="Arial Narrow" w:hAnsi="Arial Narrow"/>
          <w:b/>
          <w:bCs/>
          <w:sz w:val="22"/>
          <w:szCs w:val="22"/>
          <w:lang w:val="es-MX"/>
        </w:rPr>
      </w:pPr>
      <w:r w:rsidRPr="00353EE2">
        <w:rPr>
          <w:rFonts w:ascii="Arial Narrow" w:hAnsi="Arial Narrow"/>
          <w:b/>
          <w:bCs/>
          <w:sz w:val="22"/>
          <w:szCs w:val="22"/>
          <w:lang w:val="es-MX"/>
        </w:rPr>
        <w:t xml:space="preserve">Propuesta en el componente de extensión </w:t>
      </w:r>
    </w:p>
    <w:p w14:paraId="67E46639" w14:textId="591EE89F" w:rsidR="001821B3" w:rsidRDefault="001821B3" w:rsidP="00A70E24">
      <w:pPr>
        <w:spacing w:after="0" w:line="360" w:lineRule="auto"/>
        <w:jc w:val="both"/>
        <w:rPr>
          <w:rFonts w:ascii="Arial Narrow" w:hAnsi="Arial Narrow"/>
          <w:sz w:val="22"/>
          <w:szCs w:val="22"/>
          <w:lang w:val="es-MX"/>
        </w:rPr>
      </w:pPr>
      <w:r>
        <w:rPr>
          <w:rFonts w:ascii="Arial Narrow" w:hAnsi="Arial Narrow"/>
          <w:sz w:val="22"/>
          <w:szCs w:val="22"/>
          <w:lang w:val="es-MX"/>
        </w:rPr>
        <w:t xml:space="preserve">Finalmente, en lo que refiere a actividades de extensión, estaré presta a la promoción y participación en iniciativas que beneficien y fortalezcan las relaciones con la comunidad en general, ampliando el acceso a la educación </w:t>
      </w:r>
    </w:p>
    <w:p w14:paraId="4FC177CD" w14:textId="2D0FB144" w:rsidR="001821B3" w:rsidRDefault="001821B3" w:rsidP="00A70E24">
      <w:pPr>
        <w:spacing w:after="0" w:line="360" w:lineRule="auto"/>
        <w:jc w:val="both"/>
        <w:rPr>
          <w:rFonts w:ascii="Arial Narrow" w:hAnsi="Arial Narrow"/>
          <w:sz w:val="22"/>
          <w:szCs w:val="22"/>
          <w:lang w:val="es-MX"/>
        </w:rPr>
      </w:pPr>
      <w:r>
        <w:rPr>
          <w:rFonts w:ascii="Arial Narrow" w:hAnsi="Arial Narrow"/>
          <w:sz w:val="22"/>
          <w:szCs w:val="22"/>
          <w:lang w:val="es-MX"/>
        </w:rPr>
        <w:t xml:space="preserve">De esta manera, ratifico mi compromiso con la excelencia a través de capacitación constante y un enfoque proactivo hacia la comunidad, con el único objetivo de lograr una “huella” </w:t>
      </w:r>
      <w:r w:rsidR="00975C9D">
        <w:rPr>
          <w:rFonts w:ascii="Arial Narrow" w:hAnsi="Arial Narrow"/>
          <w:sz w:val="22"/>
          <w:szCs w:val="22"/>
          <w:lang w:val="es-MX"/>
        </w:rPr>
        <w:t>(</w:t>
      </w:r>
      <w:r>
        <w:rPr>
          <w:rFonts w:ascii="Arial Narrow" w:hAnsi="Arial Narrow"/>
          <w:sz w:val="22"/>
          <w:szCs w:val="22"/>
          <w:lang w:val="es-MX"/>
        </w:rPr>
        <w:t>impacto positivo y duradero</w:t>
      </w:r>
      <w:r w:rsidR="00975C9D">
        <w:rPr>
          <w:rFonts w:ascii="Arial Narrow" w:hAnsi="Arial Narrow"/>
          <w:sz w:val="22"/>
          <w:szCs w:val="22"/>
          <w:lang w:val="es-MX"/>
        </w:rPr>
        <w:t>)</w:t>
      </w:r>
      <w:r>
        <w:rPr>
          <w:rFonts w:ascii="Arial Narrow" w:hAnsi="Arial Narrow"/>
          <w:sz w:val="22"/>
          <w:szCs w:val="22"/>
          <w:lang w:val="es-MX"/>
        </w:rPr>
        <w:t xml:space="preserve"> en cada uno de los miembros de nuestra comunidad. </w:t>
      </w:r>
    </w:p>
    <w:p w14:paraId="0D871E4A" w14:textId="02FC0CFC" w:rsidR="001821B3" w:rsidRPr="001821B3" w:rsidRDefault="001821B3" w:rsidP="00A70E24">
      <w:pPr>
        <w:spacing w:after="0" w:line="360" w:lineRule="auto"/>
        <w:jc w:val="both"/>
        <w:rPr>
          <w:rFonts w:ascii="Arial Narrow" w:hAnsi="Arial Narrow"/>
          <w:sz w:val="22"/>
          <w:szCs w:val="22"/>
          <w:lang w:val="es-MX"/>
        </w:rPr>
      </w:pPr>
    </w:p>
    <w:p w14:paraId="4135773E" w14:textId="418F4399" w:rsidR="00CE4340" w:rsidRPr="00353EE2" w:rsidRDefault="00CE4340" w:rsidP="00A70E24">
      <w:pPr>
        <w:spacing w:after="0" w:line="360" w:lineRule="auto"/>
        <w:jc w:val="both"/>
        <w:rPr>
          <w:rFonts w:ascii="Arial Narrow" w:hAnsi="Arial Narrow"/>
          <w:b/>
          <w:bCs/>
          <w:sz w:val="22"/>
          <w:szCs w:val="22"/>
          <w:lang w:val="es-MX"/>
        </w:rPr>
      </w:pPr>
      <w:r w:rsidRPr="00353EE2">
        <w:rPr>
          <w:rFonts w:ascii="Arial Narrow" w:hAnsi="Arial Narrow"/>
          <w:b/>
          <w:bCs/>
          <w:sz w:val="22"/>
          <w:szCs w:val="22"/>
          <w:lang w:val="es-MX"/>
        </w:rPr>
        <w:t xml:space="preserve">Bibliografía </w:t>
      </w:r>
    </w:p>
    <w:sdt>
      <w:sdtPr>
        <w:rPr>
          <w:lang w:val="es-ES"/>
        </w:rPr>
        <w:id w:val="2097050674"/>
        <w:docPartObj>
          <w:docPartGallery w:val="Bibliographies"/>
          <w:docPartUnique/>
        </w:docPartObj>
      </w:sdtPr>
      <w:sdtEndPr>
        <w:rPr>
          <w:rFonts w:ascii="Arial Narrow" w:hAnsi="Arial Narrow"/>
          <w:sz w:val="22"/>
          <w:szCs w:val="22"/>
          <w:lang w:val="es-MX"/>
        </w:rPr>
      </w:sdtEndPr>
      <w:sdtContent>
        <w:sdt>
          <w:sdtPr>
            <w:id w:val="111145805"/>
            <w:bibliography/>
          </w:sdtPr>
          <w:sdtEndPr>
            <w:rPr>
              <w:rFonts w:ascii="Arial Narrow" w:hAnsi="Arial Narrow"/>
              <w:sz w:val="22"/>
              <w:szCs w:val="22"/>
              <w:lang w:val="es-MX"/>
            </w:rPr>
          </w:sdtEndPr>
          <w:sdtContent>
            <w:p w14:paraId="1F82629C" w14:textId="77777777" w:rsidR="00802A1B" w:rsidRPr="00802A1B" w:rsidRDefault="000D2BA7" w:rsidP="00802A1B">
              <w:pPr>
                <w:pStyle w:val="Bibliografa"/>
                <w:ind w:left="720" w:hanging="720"/>
                <w:jc w:val="both"/>
                <w:rPr>
                  <w:rFonts w:ascii="Arial Narrow" w:hAnsi="Arial Narrow"/>
                  <w:sz w:val="22"/>
                  <w:szCs w:val="22"/>
                  <w:lang w:val="es-MX"/>
                </w:rPr>
              </w:pPr>
              <w:r w:rsidRPr="00BD5572">
                <w:rPr>
                  <w:rFonts w:ascii="Arial Narrow" w:hAnsi="Arial Narrow"/>
                  <w:sz w:val="22"/>
                  <w:szCs w:val="22"/>
                  <w:lang w:val="es-MX"/>
                </w:rPr>
                <w:fldChar w:fldCharType="begin"/>
              </w:r>
              <w:r w:rsidRPr="00BD5572">
                <w:rPr>
                  <w:rFonts w:ascii="Arial Narrow" w:hAnsi="Arial Narrow"/>
                  <w:sz w:val="22"/>
                  <w:szCs w:val="22"/>
                  <w:lang w:val="es-MX"/>
                </w:rPr>
                <w:instrText>BIBLIOGRAPHY</w:instrText>
              </w:r>
              <w:r w:rsidRPr="00BD5572">
                <w:rPr>
                  <w:rFonts w:ascii="Arial Narrow" w:hAnsi="Arial Narrow"/>
                  <w:sz w:val="22"/>
                  <w:szCs w:val="22"/>
                  <w:lang w:val="es-MX"/>
                </w:rPr>
                <w:fldChar w:fldCharType="separate"/>
              </w:r>
              <w:r w:rsidR="00802A1B" w:rsidRPr="00802A1B">
                <w:rPr>
                  <w:rFonts w:ascii="Arial Narrow" w:hAnsi="Arial Narrow"/>
                  <w:sz w:val="22"/>
                  <w:szCs w:val="22"/>
                  <w:lang w:val="es-MX"/>
                </w:rPr>
                <w:t>Castillo, Renata. «APB: Similitudes y diferencias entre el aprendizaje basado en problemas y el aprendizaje basado en proyectos.» Revista para el Aula - IDEA Edición No 44, 2022: 4-8.</w:t>
              </w:r>
            </w:p>
            <w:p w14:paraId="680DBE8E" w14:textId="77777777" w:rsidR="00802A1B" w:rsidRPr="00802A1B" w:rsidRDefault="00802A1B" w:rsidP="00802A1B">
              <w:pPr>
                <w:pStyle w:val="Bibliografa"/>
                <w:ind w:left="720" w:hanging="720"/>
                <w:jc w:val="both"/>
                <w:rPr>
                  <w:rFonts w:ascii="Arial Narrow" w:hAnsi="Arial Narrow"/>
                  <w:sz w:val="22"/>
                  <w:szCs w:val="22"/>
                  <w:lang w:val="es-MX"/>
                </w:rPr>
              </w:pPr>
              <w:r w:rsidRPr="00802A1B">
                <w:rPr>
                  <w:rFonts w:ascii="Arial Narrow" w:hAnsi="Arial Narrow"/>
                  <w:sz w:val="22"/>
                  <w:szCs w:val="22"/>
                  <w:lang w:val="es-MX"/>
                </w:rPr>
                <w:t>Gutierrez Campos, Luis. «Conectivismo como teoría de aprendizaje: conceptos, ideas y posibles limitaciones.» Revista Educación y Tecnología, N° 1, 2012: 111-122.</w:t>
              </w:r>
            </w:p>
            <w:p w14:paraId="72543D27" w14:textId="77777777" w:rsidR="00802A1B" w:rsidRPr="00802A1B" w:rsidRDefault="00802A1B" w:rsidP="00802A1B">
              <w:pPr>
                <w:pStyle w:val="Bibliografa"/>
                <w:ind w:left="720" w:hanging="720"/>
                <w:jc w:val="both"/>
                <w:rPr>
                  <w:rFonts w:ascii="Arial Narrow" w:hAnsi="Arial Narrow"/>
                  <w:sz w:val="22"/>
                  <w:szCs w:val="22"/>
                  <w:lang w:val="es-MX"/>
                </w:rPr>
              </w:pPr>
              <w:r w:rsidRPr="00802A1B">
                <w:rPr>
                  <w:rFonts w:ascii="Arial Narrow" w:hAnsi="Arial Narrow"/>
                  <w:sz w:val="22"/>
                  <w:szCs w:val="22"/>
                  <w:lang w:val="es-MX"/>
                </w:rPr>
                <w:t>Rojas Hernández, Yoisel Leopoldo, Adrián González Méndez, Juana Rodríguez-Amaya Fernández, y Santo Álvarez Yero. «El aprendizaje y las nuevas tecnologías de la información y las comunicaciones.» Educ Med Super Vol.35 No.3 ISSN 1561-2902, 2021.</w:t>
              </w:r>
            </w:p>
            <w:p w14:paraId="24BAECC4" w14:textId="77777777" w:rsidR="00802A1B" w:rsidRPr="00802A1B" w:rsidRDefault="00802A1B" w:rsidP="00802A1B">
              <w:pPr>
                <w:pStyle w:val="Bibliografa"/>
                <w:ind w:left="720" w:hanging="720"/>
                <w:jc w:val="both"/>
                <w:rPr>
                  <w:rFonts w:ascii="Arial Narrow" w:hAnsi="Arial Narrow"/>
                  <w:sz w:val="22"/>
                  <w:szCs w:val="22"/>
                  <w:lang w:val="es-MX"/>
                </w:rPr>
              </w:pPr>
              <w:r w:rsidRPr="00802A1B">
                <w:rPr>
                  <w:rFonts w:ascii="Arial Narrow" w:hAnsi="Arial Narrow"/>
                  <w:sz w:val="22"/>
                  <w:szCs w:val="22"/>
                  <w:lang w:val="es-MX"/>
                </w:rPr>
                <w:t>Ruiz Bueno, Carmen, Oscar Mas Torrelló, José Tejada Fernández, y Antonio Navío Gámez. «Funciones y escenarios de actuación del profesor universitario. Apuntes para la definición del perfil basado en competencias.» Rev. educ. sup (Online) Vol.37 No.146. ISSN 0185-2760, 2008: 115-132.</w:t>
              </w:r>
            </w:p>
            <w:p w14:paraId="3219EEC0" w14:textId="77777777" w:rsidR="00802A1B" w:rsidRPr="00802A1B" w:rsidRDefault="00802A1B" w:rsidP="00802A1B">
              <w:pPr>
                <w:pStyle w:val="Bibliografa"/>
                <w:ind w:left="720" w:hanging="720"/>
                <w:jc w:val="both"/>
                <w:rPr>
                  <w:rFonts w:ascii="Arial Narrow" w:hAnsi="Arial Narrow"/>
                  <w:sz w:val="22"/>
                  <w:szCs w:val="22"/>
                  <w:lang w:val="es-MX"/>
                </w:rPr>
              </w:pPr>
              <w:r w:rsidRPr="00802A1B">
                <w:rPr>
                  <w:rFonts w:ascii="Arial Narrow" w:hAnsi="Arial Narrow"/>
                  <w:sz w:val="22"/>
                  <w:szCs w:val="22"/>
                  <w:lang w:val="es-MX"/>
                </w:rPr>
                <w:t>Sylva Lazo, Maritza. «David Ausubel y su aporte en la educación.» Ciencia UNEMI, 2009: 20-23.</w:t>
              </w:r>
            </w:p>
            <w:p w14:paraId="27E90388" w14:textId="77777777" w:rsidR="00802A1B" w:rsidRPr="00802A1B" w:rsidRDefault="00802A1B" w:rsidP="00802A1B">
              <w:pPr>
                <w:pStyle w:val="Bibliografa"/>
                <w:ind w:left="720" w:hanging="720"/>
                <w:jc w:val="both"/>
                <w:rPr>
                  <w:rFonts w:ascii="Arial Narrow" w:hAnsi="Arial Narrow"/>
                  <w:sz w:val="22"/>
                  <w:szCs w:val="22"/>
                  <w:lang w:val="es-MX"/>
                </w:rPr>
              </w:pPr>
              <w:r w:rsidRPr="00802A1B">
                <w:rPr>
                  <w:rFonts w:ascii="Arial Narrow" w:hAnsi="Arial Narrow"/>
                  <w:sz w:val="22"/>
                  <w:szCs w:val="22"/>
                  <w:lang w:val="es-MX"/>
                </w:rPr>
                <w:t>Tejada, J. «El docente universitario ante los nuevos escenarios: implicaciones para la innovación docente." Acción Pedagógica.» Acción Pedagógica Vol 11 No 2, 2002: 30-42.</w:t>
              </w:r>
            </w:p>
            <w:p w14:paraId="313952B2" w14:textId="77777777" w:rsidR="00802A1B" w:rsidRPr="00802A1B" w:rsidRDefault="00802A1B" w:rsidP="00802A1B">
              <w:pPr>
                <w:pStyle w:val="Bibliografa"/>
                <w:ind w:left="720" w:hanging="720"/>
                <w:jc w:val="both"/>
                <w:rPr>
                  <w:rFonts w:ascii="Arial Narrow" w:hAnsi="Arial Narrow"/>
                  <w:sz w:val="22"/>
                  <w:szCs w:val="22"/>
                  <w:lang w:val="es-MX"/>
                </w:rPr>
              </w:pPr>
              <w:r w:rsidRPr="00802A1B">
                <w:rPr>
                  <w:rFonts w:ascii="Arial Narrow" w:hAnsi="Arial Narrow"/>
                  <w:sz w:val="22"/>
                  <w:szCs w:val="22"/>
                  <w:lang w:val="es-MX"/>
                </w:rPr>
                <w:t>Tesouro, Montse , y Juan Puiggalí. «La relación entre la docencia y la investigación según la opinión del .» Procedia - Social and Behavioral Sciences 196 , 2015: 212-218.</w:t>
              </w:r>
            </w:p>
            <w:p w14:paraId="38C56BE8" w14:textId="16055B42" w:rsidR="000D2BA7" w:rsidRPr="00802A1B" w:rsidRDefault="00802A1B" w:rsidP="00802A1B">
              <w:pPr>
                <w:pStyle w:val="Bibliografa"/>
                <w:ind w:left="720" w:hanging="720"/>
                <w:jc w:val="both"/>
                <w:rPr>
                  <w:rFonts w:ascii="Arial Narrow" w:hAnsi="Arial Narrow"/>
                  <w:sz w:val="22"/>
                  <w:szCs w:val="22"/>
                  <w:lang w:val="es-MX"/>
                </w:rPr>
              </w:pPr>
              <w:r w:rsidRPr="00802A1B">
                <w:rPr>
                  <w:rFonts w:ascii="Arial Narrow" w:hAnsi="Arial Narrow"/>
                  <w:sz w:val="22"/>
                  <w:szCs w:val="22"/>
                  <w:lang w:val="es-MX"/>
                </w:rPr>
                <w:t>UNIR. ¿Qué es la taxonomía de Bloom y cuáles son sus objetivos? 07 de 12 de 2022. https://ecuador.unir.net/actualidad-unir/taxonomia-bloom/#:~:text=La%20taxonom%C3%ADa%20de%20Bloom%20es,realizan%20los%20docentes%20en%20Ecuador. (último acceso: 15 de 08 de 2024).</w:t>
              </w:r>
              <w:r w:rsidR="000D2BA7" w:rsidRPr="00BD5572">
                <w:rPr>
                  <w:rFonts w:ascii="Arial Narrow" w:hAnsi="Arial Narrow"/>
                  <w:sz w:val="22"/>
                  <w:szCs w:val="22"/>
                  <w:lang w:val="es-MX"/>
                </w:rPr>
                <w:fldChar w:fldCharType="end"/>
              </w:r>
            </w:p>
          </w:sdtContent>
        </w:sdt>
      </w:sdtContent>
    </w:sdt>
    <w:p w14:paraId="025C5E1E" w14:textId="77777777" w:rsidR="00CE4340" w:rsidRPr="00CE4340" w:rsidRDefault="00CE4340" w:rsidP="00A70E24">
      <w:pPr>
        <w:spacing w:after="0" w:line="360" w:lineRule="auto"/>
        <w:jc w:val="both"/>
        <w:rPr>
          <w:rFonts w:ascii="Arial Narrow" w:hAnsi="Arial Narrow"/>
          <w:sz w:val="22"/>
          <w:szCs w:val="22"/>
          <w:lang w:val="es-MX"/>
        </w:rPr>
      </w:pPr>
    </w:p>
    <w:sectPr w:rsidR="00CE4340" w:rsidRPr="00CE434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BF755BC"/>
    <w:multiLevelType w:val="hybridMultilevel"/>
    <w:tmpl w:val="227680A0"/>
    <w:lvl w:ilvl="0" w:tplc="051C5124">
      <w:numFmt w:val="bullet"/>
      <w:lvlText w:val="-"/>
      <w:lvlJc w:val="left"/>
      <w:pPr>
        <w:ind w:left="720" w:hanging="360"/>
      </w:pPr>
      <w:rPr>
        <w:rFonts w:ascii="Arial Narrow" w:eastAsiaTheme="minorHAnsi" w:hAnsi="Arial Narrow"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710A49A7"/>
    <w:multiLevelType w:val="hybridMultilevel"/>
    <w:tmpl w:val="2BD62DF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95793034">
    <w:abstractNumId w:val="1"/>
  </w:num>
  <w:num w:numId="2" w16cid:durableId="4449345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4340"/>
    <w:rsid w:val="000D2BA7"/>
    <w:rsid w:val="001821B3"/>
    <w:rsid w:val="002368A9"/>
    <w:rsid w:val="00312634"/>
    <w:rsid w:val="00353EE2"/>
    <w:rsid w:val="00424BDD"/>
    <w:rsid w:val="0071199F"/>
    <w:rsid w:val="007214A0"/>
    <w:rsid w:val="00802A1B"/>
    <w:rsid w:val="00881446"/>
    <w:rsid w:val="00911161"/>
    <w:rsid w:val="009312BD"/>
    <w:rsid w:val="00941039"/>
    <w:rsid w:val="00975C9D"/>
    <w:rsid w:val="009B7E02"/>
    <w:rsid w:val="009D7015"/>
    <w:rsid w:val="00A549FC"/>
    <w:rsid w:val="00A70E24"/>
    <w:rsid w:val="00B05D92"/>
    <w:rsid w:val="00B32B99"/>
    <w:rsid w:val="00BD5572"/>
    <w:rsid w:val="00CE4340"/>
    <w:rsid w:val="00D244A5"/>
    <w:rsid w:val="00D35BB7"/>
    <w:rsid w:val="00DF25C4"/>
    <w:rsid w:val="00E462A0"/>
    <w:rsid w:val="00EB7EE0"/>
    <w:rsid w:val="00F01CA5"/>
    <w:rsid w:val="00FB159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D08EEC"/>
  <w15:chartTrackingRefBased/>
  <w15:docId w15:val="{540B1C48-CE35-4F41-8497-8543D442B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CE43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CE43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CE434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CE434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CE434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CE434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CE434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CE434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CE4340"/>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E4340"/>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CE4340"/>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CE4340"/>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CE4340"/>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CE4340"/>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CE434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E434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E434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E4340"/>
    <w:rPr>
      <w:rFonts w:eastAsiaTheme="majorEastAsia" w:cstheme="majorBidi"/>
      <w:color w:val="272727" w:themeColor="text1" w:themeTint="D8"/>
    </w:rPr>
  </w:style>
  <w:style w:type="paragraph" w:styleId="Ttulo">
    <w:name w:val="Title"/>
    <w:basedOn w:val="Normal"/>
    <w:next w:val="Normal"/>
    <w:link w:val="TtuloCar"/>
    <w:uiPriority w:val="10"/>
    <w:qFormat/>
    <w:rsid w:val="00CE43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CE434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E434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CE434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E4340"/>
    <w:pPr>
      <w:spacing w:before="160"/>
      <w:jc w:val="center"/>
    </w:pPr>
    <w:rPr>
      <w:i/>
      <w:iCs/>
      <w:color w:val="404040" w:themeColor="text1" w:themeTint="BF"/>
    </w:rPr>
  </w:style>
  <w:style w:type="character" w:customStyle="1" w:styleId="CitaCar">
    <w:name w:val="Cita Car"/>
    <w:basedOn w:val="Fuentedeprrafopredeter"/>
    <w:link w:val="Cita"/>
    <w:uiPriority w:val="29"/>
    <w:rsid w:val="00CE4340"/>
    <w:rPr>
      <w:i/>
      <w:iCs/>
      <w:color w:val="404040" w:themeColor="text1" w:themeTint="BF"/>
    </w:rPr>
  </w:style>
  <w:style w:type="paragraph" w:styleId="Prrafodelista">
    <w:name w:val="List Paragraph"/>
    <w:basedOn w:val="Normal"/>
    <w:uiPriority w:val="34"/>
    <w:qFormat/>
    <w:rsid w:val="00CE4340"/>
    <w:pPr>
      <w:ind w:left="720"/>
      <w:contextualSpacing/>
    </w:pPr>
  </w:style>
  <w:style w:type="character" w:styleId="nfasisintenso">
    <w:name w:val="Intense Emphasis"/>
    <w:basedOn w:val="Fuentedeprrafopredeter"/>
    <w:uiPriority w:val="21"/>
    <w:qFormat/>
    <w:rsid w:val="00CE4340"/>
    <w:rPr>
      <w:i/>
      <w:iCs/>
      <w:color w:val="0F4761" w:themeColor="accent1" w:themeShade="BF"/>
    </w:rPr>
  </w:style>
  <w:style w:type="paragraph" w:styleId="Citadestacada">
    <w:name w:val="Intense Quote"/>
    <w:basedOn w:val="Normal"/>
    <w:next w:val="Normal"/>
    <w:link w:val="CitadestacadaCar"/>
    <w:uiPriority w:val="30"/>
    <w:qFormat/>
    <w:rsid w:val="00CE43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CE4340"/>
    <w:rPr>
      <w:i/>
      <w:iCs/>
      <w:color w:val="0F4761" w:themeColor="accent1" w:themeShade="BF"/>
    </w:rPr>
  </w:style>
  <w:style w:type="character" w:styleId="Referenciaintensa">
    <w:name w:val="Intense Reference"/>
    <w:basedOn w:val="Fuentedeprrafopredeter"/>
    <w:uiPriority w:val="32"/>
    <w:qFormat/>
    <w:rsid w:val="00CE4340"/>
    <w:rPr>
      <w:b/>
      <w:bCs/>
      <w:smallCaps/>
      <w:color w:val="0F4761" w:themeColor="accent1" w:themeShade="BF"/>
      <w:spacing w:val="5"/>
    </w:rPr>
  </w:style>
  <w:style w:type="character" w:styleId="Hipervnculo">
    <w:name w:val="Hyperlink"/>
    <w:basedOn w:val="Fuentedeprrafopredeter"/>
    <w:uiPriority w:val="99"/>
    <w:unhideWhenUsed/>
    <w:rsid w:val="00975C9D"/>
    <w:rPr>
      <w:color w:val="467886" w:themeColor="hyperlink"/>
      <w:u w:val="single"/>
    </w:rPr>
  </w:style>
  <w:style w:type="character" w:styleId="Mencinsinresolver">
    <w:name w:val="Unresolved Mention"/>
    <w:basedOn w:val="Fuentedeprrafopredeter"/>
    <w:uiPriority w:val="99"/>
    <w:semiHidden/>
    <w:unhideWhenUsed/>
    <w:rsid w:val="00975C9D"/>
    <w:rPr>
      <w:color w:val="605E5C"/>
      <w:shd w:val="clear" w:color="auto" w:fill="E1DFDD"/>
    </w:rPr>
  </w:style>
  <w:style w:type="character" w:styleId="Hipervnculovisitado">
    <w:name w:val="FollowedHyperlink"/>
    <w:basedOn w:val="Fuentedeprrafopredeter"/>
    <w:uiPriority w:val="99"/>
    <w:semiHidden/>
    <w:unhideWhenUsed/>
    <w:rsid w:val="002368A9"/>
    <w:rPr>
      <w:color w:val="96607D" w:themeColor="followedHyperlink"/>
      <w:u w:val="single"/>
    </w:rPr>
  </w:style>
  <w:style w:type="paragraph" w:styleId="Bibliografa">
    <w:name w:val="Bibliography"/>
    <w:basedOn w:val="Normal"/>
    <w:next w:val="Normal"/>
    <w:uiPriority w:val="37"/>
    <w:unhideWhenUsed/>
    <w:rsid w:val="000D2B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7178010">
      <w:bodyDiv w:val="1"/>
      <w:marLeft w:val="0"/>
      <w:marRight w:val="0"/>
      <w:marTop w:val="0"/>
      <w:marBottom w:val="0"/>
      <w:divBdr>
        <w:top w:val="none" w:sz="0" w:space="0" w:color="auto"/>
        <w:left w:val="none" w:sz="0" w:space="0" w:color="auto"/>
        <w:bottom w:val="none" w:sz="0" w:space="0" w:color="auto"/>
        <w:right w:val="none" w:sz="0" w:space="0" w:color="auto"/>
      </w:divBdr>
    </w:div>
    <w:div w:id="295962229">
      <w:bodyDiv w:val="1"/>
      <w:marLeft w:val="0"/>
      <w:marRight w:val="0"/>
      <w:marTop w:val="0"/>
      <w:marBottom w:val="0"/>
      <w:divBdr>
        <w:top w:val="none" w:sz="0" w:space="0" w:color="auto"/>
        <w:left w:val="none" w:sz="0" w:space="0" w:color="auto"/>
        <w:bottom w:val="none" w:sz="0" w:space="0" w:color="auto"/>
        <w:right w:val="none" w:sz="0" w:space="0" w:color="auto"/>
      </w:divBdr>
    </w:div>
    <w:div w:id="370154893">
      <w:bodyDiv w:val="1"/>
      <w:marLeft w:val="0"/>
      <w:marRight w:val="0"/>
      <w:marTop w:val="0"/>
      <w:marBottom w:val="0"/>
      <w:divBdr>
        <w:top w:val="none" w:sz="0" w:space="0" w:color="auto"/>
        <w:left w:val="none" w:sz="0" w:space="0" w:color="auto"/>
        <w:bottom w:val="none" w:sz="0" w:space="0" w:color="auto"/>
        <w:right w:val="none" w:sz="0" w:space="0" w:color="auto"/>
      </w:divBdr>
    </w:div>
    <w:div w:id="462504435">
      <w:bodyDiv w:val="1"/>
      <w:marLeft w:val="0"/>
      <w:marRight w:val="0"/>
      <w:marTop w:val="0"/>
      <w:marBottom w:val="0"/>
      <w:divBdr>
        <w:top w:val="none" w:sz="0" w:space="0" w:color="auto"/>
        <w:left w:val="none" w:sz="0" w:space="0" w:color="auto"/>
        <w:bottom w:val="none" w:sz="0" w:space="0" w:color="auto"/>
        <w:right w:val="none" w:sz="0" w:space="0" w:color="auto"/>
      </w:divBdr>
    </w:div>
    <w:div w:id="519710138">
      <w:bodyDiv w:val="1"/>
      <w:marLeft w:val="0"/>
      <w:marRight w:val="0"/>
      <w:marTop w:val="0"/>
      <w:marBottom w:val="0"/>
      <w:divBdr>
        <w:top w:val="none" w:sz="0" w:space="0" w:color="auto"/>
        <w:left w:val="none" w:sz="0" w:space="0" w:color="auto"/>
        <w:bottom w:val="none" w:sz="0" w:space="0" w:color="auto"/>
        <w:right w:val="none" w:sz="0" w:space="0" w:color="auto"/>
      </w:divBdr>
    </w:div>
    <w:div w:id="558514325">
      <w:bodyDiv w:val="1"/>
      <w:marLeft w:val="0"/>
      <w:marRight w:val="0"/>
      <w:marTop w:val="0"/>
      <w:marBottom w:val="0"/>
      <w:divBdr>
        <w:top w:val="none" w:sz="0" w:space="0" w:color="auto"/>
        <w:left w:val="none" w:sz="0" w:space="0" w:color="auto"/>
        <w:bottom w:val="none" w:sz="0" w:space="0" w:color="auto"/>
        <w:right w:val="none" w:sz="0" w:space="0" w:color="auto"/>
      </w:divBdr>
    </w:div>
    <w:div w:id="583804507">
      <w:bodyDiv w:val="1"/>
      <w:marLeft w:val="0"/>
      <w:marRight w:val="0"/>
      <w:marTop w:val="0"/>
      <w:marBottom w:val="0"/>
      <w:divBdr>
        <w:top w:val="none" w:sz="0" w:space="0" w:color="auto"/>
        <w:left w:val="none" w:sz="0" w:space="0" w:color="auto"/>
        <w:bottom w:val="none" w:sz="0" w:space="0" w:color="auto"/>
        <w:right w:val="none" w:sz="0" w:space="0" w:color="auto"/>
      </w:divBdr>
    </w:div>
    <w:div w:id="703485333">
      <w:bodyDiv w:val="1"/>
      <w:marLeft w:val="0"/>
      <w:marRight w:val="0"/>
      <w:marTop w:val="0"/>
      <w:marBottom w:val="0"/>
      <w:divBdr>
        <w:top w:val="none" w:sz="0" w:space="0" w:color="auto"/>
        <w:left w:val="none" w:sz="0" w:space="0" w:color="auto"/>
        <w:bottom w:val="none" w:sz="0" w:space="0" w:color="auto"/>
        <w:right w:val="none" w:sz="0" w:space="0" w:color="auto"/>
      </w:divBdr>
    </w:div>
    <w:div w:id="769085701">
      <w:bodyDiv w:val="1"/>
      <w:marLeft w:val="0"/>
      <w:marRight w:val="0"/>
      <w:marTop w:val="0"/>
      <w:marBottom w:val="0"/>
      <w:divBdr>
        <w:top w:val="none" w:sz="0" w:space="0" w:color="auto"/>
        <w:left w:val="none" w:sz="0" w:space="0" w:color="auto"/>
        <w:bottom w:val="none" w:sz="0" w:space="0" w:color="auto"/>
        <w:right w:val="none" w:sz="0" w:space="0" w:color="auto"/>
      </w:divBdr>
    </w:div>
    <w:div w:id="857885961">
      <w:bodyDiv w:val="1"/>
      <w:marLeft w:val="0"/>
      <w:marRight w:val="0"/>
      <w:marTop w:val="0"/>
      <w:marBottom w:val="0"/>
      <w:divBdr>
        <w:top w:val="none" w:sz="0" w:space="0" w:color="auto"/>
        <w:left w:val="none" w:sz="0" w:space="0" w:color="auto"/>
        <w:bottom w:val="none" w:sz="0" w:space="0" w:color="auto"/>
        <w:right w:val="none" w:sz="0" w:space="0" w:color="auto"/>
      </w:divBdr>
    </w:div>
    <w:div w:id="884298854">
      <w:bodyDiv w:val="1"/>
      <w:marLeft w:val="0"/>
      <w:marRight w:val="0"/>
      <w:marTop w:val="0"/>
      <w:marBottom w:val="0"/>
      <w:divBdr>
        <w:top w:val="none" w:sz="0" w:space="0" w:color="auto"/>
        <w:left w:val="none" w:sz="0" w:space="0" w:color="auto"/>
        <w:bottom w:val="none" w:sz="0" w:space="0" w:color="auto"/>
        <w:right w:val="none" w:sz="0" w:space="0" w:color="auto"/>
      </w:divBdr>
    </w:div>
    <w:div w:id="1201670542">
      <w:bodyDiv w:val="1"/>
      <w:marLeft w:val="0"/>
      <w:marRight w:val="0"/>
      <w:marTop w:val="0"/>
      <w:marBottom w:val="0"/>
      <w:divBdr>
        <w:top w:val="none" w:sz="0" w:space="0" w:color="auto"/>
        <w:left w:val="none" w:sz="0" w:space="0" w:color="auto"/>
        <w:bottom w:val="none" w:sz="0" w:space="0" w:color="auto"/>
        <w:right w:val="none" w:sz="0" w:space="0" w:color="auto"/>
      </w:divBdr>
    </w:div>
    <w:div w:id="1233544653">
      <w:bodyDiv w:val="1"/>
      <w:marLeft w:val="0"/>
      <w:marRight w:val="0"/>
      <w:marTop w:val="0"/>
      <w:marBottom w:val="0"/>
      <w:divBdr>
        <w:top w:val="none" w:sz="0" w:space="0" w:color="auto"/>
        <w:left w:val="none" w:sz="0" w:space="0" w:color="auto"/>
        <w:bottom w:val="none" w:sz="0" w:space="0" w:color="auto"/>
        <w:right w:val="none" w:sz="0" w:space="0" w:color="auto"/>
      </w:divBdr>
    </w:div>
    <w:div w:id="1309506865">
      <w:bodyDiv w:val="1"/>
      <w:marLeft w:val="0"/>
      <w:marRight w:val="0"/>
      <w:marTop w:val="0"/>
      <w:marBottom w:val="0"/>
      <w:divBdr>
        <w:top w:val="none" w:sz="0" w:space="0" w:color="auto"/>
        <w:left w:val="none" w:sz="0" w:space="0" w:color="auto"/>
        <w:bottom w:val="none" w:sz="0" w:space="0" w:color="auto"/>
        <w:right w:val="none" w:sz="0" w:space="0" w:color="auto"/>
      </w:divBdr>
    </w:div>
    <w:div w:id="1347367979">
      <w:bodyDiv w:val="1"/>
      <w:marLeft w:val="0"/>
      <w:marRight w:val="0"/>
      <w:marTop w:val="0"/>
      <w:marBottom w:val="0"/>
      <w:divBdr>
        <w:top w:val="none" w:sz="0" w:space="0" w:color="auto"/>
        <w:left w:val="none" w:sz="0" w:space="0" w:color="auto"/>
        <w:bottom w:val="none" w:sz="0" w:space="0" w:color="auto"/>
        <w:right w:val="none" w:sz="0" w:space="0" w:color="auto"/>
      </w:divBdr>
    </w:div>
    <w:div w:id="1369329187">
      <w:bodyDiv w:val="1"/>
      <w:marLeft w:val="0"/>
      <w:marRight w:val="0"/>
      <w:marTop w:val="0"/>
      <w:marBottom w:val="0"/>
      <w:divBdr>
        <w:top w:val="none" w:sz="0" w:space="0" w:color="auto"/>
        <w:left w:val="none" w:sz="0" w:space="0" w:color="auto"/>
        <w:bottom w:val="none" w:sz="0" w:space="0" w:color="auto"/>
        <w:right w:val="none" w:sz="0" w:space="0" w:color="auto"/>
      </w:divBdr>
    </w:div>
    <w:div w:id="1387266286">
      <w:bodyDiv w:val="1"/>
      <w:marLeft w:val="0"/>
      <w:marRight w:val="0"/>
      <w:marTop w:val="0"/>
      <w:marBottom w:val="0"/>
      <w:divBdr>
        <w:top w:val="none" w:sz="0" w:space="0" w:color="auto"/>
        <w:left w:val="none" w:sz="0" w:space="0" w:color="auto"/>
        <w:bottom w:val="none" w:sz="0" w:space="0" w:color="auto"/>
        <w:right w:val="none" w:sz="0" w:space="0" w:color="auto"/>
      </w:divBdr>
    </w:div>
    <w:div w:id="1435789703">
      <w:bodyDiv w:val="1"/>
      <w:marLeft w:val="0"/>
      <w:marRight w:val="0"/>
      <w:marTop w:val="0"/>
      <w:marBottom w:val="0"/>
      <w:divBdr>
        <w:top w:val="none" w:sz="0" w:space="0" w:color="auto"/>
        <w:left w:val="none" w:sz="0" w:space="0" w:color="auto"/>
        <w:bottom w:val="none" w:sz="0" w:space="0" w:color="auto"/>
        <w:right w:val="none" w:sz="0" w:space="0" w:color="auto"/>
      </w:divBdr>
    </w:div>
    <w:div w:id="1623611029">
      <w:bodyDiv w:val="1"/>
      <w:marLeft w:val="0"/>
      <w:marRight w:val="0"/>
      <w:marTop w:val="0"/>
      <w:marBottom w:val="0"/>
      <w:divBdr>
        <w:top w:val="none" w:sz="0" w:space="0" w:color="auto"/>
        <w:left w:val="none" w:sz="0" w:space="0" w:color="auto"/>
        <w:bottom w:val="none" w:sz="0" w:space="0" w:color="auto"/>
        <w:right w:val="none" w:sz="0" w:space="0" w:color="auto"/>
      </w:divBdr>
    </w:div>
    <w:div w:id="1649477341">
      <w:bodyDiv w:val="1"/>
      <w:marLeft w:val="0"/>
      <w:marRight w:val="0"/>
      <w:marTop w:val="0"/>
      <w:marBottom w:val="0"/>
      <w:divBdr>
        <w:top w:val="none" w:sz="0" w:space="0" w:color="auto"/>
        <w:left w:val="none" w:sz="0" w:space="0" w:color="auto"/>
        <w:bottom w:val="none" w:sz="0" w:space="0" w:color="auto"/>
        <w:right w:val="none" w:sz="0" w:space="0" w:color="auto"/>
      </w:divBdr>
    </w:div>
    <w:div w:id="1703094684">
      <w:bodyDiv w:val="1"/>
      <w:marLeft w:val="0"/>
      <w:marRight w:val="0"/>
      <w:marTop w:val="0"/>
      <w:marBottom w:val="0"/>
      <w:divBdr>
        <w:top w:val="none" w:sz="0" w:space="0" w:color="auto"/>
        <w:left w:val="none" w:sz="0" w:space="0" w:color="auto"/>
        <w:bottom w:val="none" w:sz="0" w:space="0" w:color="auto"/>
        <w:right w:val="none" w:sz="0" w:space="0" w:color="auto"/>
      </w:divBdr>
    </w:div>
    <w:div w:id="1769886629">
      <w:bodyDiv w:val="1"/>
      <w:marLeft w:val="0"/>
      <w:marRight w:val="0"/>
      <w:marTop w:val="0"/>
      <w:marBottom w:val="0"/>
      <w:divBdr>
        <w:top w:val="none" w:sz="0" w:space="0" w:color="auto"/>
        <w:left w:val="none" w:sz="0" w:space="0" w:color="auto"/>
        <w:bottom w:val="none" w:sz="0" w:space="0" w:color="auto"/>
        <w:right w:val="none" w:sz="0" w:space="0" w:color="auto"/>
      </w:divBdr>
    </w:div>
    <w:div w:id="1780105349">
      <w:bodyDiv w:val="1"/>
      <w:marLeft w:val="0"/>
      <w:marRight w:val="0"/>
      <w:marTop w:val="0"/>
      <w:marBottom w:val="0"/>
      <w:divBdr>
        <w:top w:val="none" w:sz="0" w:space="0" w:color="auto"/>
        <w:left w:val="none" w:sz="0" w:space="0" w:color="auto"/>
        <w:bottom w:val="none" w:sz="0" w:space="0" w:color="auto"/>
        <w:right w:val="none" w:sz="0" w:space="0" w:color="auto"/>
      </w:divBdr>
    </w:div>
    <w:div w:id="1797991176">
      <w:bodyDiv w:val="1"/>
      <w:marLeft w:val="0"/>
      <w:marRight w:val="0"/>
      <w:marTop w:val="0"/>
      <w:marBottom w:val="0"/>
      <w:divBdr>
        <w:top w:val="none" w:sz="0" w:space="0" w:color="auto"/>
        <w:left w:val="none" w:sz="0" w:space="0" w:color="auto"/>
        <w:bottom w:val="none" w:sz="0" w:space="0" w:color="auto"/>
        <w:right w:val="none" w:sz="0" w:space="0" w:color="auto"/>
      </w:divBdr>
    </w:div>
    <w:div w:id="1922787097">
      <w:bodyDiv w:val="1"/>
      <w:marLeft w:val="0"/>
      <w:marRight w:val="0"/>
      <w:marTop w:val="0"/>
      <w:marBottom w:val="0"/>
      <w:divBdr>
        <w:top w:val="none" w:sz="0" w:space="0" w:color="auto"/>
        <w:left w:val="none" w:sz="0" w:space="0" w:color="auto"/>
        <w:bottom w:val="none" w:sz="0" w:space="0" w:color="auto"/>
        <w:right w:val="none" w:sz="0" w:space="0" w:color="auto"/>
      </w:divBdr>
    </w:div>
    <w:div w:id="2099013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5">
  <b:Source>
    <b:Tag>Roj21</b:Tag>
    <b:SourceType>JournalArticle</b:SourceType>
    <b:Guid>{5D64162C-4F2D-49F5-AD25-55F110A31B5F}</b:Guid>
    <b:Title>El aprendizaje y las nuevas tecnologías de la información y las comunicaciones</b:Title>
    <b:Year>2021</b:Year>
    <b:JournalName>Educ Med Super Vol.35 No.3  ISSN 1561-2902</b:JournalName>
    <b:Author>
      <b:Author>
        <b:NameList>
          <b:Person>
            <b:Last>Rojas Hernández</b:Last>
            <b:First>Yoisel Leopoldo</b:First>
          </b:Person>
          <b:Person>
            <b:Last>González Méndez</b:Last>
            <b:First>Adrián</b:First>
          </b:Person>
          <b:Person>
            <b:Last>Rodríguez-Amaya Fernández</b:Last>
            <b:First>Juana</b:First>
          </b:Person>
          <b:Person>
            <b:Last>Álvarez Yero</b:Last>
            <b:First>Santo</b:First>
          </b:Person>
        </b:NameList>
      </b:Author>
    </b:Author>
    <b:RefOrder>2</b:RefOrder>
  </b:Source>
  <b:Source>
    <b:Tag>UNI22</b:Tag>
    <b:SourceType>InternetSite</b:SourceType>
    <b:Guid>{527385A3-E80B-41F9-8F1B-02D7E6C49361}</b:Guid>
    <b:Title>¿Qué es la taxonomía de Bloom y cuáles son sus objetivos?</b:Title>
    <b:Year>2022</b:Year>
    <b:Author>
      <b:Author>
        <b:Corporate>UNIR</b:Corporate>
      </b:Author>
    </b:Author>
    <b:Month>12</b:Month>
    <b:Day>07</b:Day>
    <b:YearAccessed>2024</b:YearAccessed>
    <b:MonthAccessed>08</b:MonthAccessed>
    <b:DayAccessed>15</b:DayAccessed>
    <b:URL>https://ecuador.unir.net/actualidad-unir/taxonomia-bloom/#:~:text=La%20taxonom%C3%ADa%20de%20Bloom%20es,realizan%20los%20docentes%20en%20Ecuador.</b:URL>
    <b:RefOrder>3</b:RefOrder>
  </b:Source>
  <b:Source>
    <b:Tag>Tes15</b:Tag>
    <b:SourceType>JournalArticle</b:SourceType>
    <b:Guid>{945E874A-C676-47A9-96B9-FE063624F493}</b:Guid>
    <b:Title>La relación entre la docencia y la investigación según la opinión del </b:Title>
    <b:Year>2015</b:Year>
    <b:JournalName>Procedia - Social and Behavioral Sciences 196 </b:JournalName>
    <b:Pages>212-218</b:Pages>
    <b:Author>
      <b:Author>
        <b:NameList>
          <b:Person>
            <b:Last>Tesouro</b:Last>
            <b:First>Montse </b:First>
          </b:Person>
          <b:Person>
            <b:Last>Puiggalí</b:Last>
            <b:First>Juan</b:First>
          </b:Person>
        </b:NameList>
      </b:Author>
    </b:Author>
    <b:RefOrder>1</b:RefOrder>
  </b:Source>
  <b:Source>
    <b:Tag>Cas22</b:Tag>
    <b:SourceType>JournalArticle</b:SourceType>
    <b:Guid>{4D508010-48E6-446E-AD30-90494F04E50F}</b:Guid>
    <b:Title>APB: Similitudes y diferencias entre el aprendizaje basado en problemas y el aprendizaje basado en proyectos.</b:Title>
    <b:JournalName>Revista para el Aula - IDEA Edición No 44</b:JournalName>
    <b:Year>2022</b:Year>
    <b:Pages>4-8</b:Pages>
    <b:Author>
      <b:Author>
        <b:NameList>
          <b:Person>
            <b:Last>Castillo</b:Last>
            <b:First>Renata</b:First>
          </b:Person>
        </b:NameList>
      </b:Author>
    </b:Author>
    <b:RefOrder>4</b:RefOrder>
  </b:Source>
  <b:Source>
    <b:Tag>Gut12</b:Tag>
    <b:SourceType>JournalArticle</b:SourceType>
    <b:Guid>{12643E75-8EA6-4B9D-8F38-13711B377EFD}</b:Guid>
    <b:Title>Conectivismo como teoría de aprendizaje: conceptos, ideas y posibles limitaciones.</b:Title>
    <b:JournalName>Revista Educación y Tecnología, N° 1</b:JournalName>
    <b:Year>2012</b:Year>
    <b:Pages>111-122</b:Pages>
    <b:Author>
      <b:Author>
        <b:NameList>
          <b:Person>
            <b:Last>Gutierrez Campos</b:Last>
            <b:First>Luis</b:First>
          </b:Person>
        </b:NameList>
      </b:Author>
    </b:Author>
    <b:RefOrder>5</b:RefOrder>
  </b:Source>
  <b:Source>
    <b:Tag>Syl</b:Tag>
    <b:SourceType>JournalArticle</b:SourceType>
    <b:Guid>{E4AEFA38-7EA1-4BF2-A2F6-0276C9B47F3F}</b:Guid>
    <b:Title>David Ausubel y su aporte en la educación</b:Title>
    <b:Author>
      <b:Author>
        <b:NameList>
          <b:Person>
            <b:Last>Sylva Lazo</b:Last>
            <b:First>Maritza</b:First>
          </b:Person>
        </b:NameList>
      </b:Author>
    </b:Author>
    <b:JournalName>Ciencia UNEMI</b:JournalName>
    <b:Year>2009</b:Year>
    <b:Pages>20-23</b:Pages>
    <b:RefOrder>7</b:RefOrder>
  </b:Source>
  <b:Source>
    <b:Tag>Tej02</b:Tag>
    <b:SourceType>JournalArticle</b:SourceType>
    <b:Guid>{B53D9B6A-6790-498F-9CF0-1EF62921B8E0}</b:Guid>
    <b:Title>El docente universitario ante los nuevos escenarios: implicaciones para la innovación docente." Acción Pedagógica</b:Title>
    <b:JournalName>Acción Pedagógica Vol 11 No 2</b:JournalName>
    <b:Year>2002</b:Year>
    <b:Pages>30-42</b:Pages>
    <b:Author>
      <b:Author>
        <b:NameList>
          <b:Person>
            <b:Last>Tejada</b:Last>
            <b:First>J</b:First>
          </b:Person>
        </b:NameList>
      </b:Author>
    </b:Author>
    <b:RefOrder>6</b:RefOrder>
  </b:Source>
  <b:Source>
    <b:Tag>Rui08</b:Tag>
    <b:SourceType>JournalArticle</b:SourceType>
    <b:Guid>{7698EF8C-02ED-4EF0-8B19-DB9C8B675314}</b:Guid>
    <b:Title>Funciones y escenarios de actuación del profesor universitario. Apuntes para la definición del perfil basado en competencias</b:Title>
    <b:JournalName>Rev. educ. sup (Online) Vol.37 No.146. ISSN 0185-2760</b:JournalName>
    <b:Year>2008</b:Year>
    <b:Author>
      <b:Author>
        <b:NameList>
          <b:Person>
            <b:Last>Ruiz Bueno</b:Last>
            <b:First>Carmen</b:First>
          </b:Person>
          <b:Person>
            <b:Last>Mas Torrelló</b:Last>
            <b:First>Oscar</b:First>
          </b:Person>
          <b:Person>
            <b:Last>Tejada Fernández</b:Last>
            <b:First>José</b:First>
          </b:Person>
          <b:Person>
            <b:Last>Navío Gámez</b:Last>
            <b:First>Antonio</b:First>
          </b:Person>
        </b:NameList>
      </b:Author>
    </b:Author>
    <b:Pages>115-132</b:Pages>
    <b:RefOrder>8</b:RefOrder>
  </b:Source>
</b:Sources>
</file>

<file path=customXml/itemProps1.xml><?xml version="1.0" encoding="utf-8"?>
<ds:datastoreItem xmlns:ds="http://schemas.openxmlformats.org/officeDocument/2006/customXml" ds:itemID="{A93E5E11-0525-42E3-93FE-7D57041FC7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1</Pages>
  <Words>1351</Words>
  <Characters>7431</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Patricia Alvarez Rodríguez</dc:creator>
  <cp:keywords/>
  <dc:description/>
  <cp:lastModifiedBy>Angela Patricia Alvarez Rodríguez</cp:lastModifiedBy>
  <cp:revision>11</cp:revision>
  <dcterms:created xsi:type="dcterms:W3CDTF">2024-08-23T18:03:00Z</dcterms:created>
  <dcterms:modified xsi:type="dcterms:W3CDTF">2024-09-16T19:51:00Z</dcterms:modified>
</cp:coreProperties>
</file>