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253FF" w14:textId="77777777" w:rsidR="005D5E2A" w:rsidRPr="005D5E2A" w:rsidRDefault="0037108C">
      <w:pPr>
        <w:rPr>
          <w:rFonts w:ascii="Arial Narrow" w:hAnsi="Arial Narrow"/>
          <w:b/>
          <w:bCs/>
          <w:sz w:val="22"/>
          <w:szCs w:val="22"/>
          <w:lang w:val="es-MX"/>
        </w:rPr>
      </w:pPr>
      <w:r w:rsidRPr="005D5E2A">
        <w:rPr>
          <w:rFonts w:ascii="Arial Narrow" w:hAnsi="Arial Narrow"/>
          <w:b/>
          <w:bCs/>
          <w:sz w:val="22"/>
          <w:szCs w:val="22"/>
          <w:lang w:val="es-MX"/>
        </w:rPr>
        <w:t xml:space="preserve">PROPUESTA ACADÉMICA EN DOCENCIA, INVESTIGACIÓN Y EXTENSIÓN. </w:t>
      </w:r>
    </w:p>
    <w:p w14:paraId="54ED9519" w14:textId="5D020830" w:rsidR="000F00DA" w:rsidRPr="005D5E2A" w:rsidRDefault="005D5E2A">
      <w:pPr>
        <w:rPr>
          <w:rFonts w:ascii="Arial Narrow" w:hAnsi="Arial Narrow"/>
          <w:b/>
          <w:bCs/>
          <w:sz w:val="22"/>
          <w:szCs w:val="22"/>
          <w:lang w:val="es-MX"/>
        </w:rPr>
      </w:pPr>
      <w:r w:rsidRPr="005D5E2A">
        <w:rPr>
          <w:rFonts w:ascii="Arial Narrow" w:hAnsi="Arial Narrow"/>
          <w:b/>
          <w:bCs/>
          <w:sz w:val="22"/>
          <w:szCs w:val="22"/>
          <w:lang w:val="es-MX"/>
        </w:rPr>
        <w:t>ÁREA DE DESEMPEÑO: HIDRÁULICA FLUVIAL O HIDRÁULICA DE COSTAS, O INGENIERÍA DE RÍOS, O INGENIERÍA DE COSTAS O HIDRODINÁMICA DE AGUA SUPERFICIAL.</w:t>
      </w:r>
    </w:p>
    <w:p w14:paraId="34BEABBB" w14:textId="77777777" w:rsidR="005D5E2A" w:rsidRDefault="005D5E2A">
      <w:pPr>
        <w:rPr>
          <w:rFonts w:ascii="Arial Narrow" w:hAnsi="Arial Narrow"/>
          <w:sz w:val="22"/>
          <w:szCs w:val="22"/>
          <w:lang w:val="es-MX"/>
        </w:rPr>
      </w:pPr>
    </w:p>
    <w:p w14:paraId="5AE1B81F" w14:textId="507D9AC6" w:rsidR="005D5E2A" w:rsidRDefault="005D5E2A">
      <w:pPr>
        <w:rPr>
          <w:rFonts w:ascii="Arial Narrow" w:hAnsi="Arial Narrow"/>
          <w:sz w:val="22"/>
          <w:szCs w:val="22"/>
          <w:lang w:val="es-MX"/>
        </w:rPr>
      </w:pPr>
      <w:r>
        <w:rPr>
          <w:rFonts w:ascii="Arial Narrow" w:hAnsi="Arial Narrow"/>
          <w:sz w:val="22"/>
          <w:szCs w:val="22"/>
          <w:lang w:val="es-MX"/>
        </w:rPr>
        <w:t>CARLOS ANDRÉS CARO CAMARGO</w:t>
      </w:r>
    </w:p>
    <w:p w14:paraId="1E6AFE11" w14:textId="485E378F" w:rsidR="005D5E2A" w:rsidRDefault="005D5E2A">
      <w:pPr>
        <w:rPr>
          <w:rFonts w:ascii="Arial Narrow" w:hAnsi="Arial Narrow"/>
          <w:sz w:val="22"/>
          <w:szCs w:val="22"/>
          <w:lang w:val="es-MX"/>
        </w:rPr>
      </w:pPr>
      <w:r>
        <w:rPr>
          <w:rFonts w:ascii="Arial Narrow" w:hAnsi="Arial Narrow"/>
          <w:sz w:val="22"/>
          <w:szCs w:val="22"/>
          <w:lang w:val="es-MX"/>
        </w:rPr>
        <w:t>c.c  7176971</w:t>
      </w:r>
    </w:p>
    <w:p w14:paraId="4E1937B4" w14:textId="77777777" w:rsidR="005D5E2A" w:rsidRDefault="005D5E2A">
      <w:pPr>
        <w:rPr>
          <w:rFonts w:ascii="Arial Narrow" w:hAnsi="Arial Narrow"/>
          <w:sz w:val="22"/>
          <w:szCs w:val="22"/>
          <w:lang w:val="es-MX"/>
        </w:rPr>
      </w:pPr>
    </w:p>
    <w:p w14:paraId="78387FFB" w14:textId="77777777" w:rsidR="005D5E2A" w:rsidRDefault="005D5E2A">
      <w:pPr>
        <w:rPr>
          <w:rFonts w:ascii="Arial Narrow" w:hAnsi="Arial Narrow"/>
          <w:sz w:val="22"/>
          <w:szCs w:val="22"/>
          <w:lang w:val="es-MX"/>
        </w:rPr>
      </w:pPr>
    </w:p>
    <w:p w14:paraId="48DEF67F" w14:textId="788D118E" w:rsidR="009F4DAE" w:rsidRPr="005D5E2A" w:rsidRDefault="009F4DAE" w:rsidP="0037108C">
      <w:pPr>
        <w:jc w:val="both"/>
        <w:rPr>
          <w:rFonts w:ascii="Arial Narrow" w:hAnsi="Arial Narrow"/>
          <w:b/>
          <w:bCs/>
          <w:sz w:val="22"/>
          <w:szCs w:val="22"/>
          <w:lang w:val="es-MX"/>
        </w:rPr>
      </w:pPr>
      <w:r w:rsidRPr="005D5E2A">
        <w:rPr>
          <w:rFonts w:ascii="Arial Narrow" w:hAnsi="Arial Narrow"/>
          <w:b/>
          <w:bCs/>
          <w:sz w:val="22"/>
          <w:szCs w:val="22"/>
          <w:lang w:val="es-MX"/>
        </w:rPr>
        <w:t>JUSTIFICACIÓN</w:t>
      </w:r>
    </w:p>
    <w:p w14:paraId="5877A39F" w14:textId="77777777" w:rsidR="00803BC3" w:rsidRPr="0037108C"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El objetivo fundamental de la educación es el aprendizaje del estudiante.  Los medios para poder llegar a ese objetivo fundamental es lo que nos diferencia como educadores y en esas diferencias encontramos las diferentes </w:t>
      </w:r>
      <w:r w:rsidRPr="0037108C">
        <w:rPr>
          <w:rFonts w:ascii="Arial Narrow" w:hAnsi="Arial Narrow"/>
          <w:sz w:val="22"/>
          <w:szCs w:val="22"/>
        </w:rPr>
        <w:t>maneras pedagógicas para llegar a la meta.</w:t>
      </w:r>
    </w:p>
    <w:p w14:paraId="00CD02E0" w14:textId="77777777" w:rsidR="00803BC3" w:rsidRPr="0037108C" w:rsidRDefault="00803BC3" w:rsidP="0037108C">
      <w:pPr>
        <w:spacing w:line="276" w:lineRule="auto"/>
        <w:jc w:val="both"/>
        <w:rPr>
          <w:rFonts w:ascii="Arial Narrow" w:hAnsi="Arial Narrow"/>
          <w:sz w:val="22"/>
          <w:szCs w:val="22"/>
        </w:rPr>
      </w:pPr>
      <w:r w:rsidRPr="0037108C">
        <w:rPr>
          <w:rFonts w:ascii="Arial Narrow" w:hAnsi="Arial Narrow"/>
          <w:sz w:val="22"/>
          <w:szCs w:val="22"/>
        </w:rPr>
        <w:t>La educación es un pilar fundamental en el desarrollo de individuos y sociedades. Sin embargo, no todas las formas de educar son iguales. Para maximizar el aprendizaje, es crucial adoptar enfoques que fomenten la participación activa, la curiosidad y el pensamiento crítico, es decir, que el estudiante indague y pregunte todo lo que tenga que preguntar, y así mismo que el docente esté dispuesto a dar respuesta. En esta exploración, podría ser interesante adoptar una metodología que garantizara precisamente ese modelo (De Azua, F, 1997).</w:t>
      </w:r>
    </w:p>
    <w:p w14:paraId="53F4055E" w14:textId="77777777" w:rsidR="00803BC3" w:rsidRPr="0037108C" w:rsidRDefault="00803BC3" w:rsidP="0037108C">
      <w:pPr>
        <w:spacing w:line="276" w:lineRule="auto"/>
        <w:jc w:val="both"/>
        <w:rPr>
          <w:rFonts w:ascii="Arial Narrow" w:hAnsi="Arial Narrow"/>
          <w:sz w:val="22"/>
          <w:szCs w:val="22"/>
        </w:rPr>
      </w:pPr>
      <w:r w:rsidRPr="0037108C">
        <w:rPr>
          <w:rFonts w:ascii="Arial Narrow" w:hAnsi="Arial Narrow"/>
          <w:sz w:val="22"/>
          <w:szCs w:val="22"/>
        </w:rPr>
        <w:t>El educador moderno debe ser más que un transmisor de información. Debe actuar como un facilitador del aprendizaje, guiando a los estudiantes en su viaje de descubrimiento. Esto implica crear un ambiente de aprendizaje seguro y estimulante, donde los estudiantes se sientan cómodos haciendo preguntas y explorando nuevas ideas (Herbst, P, 1998).</w:t>
      </w:r>
    </w:p>
    <w:p w14:paraId="537ED79E" w14:textId="77777777" w:rsidR="00803BC3" w:rsidRPr="0037108C" w:rsidRDefault="00803BC3" w:rsidP="0037108C">
      <w:pPr>
        <w:spacing w:line="276" w:lineRule="auto"/>
        <w:jc w:val="both"/>
        <w:rPr>
          <w:rFonts w:ascii="Arial Narrow" w:hAnsi="Arial Narrow"/>
          <w:sz w:val="22"/>
          <w:szCs w:val="22"/>
        </w:rPr>
      </w:pPr>
      <w:r w:rsidRPr="0037108C">
        <w:rPr>
          <w:rFonts w:ascii="Arial Narrow" w:hAnsi="Arial Narrow"/>
          <w:sz w:val="22"/>
          <w:szCs w:val="22"/>
        </w:rPr>
        <w:t xml:space="preserve">Dentro de esa elaboración del modelo pedagógico ideal, la motivación es un factor clave en el aprendizaje. Los estudiantes motivados están más dispuestos a participar, a esforzarse y a retener la información. Los educadores pueden fomentar la motivación conectando el material de aprendizaje con los intereses y metas de los estudiantes, y mostrando entusiasmo por el tema (Antelo, 2001). </w:t>
      </w:r>
    </w:p>
    <w:p w14:paraId="44229FFD" w14:textId="77777777"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t>Dentro de las múltiples maneras de lograr el objetivo de, primero que todo captar la atención de los estudiantes, y acto seguido lograr que aprendan o lleguen al objetivo de aprendizaje, es importante contextualizar la manera pedagógica de la enseñanza.  Es decir, no es lo mismo enseñar historia, que enseñar ingeniería o medicina.  Algunas disciplinar son mucho más prácticas y otras mucho más teóricas, y en ese sentido es muy importante situar el tipo de enseñanza al objetivo pedagógico y a la contextualización del saber.</w:t>
      </w:r>
    </w:p>
    <w:p w14:paraId="73BC793F" w14:textId="2E5CB5BC" w:rsidR="00803BC3" w:rsidRDefault="00803BC3" w:rsidP="0037108C">
      <w:pPr>
        <w:spacing w:line="276" w:lineRule="auto"/>
        <w:jc w:val="both"/>
        <w:rPr>
          <w:rFonts w:ascii="Arial Narrow" w:hAnsi="Arial Narrow"/>
          <w:sz w:val="22"/>
          <w:szCs w:val="22"/>
        </w:rPr>
      </w:pPr>
      <w:r>
        <w:rPr>
          <w:rFonts w:ascii="Arial Narrow" w:hAnsi="Arial Narrow"/>
          <w:sz w:val="22"/>
          <w:szCs w:val="22"/>
        </w:rPr>
        <w:t xml:space="preserve">Se propone </w:t>
      </w:r>
      <w:r w:rsidRPr="00803BC3">
        <w:rPr>
          <w:rFonts w:ascii="Arial Narrow" w:hAnsi="Arial Narrow"/>
          <w:sz w:val="22"/>
          <w:szCs w:val="22"/>
        </w:rPr>
        <w:t>un modelo que permita el aprendizaje de la ingeniería</w:t>
      </w:r>
      <w:r w:rsidR="00574697">
        <w:rPr>
          <w:rFonts w:ascii="Arial Narrow" w:hAnsi="Arial Narrow"/>
          <w:sz w:val="22"/>
          <w:szCs w:val="22"/>
        </w:rPr>
        <w:t xml:space="preserve"> y en este caso específicamente lo relacionado con hidrodinámica de aguas superficiales e ingeniería de ríos</w:t>
      </w:r>
      <w:r w:rsidRPr="00803BC3">
        <w:rPr>
          <w:rFonts w:ascii="Arial Narrow" w:hAnsi="Arial Narrow"/>
          <w:sz w:val="22"/>
          <w:szCs w:val="22"/>
        </w:rPr>
        <w:t>.  En ese contexto, el concepto de aprendizaje basado en proyectos o problemas es ideal en cuanto a la inclusión de problemáticas locales o con sentido o impacto social. El aprendizaje basado en proyectos es una estrategia donde los estudiantes trabajan en proyectos complejos o sencillos con impacto social, que requieren investigación, colaboración y resolución de problemas. Ayuda a los estudiantes a desarrollar habilidades esenciales como el pensamiento crítico, la comunicación y el trabajo en equipo.</w:t>
      </w:r>
    </w:p>
    <w:p w14:paraId="0DF7C407" w14:textId="77777777" w:rsidR="00803BC3" w:rsidRDefault="00803BC3" w:rsidP="0037108C">
      <w:pPr>
        <w:spacing w:line="276" w:lineRule="auto"/>
        <w:jc w:val="both"/>
        <w:rPr>
          <w:rFonts w:ascii="Arial Narrow" w:hAnsi="Arial Narrow"/>
          <w:sz w:val="22"/>
          <w:szCs w:val="22"/>
        </w:rPr>
      </w:pPr>
    </w:p>
    <w:p w14:paraId="042F20F2" w14:textId="1013EF85" w:rsidR="009F4DAE" w:rsidRPr="009F4DAE" w:rsidRDefault="009F4DAE" w:rsidP="0037108C">
      <w:pPr>
        <w:spacing w:line="276" w:lineRule="auto"/>
        <w:jc w:val="both"/>
        <w:rPr>
          <w:rFonts w:ascii="Arial Narrow" w:hAnsi="Arial Narrow"/>
          <w:sz w:val="22"/>
          <w:szCs w:val="22"/>
        </w:rPr>
      </w:pPr>
      <w:r w:rsidRPr="009F4DAE">
        <w:rPr>
          <w:rFonts w:ascii="Arial Narrow" w:hAnsi="Arial Narrow"/>
          <w:sz w:val="22"/>
          <w:szCs w:val="22"/>
        </w:rPr>
        <w:t>Uno de los momentos más importantes en la clase universitaria y de cualquier nivel, es la resolución de dudas o inquietudes por parte del estudiante</w:t>
      </w:r>
      <w:r w:rsidR="0037108C">
        <w:rPr>
          <w:rFonts w:ascii="Arial Narrow" w:hAnsi="Arial Narrow"/>
          <w:sz w:val="22"/>
          <w:szCs w:val="22"/>
        </w:rPr>
        <w:t>, propio de un modelo constructivista (</w:t>
      </w:r>
      <w:r w:rsidR="0037108C" w:rsidRPr="0037108C">
        <w:rPr>
          <w:rFonts w:ascii="Arial Narrow" w:hAnsi="Arial Narrow"/>
          <w:sz w:val="22"/>
          <w:szCs w:val="22"/>
        </w:rPr>
        <w:t>Ostaiza, J</w:t>
      </w:r>
      <w:r w:rsidR="0037108C">
        <w:rPr>
          <w:rFonts w:ascii="Arial Narrow" w:hAnsi="Arial Narrow"/>
          <w:sz w:val="22"/>
          <w:szCs w:val="22"/>
        </w:rPr>
        <w:t>, 2026)</w:t>
      </w:r>
      <w:r w:rsidRPr="009F4DAE">
        <w:rPr>
          <w:rFonts w:ascii="Arial Narrow" w:hAnsi="Arial Narrow"/>
          <w:sz w:val="22"/>
          <w:szCs w:val="22"/>
        </w:rPr>
        <w:t xml:space="preserve">.  Posiblemente este paso dentro del proceso de enseñanza aprendizaje, podría llegar a ser el más importante desde la óptica del estudiante y del propio profesor. Y en muchos casos, este proceso es subvalorado por parte de ambas partes, ya que, por ejemplo, por parte del estudiante tiende a caer en episodios como la timidez o miedo a preguntar, y por parte del profesor, la falta de tiempo o la poca paciencia en la adopción de una postura más flexible pueden llegar a dificultar el proceso.  </w:t>
      </w:r>
    </w:p>
    <w:p w14:paraId="1F0FA28E" w14:textId="77777777" w:rsidR="009F4DAE" w:rsidRDefault="009F4DAE" w:rsidP="0037108C">
      <w:pPr>
        <w:spacing w:line="276" w:lineRule="auto"/>
        <w:jc w:val="both"/>
        <w:rPr>
          <w:rFonts w:ascii="Arial Narrow" w:hAnsi="Arial Narrow"/>
          <w:sz w:val="22"/>
          <w:szCs w:val="22"/>
        </w:rPr>
      </w:pPr>
      <w:r w:rsidRPr="009F4DAE">
        <w:rPr>
          <w:rFonts w:ascii="Arial Narrow" w:hAnsi="Arial Narrow"/>
          <w:sz w:val="22"/>
          <w:szCs w:val="22"/>
        </w:rPr>
        <w:t>Por ese motivo, acciones como un taller dirigido a través de ayudas o herramientas como videos tutoriales explicativos, pueden ser una solución interesante, si además se tratan de videos de apoyo con imágenes novedosas, o estudios con caso estudio incluido.</w:t>
      </w:r>
    </w:p>
    <w:p w14:paraId="10AB8CB5" w14:textId="64E46D78" w:rsidR="009F4DAE" w:rsidRDefault="009F4DAE" w:rsidP="0037108C">
      <w:pPr>
        <w:spacing w:line="276" w:lineRule="auto"/>
        <w:jc w:val="both"/>
        <w:rPr>
          <w:rFonts w:ascii="Arial Narrow" w:hAnsi="Arial Narrow"/>
          <w:sz w:val="22"/>
          <w:szCs w:val="22"/>
        </w:rPr>
      </w:pPr>
      <w:r>
        <w:rPr>
          <w:rFonts w:ascii="Arial Narrow" w:hAnsi="Arial Narrow"/>
          <w:sz w:val="22"/>
          <w:szCs w:val="22"/>
        </w:rPr>
        <w:t xml:space="preserve">Lograr permear este tipo de opciones pedagógicas </w:t>
      </w:r>
      <w:r w:rsidR="002F7C7A">
        <w:rPr>
          <w:rFonts w:ascii="Arial Narrow" w:hAnsi="Arial Narrow"/>
          <w:sz w:val="22"/>
          <w:szCs w:val="22"/>
        </w:rPr>
        <w:t>significa también permear no solamente el proceso enseñanza aprendizaje sino las funciones sustantivas de investigación, proyección social y extensión, dado que la única manera de lograr un crecimiento real en cada uno de esos componentes es percibir un impacto real en la sociedad.</w:t>
      </w:r>
    </w:p>
    <w:p w14:paraId="0F8D5B40" w14:textId="77777777" w:rsidR="00C84F0E" w:rsidRDefault="00C84F0E" w:rsidP="0037108C">
      <w:pPr>
        <w:spacing w:line="276" w:lineRule="auto"/>
        <w:jc w:val="both"/>
        <w:rPr>
          <w:rFonts w:ascii="Arial Narrow" w:hAnsi="Arial Narrow"/>
          <w:sz w:val="22"/>
          <w:szCs w:val="22"/>
        </w:rPr>
      </w:pPr>
    </w:p>
    <w:p w14:paraId="7C75CBFC" w14:textId="6475A023" w:rsidR="00C84F0E" w:rsidRPr="005D5E2A" w:rsidRDefault="00C84F0E" w:rsidP="0037108C">
      <w:pPr>
        <w:spacing w:line="276" w:lineRule="auto"/>
        <w:jc w:val="both"/>
        <w:rPr>
          <w:rFonts w:ascii="Arial Narrow" w:hAnsi="Arial Narrow"/>
          <w:b/>
          <w:bCs/>
          <w:sz w:val="22"/>
          <w:szCs w:val="22"/>
        </w:rPr>
      </w:pPr>
      <w:r w:rsidRPr="005D5E2A">
        <w:rPr>
          <w:rFonts w:ascii="Arial Narrow" w:hAnsi="Arial Narrow"/>
          <w:b/>
          <w:bCs/>
          <w:sz w:val="22"/>
          <w:szCs w:val="22"/>
        </w:rPr>
        <w:t>OBJETIVOS</w:t>
      </w:r>
    </w:p>
    <w:p w14:paraId="37C24DBE" w14:textId="560CEF3C" w:rsidR="00C84F0E" w:rsidRDefault="00C84F0E" w:rsidP="0037108C">
      <w:pPr>
        <w:spacing w:line="276" w:lineRule="auto"/>
        <w:jc w:val="both"/>
        <w:rPr>
          <w:rFonts w:ascii="Arial Narrow" w:hAnsi="Arial Narrow"/>
          <w:sz w:val="22"/>
          <w:szCs w:val="22"/>
        </w:rPr>
      </w:pPr>
      <w:r>
        <w:rPr>
          <w:rFonts w:ascii="Arial Narrow" w:hAnsi="Arial Narrow"/>
          <w:sz w:val="22"/>
          <w:szCs w:val="22"/>
        </w:rPr>
        <w:t>Objetivo General:</w:t>
      </w:r>
    </w:p>
    <w:p w14:paraId="2064C0B0" w14:textId="50B22849" w:rsidR="00C84F0E" w:rsidRDefault="00C84F0E" w:rsidP="0037108C">
      <w:pPr>
        <w:spacing w:line="276" w:lineRule="auto"/>
        <w:jc w:val="both"/>
        <w:rPr>
          <w:rFonts w:ascii="Arial Narrow" w:hAnsi="Arial Narrow"/>
          <w:sz w:val="22"/>
          <w:szCs w:val="22"/>
        </w:rPr>
      </w:pPr>
      <w:r>
        <w:rPr>
          <w:rFonts w:ascii="Arial Narrow" w:hAnsi="Arial Narrow"/>
          <w:sz w:val="22"/>
          <w:szCs w:val="22"/>
        </w:rPr>
        <w:t>-Generar una propuesta integral que involucre la pedagogía de la hidrodinámica superficial o ingeniería de ríos a través de la generación de impacto en la sociedad mediante la investigación y extensión académica.</w:t>
      </w:r>
    </w:p>
    <w:p w14:paraId="0ED5004D" w14:textId="73C64046" w:rsidR="00C84F0E" w:rsidRDefault="00C84F0E" w:rsidP="0037108C">
      <w:pPr>
        <w:spacing w:line="276" w:lineRule="auto"/>
        <w:jc w:val="both"/>
        <w:rPr>
          <w:rFonts w:ascii="Arial Narrow" w:hAnsi="Arial Narrow"/>
          <w:sz w:val="22"/>
          <w:szCs w:val="22"/>
        </w:rPr>
      </w:pPr>
      <w:r>
        <w:rPr>
          <w:rFonts w:ascii="Arial Narrow" w:hAnsi="Arial Narrow"/>
          <w:sz w:val="22"/>
          <w:szCs w:val="22"/>
        </w:rPr>
        <w:t>Objetivos Específicos:</w:t>
      </w:r>
    </w:p>
    <w:p w14:paraId="626E15BB" w14:textId="5979E29F" w:rsidR="00BC4D80" w:rsidRDefault="00C84F0E" w:rsidP="0037108C">
      <w:pPr>
        <w:spacing w:line="276" w:lineRule="auto"/>
        <w:jc w:val="both"/>
        <w:rPr>
          <w:rFonts w:ascii="Arial Narrow" w:hAnsi="Arial Narrow"/>
          <w:sz w:val="22"/>
          <w:szCs w:val="22"/>
        </w:rPr>
      </w:pPr>
      <w:r>
        <w:rPr>
          <w:rFonts w:ascii="Arial Narrow" w:hAnsi="Arial Narrow"/>
          <w:sz w:val="22"/>
          <w:szCs w:val="22"/>
        </w:rPr>
        <w:t xml:space="preserve">-Proponer una iniciativa pedagógica para la docencia basada </w:t>
      </w:r>
      <w:r w:rsidR="00BC4D80">
        <w:rPr>
          <w:rFonts w:ascii="Arial Narrow" w:hAnsi="Arial Narrow"/>
          <w:sz w:val="22"/>
          <w:szCs w:val="22"/>
        </w:rPr>
        <w:t>en métodos de interacción sincrónica tipo Taller dirigido, dentro de la enseñanza de la hidrodinámica superficial o ingeniería de ríos.</w:t>
      </w:r>
    </w:p>
    <w:p w14:paraId="5691CE0F" w14:textId="77777777" w:rsidR="00BC4D80" w:rsidRDefault="00BC4D80" w:rsidP="0037108C">
      <w:pPr>
        <w:spacing w:line="276" w:lineRule="auto"/>
        <w:jc w:val="both"/>
        <w:rPr>
          <w:rFonts w:ascii="Arial Narrow" w:hAnsi="Arial Narrow"/>
          <w:sz w:val="22"/>
          <w:szCs w:val="22"/>
        </w:rPr>
      </w:pPr>
      <w:r>
        <w:rPr>
          <w:rFonts w:ascii="Arial Narrow" w:hAnsi="Arial Narrow"/>
          <w:sz w:val="22"/>
          <w:szCs w:val="22"/>
        </w:rPr>
        <w:t>-Proponer una metodología pedagógica de interacción entre el proceso enseñanza aprendizaje y la investigación con extensión.</w:t>
      </w:r>
    </w:p>
    <w:p w14:paraId="4182FEE8" w14:textId="77777777" w:rsidR="00BC4D80" w:rsidRDefault="00BC4D80" w:rsidP="0037108C">
      <w:pPr>
        <w:spacing w:line="276" w:lineRule="auto"/>
        <w:jc w:val="both"/>
        <w:rPr>
          <w:rFonts w:ascii="Arial Narrow" w:hAnsi="Arial Narrow"/>
          <w:sz w:val="22"/>
          <w:szCs w:val="22"/>
        </w:rPr>
      </w:pPr>
    </w:p>
    <w:p w14:paraId="7C4F100D" w14:textId="77777777" w:rsidR="00803BC3" w:rsidRDefault="00803BC3" w:rsidP="0037108C">
      <w:pPr>
        <w:spacing w:line="276" w:lineRule="auto"/>
        <w:jc w:val="both"/>
        <w:rPr>
          <w:rFonts w:ascii="Arial Narrow" w:hAnsi="Arial Narrow"/>
          <w:sz w:val="22"/>
          <w:szCs w:val="22"/>
        </w:rPr>
      </w:pPr>
    </w:p>
    <w:p w14:paraId="44944667" w14:textId="7BC2D414" w:rsidR="00BC4D80" w:rsidRPr="005D5E2A" w:rsidRDefault="00BC4D80" w:rsidP="0037108C">
      <w:pPr>
        <w:spacing w:line="276" w:lineRule="auto"/>
        <w:jc w:val="both"/>
        <w:rPr>
          <w:rFonts w:ascii="Arial Narrow" w:hAnsi="Arial Narrow"/>
          <w:b/>
          <w:bCs/>
          <w:sz w:val="22"/>
          <w:szCs w:val="22"/>
        </w:rPr>
      </w:pPr>
      <w:r w:rsidRPr="005D5E2A">
        <w:rPr>
          <w:rFonts w:ascii="Arial Narrow" w:hAnsi="Arial Narrow"/>
          <w:b/>
          <w:bCs/>
          <w:sz w:val="22"/>
          <w:szCs w:val="22"/>
        </w:rPr>
        <w:t>PROPUESTA EN EL COMPONENTE DE DOCENCIA</w:t>
      </w:r>
    </w:p>
    <w:p w14:paraId="77BBD40C" w14:textId="77777777" w:rsidR="00803BC3" w:rsidRDefault="00803BC3" w:rsidP="0037108C">
      <w:pPr>
        <w:spacing w:line="276" w:lineRule="auto"/>
        <w:jc w:val="both"/>
        <w:rPr>
          <w:rFonts w:ascii="Arial Narrow" w:hAnsi="Arial Narrow"/>
          <w:sz w:val="22"/>
          <w:szCs w:val="22"/>
        </w:rPr>
      </w:pPr>
    </w:p>
    <w:p w14:paraId="2CF83FB9" w14:textId="1A7AE54F"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Los educadores pueden adaptar la instrucción a las necesidades individuales de los estudiantes, utilizando diversas estrategias como la diferenciación, la tutoría y el aprendizaje adaptativo. </w:t>
      </w:r>
    </w:p>
    <w:p w14:paraId="4AB1784B" w14:textId="77777777"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Este tipo de aprendizaje también se acomoda a un contexto de enseñanza en la ingeniería, ya que a nivel profesional el egresado también estará en este tipo de escenarios, donde el diseño o la ejecución de proyectos se puede llegar a dar a nivel individual.  </w:t>
      </w:r>
    </w:p>
    <w:p w14:paraId="1560B828" w14:textId="0EC60BC5" w:rsidR="00803BC3" w:rsidRP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lastRenderedPageBreak/>
        <w:t>No se puede dejar de lado dentro de los procedimientos de aprendizaje y aplicaciones pedagógicas, el uso de los medios tecnológicos. La tecnología ofrece una amplia gama de herramientas que pueden mejorar el aprendizaje. Estas incluyen plataformas de aprendizaje en línea, aplicaciones educativas, simulaciones interactivas</w:t>
      </w:r>
      <w:r w:rsidR="00574697">
        <w:rPr>
          <w:rFonts w:ascii="Arial Narrow" w:hAnsi="Arial Narrow"/>
          <w:sz w:val="22"/>
          <w:szCs w:val="22"/>
        </w:rPr>
        <w:t>,</w:t>
      </w:r>
      <w:r w:rsidRPr="00803BC3">
        <w:rPr>
          <w:rFonts w:ascii="Arial Narrow" w:hAnsi="Arial Narrow"/>
          <w:sz w:val="22"/>
          <w:szCs w:val="22"/>
        </w:rPr>
        <w:t xml:space="preserve"> realidad virtual</w:t>
      </w:r>
      <w:r w:rsidR="00574697">
        <w:rPr>
          <w:rFonts w:ascii="Arial Narrow" w:hAnsi="Arial Narrow"/>
          <w:sz w:val="22"/>
          <w:szCs w:val="22"/>
        </w:rPr>
        <w:t>, e inteligencia artificial</w:t>
      </w:r>
      <w:r w:rsidRPr="00803BC3">
        <w:rPr>
          <w:rFonts w:ascii="Arial Narrow" w:hAnsi="Arial Narrow"/>
          <w:sz w:val="22"/>
          <w:szCs w:val="22"/>
        </w:rPr>
        <w:t xml:space="preserve">. Los profesores pueden utilizar estas herramientas para hacer el aprendizaje más atractivo, accesible y personalizado. </w:t>
      </w:r>
    </w:p>
    <w:p w14:paraId="3A858104" w14:textId="18F4DDD3" w:rsidR="00803BC3" w:rsidRPr="0037108C"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Dentro de estas posibilidades tecnológicas también encontramos </w:t>
      </w:r>
      <w:r w:rsidR="00AB1907" w:rsidRPr="00803BC3">
        <w:rPr>
          <w:rFonts w:ascii="Arial Narrow" w:hAnsi="Arial Narrow"/>
          <w:sz w:val="22"/>
          <w:szCs w:val="22"/>
        </w:rPr>
        <w:t>el aprendizaje</w:t>
      </w:r>
      <w:r w:rsidRPr="00803BC3">
        <w:rPr>
          <w:rFonts w:ascii="Arial Narrow" w:hAnsi="Arial Narrow"/>
          <w:sz w:val="22"/>
          <w:szCs w:val="22"/>
        </w:rPr>
        <w:t xml:space="preserve"> en línea, y este ha revolucionado la educación, permitiendo a los estudiantes acceder a cursos y recursos educativos desde cualquier lugar y en cualquier momento. Los educadores pueden utilizar plataformas de aprendizaje en línea para crear cursos interactivos, ofrecer retroalimentación personalizada y fomentar la colaboración entre </w:t>
      </w:r>
      <w:r w:rsidRPr="0037108C">
        <w:rPr>
          <w:rFonts w:ascii="Arial Narrow" w:hAnsi="Arial Narrow"/>
          <w:sz w:val="22"/>
          <w:szCs w:val="22"/>
        </w:rPr>
        <w:t xml:space="preserve">estudiantes (Ordoñez, 2006). </w:t>
      </w:r>
    </w:p>
    <w:p w14:paraId="475D33E3" w14:textId="5A24E21F" w:rsidR="00803BC3" w:rsidRDefault="00803BC3" w:rsidP="0037108C">
      <w:pPr>
        <w:spacing w:line="276" w:lineRule="auto"/>
        <w:jc w:val="both"/>
        <w:rPr>
          <w:rFonts w:ascii="Arial Narrow" w:hAnsi="Arial Narrow"/>
          <w:sz w:val="22"/>
          <w:szCs w:val="22"/>
        </w:rPr>
      </w:pPr>
      <w:r w:rsidRPr="00803BC3">
        <w:rPr>
          <w:rFonts w:ascii="Arial Narrow" w:hAnsi="Arial Narrow"/>
          <w:sz w:val="22"/>
          <w:szCs w:val="22"/>
        </w:rPr>
        <w:t xml:space="preserve">El presente escrito pretende </w:t>
      </w:r>
      <w:r w:rsidR="00AB1907">
        <w:rPr>
          <w:rFonts w:ascii="Arial Narrow" w:hAnsi="Arial Narrow"/>
          <w:sz w:val="22"/>
          <w:szCs w:val="22"/>
        </w:rPr>
        <w:t>proponer</w:t>
      </w:r>
      <w:r w:rsidRPr="00803BC3">
        <w:rPr>
          <w:rFonts w:ascii="Arial Narrow" w:hAnsi="Arial Narrow"/>
          <w:sz w:val="22"/>
          <w:szCs w:val="22"/>
        </w:rPr>
        <w:t xml:space="preserve"> una metodología que por experiencia en aula de clase ha arrojado resultados interesantes y puede tomarse como referencia en la enseñanza de la ingeniería</w:t>
      </w:r>
      <w:r w:rsidR="0037108C">
        <w:rPr>
          <w:rFonts w:ascii="Arial Narrow" w:hAnsi="Arial Narrow"/>
          <w:sz w:val="22"/>
          <w:szCs w:val="22"/>
        </w:rPr>
        <w:t xml:space="preserve"> y específicamente podría tener buenos resultados en el área de hidrodinámica superficial e ingeniería de ríos, por la naturaleza de las temáticas que se incluyen.</w:t>
      </w:r>
    </w:p>
    <w:p w14:paraId="17351344" w14:textId="3A782A50" w:rsidR="009F4DAE" w:rsidRPr="009F4DAE" w:rsidRDefault="009F4DAE" w:rsidP="0037108C">
      <w:pPr>
        <w:spacing w:line="276" w:lineRule="auto"/>
        <w:jc w:val="both"/>
        <w:rPr>
          <w:rFonts w:ascii="Arial Narrow" w:hAnsi="Arial Narrow"/>
          <w:sz w:val="22"/>
          <w:szCs w:val="22"/>
        </w:rPr>
      </w:pPr>
      <w:r w:rsidRPr="009F4DAE">
        <w:rPr>
          <w:rFonts w:ascii="Arial Narrow" w:hAnsi="Arial Narrow"/>
          <w:sz w:val="22"/>
          <w:szCs w:val="22"/>
        </w:rPr>
        <w:t xml:space="preserve">La pedagogía en este caso está dirigida específicamente a un área relacionada con la </w:t>
      </w:r>
      <w:r w:rsidR="00766162">
        <w:rPr>
          <w:rFonts w:ascii="Arial Narrow" w:hAnsi="Arial Narrow"/>
          <w:sz w:val="22"/>
          <w:szCs w:val="22"/>
        </w:rPr>
        <w:t>hidráulica fluvial</w:t>
      </w:r>
      <w:r w:rsidRPr="009F4DAE">
        <w:rPr>
          <w:rFonts w:ascii="Arial Narrow" w:hAnsi="Arial Narrow"/>
          <w:sz w:val="22"/>
          <w:szCs w:val="22"/>
        </w:rPr>
        <w:t xml:space="preserve"> o </w:t>
      </w:r>
      <w:r w:rsidR="00C84F0E" w:rsidRPr="009F4DAE">
        <w:rPr>
          <w:rFonts w:ascii="Arial Narrow" w:hAnsi="Arial Narrow"/>
          <w:sz w:val="22"/>
          <w:szCs w:val="22"/>
        </w:rPr>
        <w:t>hidrodinámica</w:t>
      </w:r>
      <w:r w:rsidR="00C84F0E">
        <w:rPr>
          <w:rFonts w:ascii="Arial Narrow" w:hAnsi="Arial Narrow"/>
          <w:sz w:val="22"/>
          <w:szCs w:val="22"/>
        </w:rPr>
        <w:t xml:space="preserve"> de flujo superficial</w:t>
      </w:r>
      <w:r w:rsidRPr="009F4DAE">
        <w:rPr>
          <w:rFonts w:ascii="Arial Narrow" w:hAnsi="Arial Narrow"/>
          <w:sz w:val="22"/>
          <w:szCs w:val="22"/>
        </w:rPr>
        <w:t xml:space="preserve">. El método de enseñanza aprendizaje propuesto contempla una metodología que combina la clase magistral con lo que yo denominaría talleres dirigidos.  Básicamente lo que </w:t>
      </w:r>
      <w:r w:rsidR="00803BC3">
        <w:rPr>
          <w:rFonts w:ascii="Arial Narrow" w:hAnsi="Arial Narrow"/>
          <w:sz w:val="22"/>
          <w:szCs w:val="22"/>
        </w:rPr>
        <w:t>se plantea</w:t>
      </w:r>
      <w:r w:rsidRPr="009F4DAE">
        <w:rPr>
          <w:rFonts w:ascii="Arial Narrow" w:hAnsi="Arial Narrow"/>
          <w:sz w:val="22"/>
          <w:szCs w:val="22"/>
        </w:rPr>
        <w:t xml:space="preserve"> es lograr captar el entendimiento de los estudiantes a través de ejercicios prácticos cuidadosamente diseñados para que se garantice que la resolución de los mismos por parte de los estudiantes signifique explícitamente que se logró entender la temática. Naturalmente el taller dirigido en cuanto a su diseño dependerá del tipo y base conceptual de la asignatura.  Pero independientemente del tipo de asignatura, el adjetivo de ser un taller </w:t>
      </w:r>
      <w:r w:rsidR="0037108C" w:rsidRPr="009F4DAE">
        <w:rPr>
          <w:rFonts w:ascii="Arial Narrow" w:hAnsi="Arial Narrow"/>
          <w:sz w:val="22"/>
          <w:szCs w:val="22"/>
        </w:rPr>
        <w:t>dirigido</w:t>
      </w:r>
      <w:r w:rsidRPr="009F4DAE">
        <w:rPr>
          <w:rFonts w:ascii="Arial Narrow" w:hAnsi="Arial Narrow"/>
          <w:sz w:val="22"/>
          <w:szCs w:val="22"/>
        </w:rPr>
        <w:t xml:space="preserve"> significa que el acompañamiento por parte del profesor en dicho taller, es constante y garantiza la resolución de cualquier tipo de dudas o inquietudes de manera sincrónica durante el desarrollo del mismo.</w:t>
      </w:r>
    </w:p>
    <w:p w14:paraId="4BA8BE35" w14:textId="6E68570E" w:rsidR="009E52D8" w:rsidRPr="009E52D8" w:rsidRDefault="009E52D8" w:rsidP="0037108C">
      <w:pPr>
        <w:jc w:val="both"/>
        <w:rPr>
          <w:rFonts w:ascii="Arial Narrow" w:hAnsi="Arial Narrow"/>
          <w:sz w:val="22"/>
          <w:szCs w:val="22"/>
        </w:rPr>
      </w:pPr>
      <w:r>
        <w:rPr>
          <w:rFonts w:ascii="Arial Narrow" w:hAnsi="Arial Narrow"/>
          <w:sz w:val="22"/>
          <w:szCs w:val="22"/>
        </w:rPr>
        <w:t>La propuesta</w:t>
      </w:r>
      <w:r w:rsidRPr="009E52D8">
        <w:rPr>
          <w:rFonts w:ascii="Arial Narrow" w:hAnsi="Arial Narrow"/>
          <w:sz w:val="22"/>
          <w:szCs w:val="22"/>
        </w:rPr>
        <w:t xml:space="preserve"> tiene como base el desarrollo de una actividad pedagógica distanciada de la manera tradicional de enseñanza, donde básicamente </w:t>
      </w:r>
      <w:r>
        <w:rPr>
          <w:rFonts w:ascii="Arial Narrow" w:hAnsi="Arial Narrow"/>
          <w:sz w:val="22"/>
          <w:szCs w:val="22"/>
        </w:rPr>
        <w:t>está un</w:t>
      </w:r>
      <w:r w:rsidRPr="009E52D8">
        <w:rPr>
          <w:rFonts w:ascii="Arial Narrow" w:hAnsi="Arial Narrow"/>
          <w:sz w:val="22"/>
          <w:szCs w:val="22"/>
        </w:rPr>
        <w:t xml:space="preserve"> profesor que dicta una teoría, los estudiantes atienden a la </w:t>
      </w:r>
      <w:r w:rsidRPr="0037108C">
        <w:rPr>
          <w:rFonts w:ascii="Arial Narrow" w:hAnsi="Arial Narrow"/>
          <w:sz w:val="22"/>
          <w:szCs w:val="22"/>
        </w:rPr>
        <w:t xml:space="preserve">explicación, y acto seguido se evalúa el aprendizaje de los estudiantes a través de una evaluación o examen (Mojica, 1999).  Dicho examen normalmente es individual o grupal y el resultado de la evaluación determina la aprobación o no </w:t>
      </w:r>
      <w:r w:rsidRPr="009E52D8">
        <w:rPr>
          <w:rFonts w:ascii="Arial Narrow" w:hAnsi="Arial Narrow"/>
          <w:sz w:val="22"/>
          <w:szCs w:val="22"/>
        </w:rPr>
        <w:t xml:space="preserve">de la asignatura.  </w:t>
      </w:r>
    </w:p>
    <w:p w14:paraId="2395D3B8" w14:textId="77777777" w:rsidR="009E52D8" w:rsidRPr="009E52D8" w:rsidRDefault="009E52D8" w:rsidP="0037108C">
      <w:pPr>
        <w:jc w:val="both"/>
        <w:rPr>
          <w:rFonts w:ascii="Arial Narrow" w:hAnsi="Arial Narrow"/>
          <w:sz w:val="22"/>
          <w:szCs w:val="22"/>
        </w:rPr>
      </w:pPr>
      <w:r w:rsidRPr="009E52D8">
        <w:rPr>
          <w:rFonts w:ascii="Arial Narrow" w:hAnsi="Arial Narrow"/>
          <w:sz w:val="22"/>
          <w:szCs w:val="22"/>
        </w:rPr>
        <w:t xml:space="preserve">En el presente enfoque, se analiza el objetivo y los medios o maneras para llegar al objetivo, básicamente se toma la meta como el aprendizaje de los estudiantes. Los medios o la pedagogía empleada deberían tomarse de manera independiente al concepto de evaluación.  En muchos contextos la evaluación por sí misma debe contextualizarse a algunos aspectos humanos como el control de estrés, el estado mental y de la salud transitoria del estudiante, así como otras condiciones personales de quienes demuestran a través de un examen en un espacio y tiempo específico su aprendizaje.  </w:t>
      </w:r>
    </w:p>
    <w:p w14:paraId="45E7F2DD" w14:textId="43F71E78" w:rsidR="009E52D8" w:rsidRPr="009E52D8" w:rsidRDefault="009E52D8" w:rsidP="0037108C">
      <w:pPr>
        <w:jc w:val="both"/>
        <w:rPr>
          <w:rFonts w:ascii="Arial Narrow" w:hAnsi="Arial Narrow"/>
          <w:sz w:val="22"/>
          <w:szCs w:val="22"/>
        </w:rPr>
      </w:pPr>
      <w:r w:rsidRPr="009E52D8">
        <w:rPr>
          <w:rFonts w:ascii="Arial Narrow" w:hAnsi="Arial Narrow"/>
          <w:sz w:val="22"/>
          <w:szCs w:val="22"/>
        </w:rPr>
        <w:t xml:space="preserve">La presente metodología propone un sistema que </w:t>
      </w:r>
      <w:r>
        <w:rPr>
          <w:rFonts w:ascii="Arial Narrow" w:hAnsi="Arial Narrow"/>
          <w:sz w:val="22"/>
          <w:szCs w:val="22"/>
        </w:rPr>
        <w:t>aporta</w:t>
      </w:r>
      <w:r w:rsidRPr="009E52D8">
        <w:rPr>
          <w:rFonts w:ascii="Arial Narrow" w:hAnsi="Arial Narrow"/>
          <w:sz w:val="22"/>
          <w:szCs w:val="22"/>
        </w:rPr>
        <w:t xml:space="preserve"> </w:t>
      </w:r>
      <w:r>
        <w:rPr>
          <w:rFonts w:ascii="Arial Narrow" w:hAnsi="Arial Narrow"/>
          <w:sz w:val="22"/>
          <w:szCs w:val="22"/>
        </w:rPr>
        <w:t xml:space="preserve">o complementa </w:t>
      </w:r>
      <w:r w:rsidRPr="009E52D8">
        <w:rPr>
          <w:rFonts w:ascii="Arial Narrow" w:hAnsi="Arial Narrow"/>
          <w:sz w:val="22"/>
          <w:szCs w:val="22"/>
        </w:rPr>
        <w:t xml:space="preserve">en primera instancia </w:t>
      </w:r>
      <w:r w:rsidR="00574697" w:rsidRPr="009E52D8">
        <w:rPr>
          <w:rFonts w:ascii="Arial Narrow" w:hAnsi="Arial Narrow"/>
          <w:sz w:val="22"/>
          <w:szCs w:val="22"/>
        </w:rPr>
        <w:t>la evaluación</w:t>
      </w:r>
      <w:r w:rsidRPr="009E52D8">
        <w:rPr>
          <w:rFonts w:ascii="Arial Narrow" w:hAnsi="Arial Narrow"/>
          <w:sz w:val="22"/>
          <w:szCs w:val="22"/>
        </w:rPr>
        <w:t xml:space="preserve"> o examen tradicional como </w:t>
      </w:r>
      <w:r>
        <w:rPr>
          <w:rFonts w:ascii="Arial Narrow" w:hAnsi="Arial Narrow"/>
          <w:sz w:val="22"/>
          <w:szCs w:val="22"/>
        </w:rPr>
        <w:t xml:space="preserve">únicos </w:t>
      </w:r>
      <w:r w:rsidRPr="009E52D8">
        <w:rPr>
          <w:rFonts w:ascii="Arial Narrow" w:hAnsi="Arial Narrow"/>
          <w:sz w:val="22"/>
          <w:szCs w:val="22"/>
        </w:rPr>
        <w:t>medio verificados del aprendizaje. De esta manera se suprimen las subjetividades y condiciones de contexto específico relacionadas anteriormente, como aspectos ambientales, estrés, enfermedad transitoria o permanente, condiciones hormonales o cualquier influencia que puede afectar en el momento de un examen tradicional.</w:t>
      </w:r>
    </w:p>
    <w:p w14:paraId="6E5CEAE3" w14:textId="3474E019" w:rsidR="009E52D8" w:rsidRPr="009E52D8" w:rsidRDefault="009E52D8" w:rsidP="0037108C">
      <w:pPr>
        <w:jc w:val="both"/>
        <w:rPr>
          <w:rFonts w:ascii="Arial Narrow" w:hAnsi="Arial Narrow"/>
          <w:sz w:val="22"/>
          <w:szCs w:val="22"/>
        </w:rPr>
      </w:pPr>
      <w:r w:rsidRPr="009E52D8">
        <w:rPr>
          <w:rFonts w:ascii="Arial Narrow" w:hAnsi="Arial Narrow"/>
          <w:sz w:val="22"/>
          <w:szCs w:val="22"/>
        </w:rPr>
        <w:lastRenderedPageBreak/>
        <w:t xml:space="preserve">Dado que el contexto de la presente metodología está centrado en la enseñanza de la </w:t>
      </w:r>
      <w:r>
        <w:rPr>
          <w:rFonts w:ascii="Arial Narrow" w:hAnsi="Arial Narrow"/>
          <w:sz w:val="22"/>
          <w:szCs w:val="22"/>
        </w:rPr>
        <w:t>hidrodinámica superficial o ingeniería de ríos</w:t>
      </w:r>
      <w:r w:rsidRPr="009E52D8">
        <w:rPr>
          <w:rFonts w:ascii="Arial Narrow" w:hAnsi="Arial Narrow"/>
          <w:sz w:val="22"/>
          <w:szCs w:val="22"/>
        </w:rPr>
        <w:t>, donde los aspectos de diseño y manejo de ejercicios experimentales es fundamental, la pedagogía y aspecto evaluativo teniendo en cuenta esta condición debe acomodarse a la esencia ingenieril, conservando la naturaleza propia del saber en este caso específico.</w:t>
      </w:r>
    </w:p>
    <w:p w14:paraId="7DAC082A" w14:textId="77777777" w:rsidR="009E52D8" w:rsidRPr="009E52D8" w:rsidRDefault="009E52D8" w:rsidP="0037108C">
      <w:pPr>
        <w:jc w:val="both"/>
        <w:rPr>
          <w:rFonts w:ascii="Arial Narrow" w:hAnsi="Arial Narrow"/>
          <w:sz w:val="22"/>
          <w:szCs w:val="22"/>
        </w:rPr>
      </w:pPr>
      <w:r w:rsidRPr="009E52D8">
        <w:rPr>
          <w:rFonts w:ascii="Arial Narrow" w:hAnsi="Arial Narrow"/>
          <w:sz w:val="22"/>
          <w:szCs w:val="22"/>
        </w:rPr>
        <w:t>La metodología está enfocada en lo que se ha denominado en este caso, un taller dirigido.  El taller dirigido se entendería como un proceso evaluativo, pero con asistencia del propio profesor o tutor académico.  Es decir, se resuelve el ejercicio o taller en compañía tutorial permanente o disponibilidad total del profesor.</w:t>
      </w:r>
    </w:p>
    <w:p w14:paraId="4BC21D48" w14:textId="77777777" w:rsidR="009E52D8" w:rsidRPr="009E52D8" w:rsidRDefault="009E52D8" w:rsidP="0037108C">
      <w:pPr>
        <w:jc w:val="both"/>
        <w:rPr>
          <w:rFonts w:ascii="Arial Narrow" w:hAnsi="Arial Narrow"/>
          <w:sz w:val="22"/>
          <w:szCs w:val="22"/>
        </w:rPr>
      </w:pPr>
      <w:r w:rsidRPr="009E52D8">
        <w:rPr>
          <w:rFonts w:ascii="Arial Narrow" w:hAnsi="Arial Narrow"/>
          <w:sz w:val="22"/>
          <w:szCs w:val="22"/>
        </w:rPr>
        <w:t>De esta manera, el procedimiento metodológico consiste en el siguiente paso a paso:</w:t>
      </w:r>
    </w:p>
    <w:p w14:paraId="70EA2DE4" w14:textId="6A2DE9E7" w:rsidR="009E52D8" w:rsidRPr="009E52D8" w:rsidRDefault="009E52D8" w:rsidP="0037108C">
      <w:pPr>
        <w:jc w:val="both"/>
        <w:rPr>
          <w:rFonts w:ascii="Arial Narrow" w:hAnsi="Arial Narrow"/>
          <w:sz w:val="22"/>
          <w:szCs w:val="22"/>
        </w:rPr>
      </w:pPr>
      <w:r w:rsidRPr="009E52D8">
        <w:rPr>
          <w:rFonts w:ascii="Arial Narrow" w:hAnsi="Arial Narrow"/>
          <w:sz w:val="22"/>
          <w:szCs w:val="22"/>
        </w:rPr>
        <w:t>a.</w:t>
      </w:r>
      <w:r w:rsidRPr="009E52D8">
        <w:rPr>
          <w:rFonts w:ascii="Arial Narrow" w:hAnsi="Arial Narrow"/>
          <w:sz w:val="22"/>
          <w:szCs w:val="22"/>
        </w:rPr>
        <w:tab/>
        <w:t xml:space="preserve">Un primer momento donde se dicta una clase de manera tradicional o a través de un modelo constructivista, pero de cualquier manera conservando la impartición de contenidos temáticos en función a un syllabus académico previamente acordado mediante un acuerdo pedagógico y anidado a un pensum académico. Normalmente este espacio correspondería a la mitad de la carga académica horaria semanal correspondiente según el número de créditos académicos de la asignatura o curso.              </w:t>
      </w:r>
    </w:p>
    <w:p w14:paraId="62EF82C1" w14:textId="77777777" w:rsidR="009E52D8" w:rsidRPr="009E52D8" w:rsidRDefault="009E52D8" w:rsidP="0037108C">
      <w:pPr>
        <w:jc w:val="both"/>
        <w:rPr>
          <w:rFonts w:ascii="Arial Narrow" w:hAnsi="Arial Narrow"/>
          <w:sz w:val="22"/>
          <w:szCs w:val="22"/>
        </w:rPr>
      </w:pPr>
    </w:p>
    <w:p w14:paraId="19781AEE" w14:textId="2B9E2933" w:rsidR="009E52D8" w:rsidRPr="009E52D8" w:rsidRDefault="009E52D8" w:rsidP="0037108C">
      <w:pPr>
        <w:jc w:val="both"/>
        <w:rPr>
          <w:rFonts w:ascii="Arial Narrow" w:hAnsi="Arial Narrow"/>
          <w:sz w:val="22"/>
          <w:szCs w:val="22"/>
        </w:rPr>
      </w:pPr>
      <w:r w:rsidRPr="009E52D8">
        <w:rPr>
          <w:rFonts w:ascii="Arial Narrow" w:hAnsi="Arial Narrow"/>
          <w:sz w:val="22"/>
          <w:szCs w:val="22"/>
        </w:rPr>
        <w:t>b.</w:t>
      </w:r>
      <w:r w:rsidRPr="009E52D8">
        <w:rPr>
          <w:rFonts w:ascii="Arial Narrow" w:hAnsi="Arial Narrow"/>
          <w:sz w:val="22"/>
          <w:szCs w:val="22"/>
        </w:rPr>
        <w:tab/>
        <w:t>El segundo momento metodológico consiste en la práctica de un taller práctico de lo impartido en el primer momento. Este taller no se trata de un taller tradicional donde se asigna una serie de ejercicios o problemas, para que el estudiante los resuelva de manera individual y grupal, pero a manera de tarea o asignación con un tiempo límite y en función a un estudio de caso autónomo. No se trata de ello, se trata de un taller que debe ser desarrollado en tiempo real de manera presencial o virtual con acompañamiento docente, y donde el docente resuelve cada inquietud que se va presentando por parte de los estudiantes. Los estudiantes de esta manera van resolviendo el taller en tiempo real y de manera sincrónica a medida que van a solventar las preguntas o dudas que se van generando, por parte del docente.</w:t>
      </w:r>
    </w:p>
    <w:p w14:paraId="2FADD6C2" w14:textId="77777777" w:rsidR="009E52D8" w:rsidRPr="009E52D8" w:rsidRDefault="009E52D8" w:rsidP="0037108C">
      <w:pPr>
        <w:jc w:val="both"/>
        <w:rPr>
          <w:rFonts w:ascii="Arial Narrow" w:hAnsi="Arial Narrow"/>
          <w:sz w:val="22"/>
          <w:szCs w:val="22"/>
        </w:rPr>
      </w:pPr>
    </w:p>
    <w:p w14:paraId="3B149017" w14:textId="6D9F4910" w:rsidR="009E52D8" w:rsidRPr="009E52D8" w:rsidRDefault="009E52D8" w:rsidP="0037108C">
      <w:pPr>
        <w:jc w:val="both"/>
        <w:rPr>
          <w:rFonts w:ascii="Arial Narrow" w:hAnsi="Arial Narrow"/>
          <w:sz w:val="22"/>
          <w:szCs w:val="22"/>
        </w:rPr>
      </w:pPr>
      <w:r w:rsidRPr="009E52D8">
        <w:rPr>
          <w:rFonts w:ascii="Arial Narrow" w:hAnsi="Arial Narrow"/>
          <w:sz w:val="22"/>
          <w:szCs w:val="22"/>
        </w:rPr>
        <w:t>c.</w:t>
      </w:r>
      <w:r w:rsidRPr="009E52D8">
        <w:rPr>
          <w:rFonts w:ascii="Arial Narrow" w:hAnsi="Arial Narrow"/>
          <w:sz w:val="22"/>
          <w:szCs w:val="22"/>
        </w:rPr>
        <w:tab/>
        <w:t>El tercer momento implica el apoyo de la técnica a partir de videos tutoriales explicativos, como forma de apoyo de impacto a través de la técnica de apropiación social del conocimiento referida a la línea de acción número 3 “Intercambio y transferencia del conocimiento”</w:t>
      </w:r>
      <w:r>
        <w:rPr>
          <w:rFonts w:ascii="Arial Narrow" w:hAnsi="Arial Narrow"/>
          <w:sz w:val="22"/>
          <w:szCs w:val="22"/>
        </w:rPr>
        <w:t>.</w:t>
      </w:r>
    </w:p>
    <w:p w14:paraId="1EE8A45D" w14:textId="77777777" w:rsidR="009E52D8" w:rsidRPr="009E52D8" w:rsidRDefault="009E52D8" w:rsidP="0037108C">
      <w:pPr>
        <w:jc w:val="both"/>
        <w:rPr>
          <w:rFonts w:ascii="Arial Narrow" w:hAnsi="Arial Narrow"/>
          <w:sz w:val="22"/>
          <w:szCs w:val="22"/>
        </w:rPr>
      </w:pPr>
    </w:p>
    <w:p w14:paraId="631A118E" w14:textId="5DF64DBD" w:rsidR="009F4DAE" w:rsidRDefault="009E52D8" w:rsidP="0037108C">
      <w:pPr>
        <w:jc w:val="both"/>
        <w:rPr>
          <w:rFonts w:ascii="Arial Narrow" w:hAnsi="Arial Narrow"/>
          <w:sz w:val="22"/>
          <w:szCs w:val="22"/>
        </w:rPr>
      </w:pPr>
      <w:r w:rsidRPr="009E52D8">
        <w:rPr>
          <w:rFonts w:ascii="Arial Narrow" w:hAnsi="Arial Narrow"/>
          <w:sz w:val="22"/>
          <w:szCs w:val="22"/>
        </w:rPr>
        <w:t>Lo interesante de los dos momentos, o de la consecuencia lógica de los dos momentos, es que se garantiza que el estudiante vaya resolviendo cualquier inquietud, y por ende la nota siempre será satisfactoria, salvo excepciones que surjan como un estudiante que no asista al taller o un alumno que no presente la voluntad para resolver la problemática planteada en el taller, con lo cual el objetivo no se lograría, pero no por la esencia de la pedagogía planteada, sino por una externalidad que podría impedir el aprendizaje en cualquier tipo de pedagogía a emplearse.</w:t>
      </w:r>
    </w:p>
    <w:p w14:paraId="5AECC821" w14:textId="77777777" w:rsidR="009E52D8" w:rsidRDefault="009E52D8" w:rsidP="0037108C">
      <w:pPr>
        <w:jc w:val="both"/>
        <w:rPr>
          <w:rFonts w:ascii="Arial Narrow" w:hAnsi="Arial Narrow"/>
          <w:sz w:val="22"/>
          <w:szCs w:val="22"/>
        </w:rPr>
      </w:pPr>
    </w:p>
    <w:p w14:paraId="6DD03326" w14:textId="77777777" w:rsidR="00AE3570" w:rsidRPr="005D5E2A" w:rsidRDefault="00AE3570" w:rsidP="0037108C">
      <w:pPr>
        <w:spacing w:line="276" w:lineRule="auto"/>
        <w:jc w:val="both"/>
        <w:rPr>
          <w:rFonts w:ascii="Arial Narrow" w:hAnsi="Arial Narrow"/>
          <w:b/>
          <w:bCs/>
          <w:sz w:val="22"/>
          <w:szCs w:val="22"/>
        </w:rPr>
      </w:pPr>
      <w:r w:rsidRPr="005D5E2A">
        <w:rPr>
          <w:rFonts w:ascii="Arial Narrow" w:hAnsi="Arial Narrow"/>
          <w:b/>
          <w:bCs/>
          <w:sz w:val="22"/>
          <w:szCs w:val="22"/>
        </w:rPr>
        <w:t>PROPUESTA EN EL COMPONENTE DE INVESTIGACIÓN.</w:t>
      </w:r>
    </w:p>
    <w:p w14:paraId="674725D3" w14:textId="029C60D5" w:rsidR="00AE3570" w:rsidRDefault="00AE3570" w:rsidP="0037108C">
      <w:pPr>
        <w:jc w:val="both"/>
        <w:rPr>
          <w:rFonts w:ascii="Arial Narrow" w:hAnsi="Arial Narrow"/>
          <w:sz w:val="22"/>
          <w:szCs w:val="22"/>
        </w:rPr>
      </w:pPr>
      <w:r>
        <w:rPr>
          <w:rFonts w:ascii="Arial Narrow" w:hAnsi="Arial Narrow"/>
          <w:sz w:val="22"/>
          <w:szCs w:val="22"/>
        </w:rPr>
        <w:t xml:space="preserve">Como componente transversal a la propuesta de docencia, es importante tener en cuenta que como profesores estamos en el deber permanente de la actualización.  La enseñanza debe estar unida siempre a </w:t>
      </w:r>
      <w:r w:rsidR="00574697">
        <w:rPr>
          <w:rFonts w:ascii="Arial Narrow" w:hAnsi="Arial Narrow"/>
          <w:sz w:val="22"/>
          <w:szCs w:val="22"/>
        </w:rPr>
        <w:t>l</w:t>
      </w:r>
      <w:r>
        <w:rPr>
          <w:rFonts w:ascii="Arial Narrow" w:hAnsi="Arial Narrow"/>
          <w:sz w:val="22"/>
          <w:szCs w:val="22"/>
        </w:rPr>
        <w:t xml:space="preserve">a actualización no solamente de los contenidos académicos o syllabus, sino al mismo contexto de las asignaturas que se </w:t>
      </w:r>
      <w:r>
        <w:rPr>
          <w:rFonts w:ascii="Arial Narrow" w:hAnsi="Arial Narrow"/>
          <w:sz w:val="22"/>
          <w:szCs w:val="22"/>
        </w:rPr>
        <w:lastRenderedPageBreak/>
        <w:t xml:space="preserve">imparten, teniendo en cuenta las problemáticas locales, regionales, nacionales e incluso internacionales, de acuerdo con los avances propios de la ciencia y las tecnologías.  Por tal motivo, los estudiantes deben percibir de manera </w:t>
      </w:r>
      <w:r w:rsidR="00574697">
        <w:rPr>
          <w:rFonts w:ascii="Arial Narrow" w:hAnsi="Arial Narrow"/>
          <w:sz w:val="22"/>
          <w:szCs w:val="22"/>
        </w:rPr>
        <w:t>explícita</w:t>
      </w:r>
      <w:r>
        <w:rPr>
          <w:rFonts w:ascii="Arial Narrow" w:hAnsi="Arial Narrow"/>
          <w:sz w:val="22"/>
          <w:szCs w:val="22"/>
        </w:rPr>
        <w:t xml:space="preserve"> dicha actualización en todos sus componentes.  Una de las maneras inmediatas de transmitir dicha esencia sería la relación de los contenidos temáticos de las asignaturas con los talleres dirigidos en ese contexto de actualización y contexto.  </w:t>
      </w:r>
    </w:p>
    <w:p w14:paraId="2F82F495" w14:textId="77777777" w:rsidR="00AE3570" w:rsidRDefault="00AE3570" w:rsidP="0037108C">
      <w:pPr>
        <w:jc w:val="both"/>
        <w:rPr>
          <w:rFonts w:ascii="Arial Narrow" w:hAnsi="Arial Narrow"/>
          <w:sz w:val="22"/>
          <w:szCs w:val="22"/>
        </w:rPr>
      </w:pPr>
      <w:r>
        <w:rPr>
          <w:rFonts w:ascii="Arial Narrow" w:hAnsi="Arial Narrow"/>
          <w:sz w:val="22"/>
          <w:szCs w:val="22"/>
        </w:rPr>
        <w:t>En ese sentido, el profesor debe ser consciente de la obligatoriedad en la participación de escenarios de actualización, tipo seminarios, congresos, cursos o cualquier medio que facilite el llegar rápidamente y fácilmente a lo que se conoce como nuevo conocimiento.  De la misma manera, la participación en dichos escenarios de actualización garantiza una mayor probabilidad de consecución en la realización de obras, escritos, artículos o libros consecuencia de un trabajo investigativo referente a temas relacionados en este caso con hidrodinámica o ingeniería de ríos y que significarían construcción de nuevo conocimiento.</w:t>
      </w:r>
    </w:p>
    <w:p w14:paraId="4DEDC54E" w14:textId="77777777" w:rsidR="00AE3570" w:rsidRDefault="00AE3570" w:rsidP="0037108C">
      <w:pPr>
        <w:jc w:val="both"/>
        <w:rPr>
          <w:rFonts w:ascii="Arial Narrow" w:hAnsi="Arial Narrow"/>
          <w:sz w:val="22"/>
          <w:szCs w:val="22"/>
        </w:rPr>
      </w:pPr>
      <w:r>
        <w:rPr>
          <w:rFonts w:ascii="Arial Narrow" w:hAnsi="Arial Narrow"/>
          <w:sz w:val="22"/>
          <w:szCs w:val="22"/>
        </w:rPr>
        <w:t>No existiría algo más motivador para un estudiante que recibir por parte de su docente un conocimiento actualizado a través de las clases magistrales o talleres dirigidos propuestos, derivados de la construcción de un saber basado en contexto, investigación y extensión con impacto social.</w:t>
      </w:r>
    </w:p>
    <w:p w14:paraId="35B71E9F" w14:textId="62DD30FA" w:rsidR="00AE3570" w:rsidRDefault="00AE3570" w:rsidP="0037108C">
      <w:pPr>
        <w:jc w:val="both"/>
        <w:rPr>
          <w:rFonts w:ascii="Arial Narrow" w:hAnsi="Arial Narrow"/>
          <w:sz w:val="22"/>
          <w:szCs w:val="22"/>
        </w:rPr>
      </w:pPr>
      <w:r>
        <w:rPr>
          <w:rFonts w:ascii="Arial Narrow" w:hAnsi="Arial Narrow"/>
          <w:sz w:val="22"/>
          <w:szCs w:val="22"/>
        </w:rPr>
        <w:t>La propuesta investigativa, está dada en el lograr desarrollar los talleres dirigidos descritos en la propuesta de docencia, con contexto actualizado producto de actualizaciones y productos de nuevo conocimiento desarrollado por el propio profesor de la asignatura.</w:t>
      </w:r>
    </w:p>
    <w:p w14:paraId="3BB4AFC2" w14:textId="5D176CB2" w:rsidR="00574697" w:rsidRDefault="00574697" w:rsidP="0037108C">
      <w:pPr>
        <w:jc w:val="both"/>
        <w:rPr>
          <w:rFonts w:ascii="Arial Narrow" w:hAnsi="Arial Narrow"/>
          <w:sz w:val="22"/>
          <w:szCs w:val="22"/>
        </w:rPr>
      </w:pPr>
      <w:r>
        <w:rPr>
          <w:rFonts w:ascii="Arial Narrow" w:hAnsi="Arial Narrow"/>
          <w:sz w:val="22"/>
          <w:szCs w:val="22"/>
        </w:rPr>
        <w:t xml:space="preserve">Concretamente el resumen de la propuesta planteada </w:t>
      </w:r>
      <w:r w:rsidR="00EF6E99">
        <w:rPr>
          <w:rFonts w:ascii="Arial Narrow" w:hAnsi="Arial Narrow"/>
          <w:sz w:val="22"/>
          <w:szCs w:val="22"/>
        </w:rPr>
        <w:t xml:space="preserve">respecto a investigación </w:t>
      </w:r>
      <w:r>
        <w:rPr>
          <w:rFonts w:ascii="Arial Narrow" w:hAnsi="Arial Narrow"/>
          <w:sz w:val="22"/>
          <w:szCs w:val="22"/>
        </w:rPr>
        <w:t>comprendería lo siguiente:</w:t>
      </w:r>
    </w:p>
    <w:p w14:paraId="7ABADE42" w14:textId="4CA36D58" w:rsidR="00574697" w:rsidRDefault="00574697" w:rsidP="0037108C">
      <w:pPr>
        <w:jc w:val="both"/>
        <w:rPr>
          <w:rFonts w:ascii="Arial Narrow" w:hAnsi="Arial Narrow"/>
          <w:sz w:val="22"/>
          <w:szCs w:val="22"/>
        </w:rPr>
      </w:pPr>
      <w:r>
        <w:rPr>
          <w:rFonts w:ascii="Arial Narrow" w:hAnsi="Arial Narrow"/>
          <w:sz w:val="22"/>
          <w:szCs w:val="22"/>
        </w:rPr>
        <w:t>-Talleres dirigidos derivados de la propuesta del componente de docencia, pero enfatizando en que estos sean contextualizados a la actualidad regional, nacional y mundial. Lo cual podría lograrse sólo mediante la capacitación y actualización adecuada y permanente del docente a través de la participación en congresos, seminarios y cursos anualmente, y también a través de la puesta en práctica de esas actualizaciones mediante investigación de nuevo conocimiento e investigación aplicada en el área de experticia.</w:t>
      </w:r>
    </w:p>
    <w:p w14:paraId="77AF71A5" w14:textId="51FD9B92" w:rsidR="00574697" w:rsidRDefault="00574697" w:rsidP="0037108C">
      <w:pPr>
        <w:jc w:val="both"/>
        <w:rPr>
          <w:rFonts w:ascii="Arial Narrow" w:hAnsi="Arial Narrow"/>
          <w:sz w:val="22"/>
          <w:szCs w:val="22"/>
        </w:rPr>
      </w:pPr>
      <w:r>
        <w:rPr>
          <w:rFonts w:ascii="Arial Narrow" w:hAnsi="Arial Narrow"/>
          <w:sz w:val="22"/>
          <w:szCs w:val="22"/>
        </w:rPr>
        <w:t xml:space="preserve">-Formulación de material </w:t>
      </w:r>
      <w:r w:rsidR="00FC3E1D">
        <w:rPr>
          <w:rFonts w:ascii="Arial Narrow" w:hAnsi="Arial Narrow"/>
          <w:sz w:val="22"/>
          <w:szCs w:val="22"/>
        </w:rPr>
        <w:t xml:space="preserve">o modelo </w:t>
      </w:r>
      <w:r>
        <w:rPr>
          <w:rFonts w:ascii="Arial Narrow" w:hAnsi="Arial Narrow"/>
          <w:sz w:val="22"/>
          <w:szCs w:val="22"/>
        </w:rPr>
        <w:t xml:space="preserve">de apoyo didáctico:  Los talleres dirigidos deben contemplar igualmente la visualización de algunos procesos de base </w:t>
      </w:r>
      <w:r w:rsidR="00EF6E99">
        <w:rPr>
          <w:rFonts w:ascii="Arial Narrow" w:hAnsi="Arial Narrow"/>
          <w:sz w:val="22"/>
          <w:szCs w:val="22"/>
        </w:rPr>
        <w:t>hidrodinámica</w:t>
      </w:r>
      <w:r>
        <w:rPr>
          <w:rFonts w:ascii="Arial Narrow" w:hAnsi="Arial Narrow"/>
          <w:sz w:val="22"/>
          <w:szCs w:val="22"/>
        </w:rPr>
        <w:t xml:space="preserve"> y morfométrica en referencia a cuerpos de agua </w:t>
      </w:r>
      <w:r w:rsidR="00EF6E99">
        <w:rPr>
          <w:rFonts w:ascii="Arial Narrow" w:hAnsi="Arial Narrow"/>
          <w:sz w:val="22"/>
          <w:szCs w:val="22"/>
        </w:rPr>
        <w:t xml:space="preserve">principalmente ríos. Lo anterior a través de la formulación de un proyecto inicial de aula </w:t>
      </w:r>
      <w:r w:rsidR="002E6B1A">
        <w:rPr>
          <w:rFonts w:ascii="Arial Narrow" w:hAnsi="Arial Narrow"/>
          <w:sz w:val="22"/>
          <w:szCs w:val="22"/>
        </w:rPr>
        <w:t>que,</w:t>
      </w:r>
      <w:r w:rsidR="00EF6E99">
        <w:rPr>
          <w:rFonts w:ascii="Arial Narrow" w:hAnsi="Arial Narrow"/>
          <w:sz w:val="22"/>
          <w:szCs w:val="22"/>
        </w:rPr>
        <w:t xml:space="preserve"> por ejemplo, de viabilidad a la puesta en marcha de un modelo físico que permita visualizar algunos conceptos de hidrodinámica y morfometría fluvial</w:t>
      </w:r>
    </w:p>
    <w:p w14:paraId="48A652E3" w14:textId="77777777" w:rsidR="00AE3570" w:rsidRDefault="00AE3570" w:rsidP="0037108C">
      <w:pPr>
        <w:jc w:val="both"/>
        <w:rPr>
          <w:rFonts w:ascii="Arial Narrow" w:hAnsi="Arial Narrow"/>
          <w:sz w:val="22"/>
          <w:szCs w:val="22"/>
        </w:rPr>
      </w:pPr>
    </w:p>
    <w:p w14:paraId="2E237D95" w14:textId="1B09FCC1" w:rsidR="009E52D8" w:rsidRPr="005D5E2A" w:rsidRDefault="009E52D8" w:rsidP="0037108C">
      <w:pPr>
        <w:spacing w:line="276" w:lineRule="auto"/>
        <w:jc w:val="both"/>
        <w:rPr>
          <w:rFonts w:ascii="Arial Narrow" w:hAnsi="Arial Narrow"/>
          <w:b/>
          <w:bCs/>
          <w:sz w:val="22"/>
          <w:szCs w:val="22"/>
        </w:rPr>
      </w:pPr>
      <w:r w:rsidRPr="005D5E2A">
        <w:rPr>
          <w:rFonts w:ascii="Arial Narrow" w:hAnsi="Arial Narrow"/>
          <w:b/>
          <w:bCs/>
          <w:sz w:val="22"/>
          <w:szCs w:val="22"/>
        </w:rPr>
        <w:t>PROPUESTA EN EL COMPONENTE DE EXTENSIÓN Y PROYECCIÓN SOCIAL.</w:t>
      </w:r>
    </w:p>
    <w:p w14:paraId="02EE5FD1" w14:textId="08F730C1" w:rsidR="009E52D8" w:rsidRDefault="006A7E44" w:rsidP="0037108C">
      <w:pPr>
        <w:jc w:val="both"/>
        <w:rPr>
          <w:rFonts w:ascii="Arial Narrow" w:hAnsi="Arial Narrow"/>
          <w:sz w:val="22"/>
          <w:szCs w:val="22"/>
        </w:rPr>
      </w:pPr>
      <w:r>
        <w:rPr>
          <w:rFonts w:ascii="Arial Narrow" w:hAnsi="Arial Narrow"/>
          <w:sz w:val="22"/>
          <w:szCs w:val="22"/>
        </w:rPr>
        <w:t>Derivado de la propuesta en docencia, se plantea una primera interacción con la proyección social y la extensión.</w:t>
      </w:r>
    </w:p>
    <w:p w14:paraId="1EC7CA90" w14:textId="65B9CF71" w:rsidR="006A7E44" w:rsidRDefault="006A7E44" w:rsidP="0037108C">
      <w:pPr>
        <w:jc w:val="both"/>
        <w:rPr>
          <w:rFonts w:ascii="Arial Narrow" w:hAnsi="Arial Narrow"/>
          <w:sz w:val="22"/>
          <w:szCs w:val="22"/>
        </w:rPr>
      </w:pPr>
      <w:r w:rsidRPr="006A7E44">
        <w:rPr>
          <w:rFonts w:ascii="Arial Narrow" w:hAnsi="Arial Narrow"/>
          <w:sz w:val="22"/>
          <w:szCs w:val="22"/>
        </w:rPr>
        <w:t xml:space="preserve">Una manera de apoyar el taller dirigido </w:t>
      </w:r>
      <w:r>
        <w:rPr>
          <w:rFonts w:ascii="Arial Narrow" w:hAnsi="Arial Narrow"/>
          <w:sz w:val="22"/>
          <w:szCs w:val="22"/>
        </w:rPr>
        <w:t xml:space="preserve">descrito en la propuesta en docencia, </w:t>
      </w:r>
      <w:r w:rsidRPr="006A7E44">
        <w:rPr>
          <w:rFonts w:ascii="Arial Narrow" w:hAnsi="Arial Narrow"/>
          <w:sz w:val="22"/>
          <w:szCs w:val="22"/>
        </w:rPr>
        <w:t>podría plantear la opción de incluir en este una propuesta relacionada con la inclusión de una forma de divulgación del contenido o idea de trabajo a través del entendimiento de una técnica de apropiación social del conocimiento, donde el estudiante se sienta un poco más involucrado con la sociedad o lo que significaría el impacto de lo estudiado realmente en la sociedad o contexto social en el cual se desarrolla o podría desarrollar el tema de estudio</w:t>
      </w:r>
      <w:r>
        <w:rPr>
          <w:rFonts w:ascii="Arial Narrow" w:hAnsi="Arial Narrow"/>
          <w:sz w:val="22"/>
          <w:szCs w:val="22"/>
        </w:rPr>
        <w:t>, a lo que conoceríamos como extensión</w:t>
      </w:r>
      <w:r w:rsidRPr="006A7E44">
        <w:rPr>
          <w:rFonts w:ascii="Arial Narrow" w:hAnsi="Arial Narrow"/>
          <w:sz w:val="22"/>
          <w:szCs w:val="22"/>
        </w:rPr>
        <w:t>.</w:t>
      </w:r>
    </w:p>
    <w:p w14:paraId="14A43662" w14:textId="77777777" w:rsidR="003A4A6F" w:rsidRPr="006A7E44" w:rsidRDefault="003A4A6F" w:rsidP="0037108C">
      <w:pPr>
        <w:jc w:val="both"/>
        <w:rPr>
          <w:rFonts w:ascii="Arial Narrow" w:hAnsi="Arial Narrow"/>
          <w:sz w:val="22"/>
          <w:szCs w:val="22"/>
        </w:rPr>
      </w:pPr>
      <w:r w:rsidRPr="006A7E44">
        <w:rPr>
          <w:rFonts w:ascii="Arial Narrow" w:hAnsi="Arial Narrow"/>
          <w:sz w:val="22"/>
          <w:szCs w:val="22"/>
        </w:rPr>
        <w:lastRenderedPageBreak/>
        <w:t xml:space="preserve">Ahora bien, lograr una real participación de los estudiantes en ese proceso, no significa necesariamente centrarnos únicamente en lo que sentiríamos como una participación en clase, es decir, sentir que la participación del estudiante en clase se limita únicamente a ver que el estudiante levante la mano para preguntar o responder una pregunta directa, puede ser un error.  </w:t>
      </w:r>
    </w:p>
    <w:p w14:paraId="7AC70652" w14:textId="77777777" w:rsidR="003A4A6F" w:rsidRPr="006A7E44" w:rsidRDefault="003A4A6F" w:rsidP="0037108C">
      <w:pPr>
        <w:jc w:val="both"/>
        <w:rPr>
          <w:rFonts w:ascii="Arial Narrow" w:hAnsi="Arial Narrow"/>
          <w:sz w:val="22"/>
          <w:szCs w:val="22"/>
        </w:rPr>
      </w:pPr>
      <w:r w:rsidRPr="006A7E44">
        <w:rPr>
          <w:rFonts w:ascii="Arial Narrow" w:hAnsi="Arial Narrow"/>
          <w:sz w:val="22"/>
          <w:szCs w:val="22"/>
        </w:rPr>
        <w:t xml:space="preserve">Esto no necesariamente significa participar de la clase, esto en principio sólo significaría que el estudiante está adoptando o acatando una indicación de forma en la clase por parte del profesor.  </w:t>
      </w:r>
    </w:p>
    <w:p w14:paraId="010D1DED" w14:textId="77777777" w:rsidR="003A4A6F" w:rsidRPr="006A7E44" w:rsidRDefault="003A4A6F" w:rsidP="0037108C">
      <w:pPr>
        <w:jc w:val="both"/>
        <w:rPr>
          <w:rFonts w:ascii="Arial Narrow" w:hAnsi="Arial Narrow"/>
          <w:sz w:val="22"/>
          <w:szCs w:val="22"/>
        </w:rPr>
      </w:pPr>
      <w:r w:rsidRPr="006A7E44">
        <w:rPr>
          <w:rFonts w:ascii="Arial Narrow" w:hAnsi="Arial Narrow"/>
          <w:sz w:val="22"/>
          <w:szCs w:val="22"/>
        </w:rPr>
        <w:t>Lo que realmente debería significar participación del estudiante en la clase, es la apropiación y el sentir temático por parte del estudiante en la temática que está siendo difundida por parte del docente. Esto significaría que el estudiante despierte interés temático, es decir que el estudiante no vea la temática como la adopción de un requisito para aprobar una asignatura, sino que realmente sienta que lo que está recibiendo es un conocimiento al cual le ve utilidad para poder aportar a la sociedad.</w:t>
      </w:r>
    </w:p>
    <w:p w14:paraId="71B2A896" w14:textId="3E11A191" w:rsidR="006A7E44" w:rsidRPr="006A7E44" w:rsidRDefault="006A7E44" w:rsidP="0037108C">
      <w:pPr>
        <w:jc w:val="both"/>
        <w:rPr>
          <w:rFonts w:ascii="Arial Narrow" w:hAnsi="Arial Narrow"/>
          <w:sz w:val="22"/>
          <w:szCs w:val="22"/>
        </w:rPr>
      </w:pPr>
      <w:r w:rsidRPr="006A7E44">
        <w:rPr>
          <w:rFonts w:ascii="Arial Narrow" w:hAnsi="Arial Narrow"/>
          <w:sz w:val="22"/>
          <w:szCs w:val="22"/>
        </w:rPr>
        <w:t xml:space="preserve">La apropiación social del conocimiento a menudo implica un enfoque sobre el conocimiento como algo social y construido, pero esta perspectiva puede simplificar en exceso la complejidad del conocimiento mismo. No todos los tipos de conocimiento son fácilmente apropiables o adaptables a contextos individuales. Algunas disciplinas requieren un nivel de conocimiento especializado que puede no ser necesariamente socialmente construible, lo que plantea la pregunta de cómo equilibrar la enseñanza de contenidos especializados con un enfoque de </w:t>
      </w:r>
      <w:r w:rsidRPr="0037108C">
        <w:rPr>
          <w:rFonts w:ascii="Arial Narrow" w:hAnsi="Arial Narrow"/>
          <w:sz w:val="22"/>
          <w:szCs w:val="22"/>
        </w:rPr>
        <w:t xml:space="preserve">extensión (Orozco M, 2004). </w:t>
      </w:r>
    </w:p>
    <w:p w14:paraId="7474481E" w14:textId="4B60D686" w:rsidR="006A7E44" w:rsidRDefault="006A7E44" w:rsidP="0037108C">
      <w:pPr>
        <w:jc w:val="both"/>
        <w:rPr>
          <w:rFonts w:ascii="Arial Narrow" w:hAnsi="Arial Narrow"/>
          <w:sz w:val="22"/>
          <w:szCs w:val="22"/>
        </w:rPr>
      </w:pPr>
      <w:r>
        <w:rPr>
          <w:rFonts w:ascii="Arial Narrow" w:hAnsi="Arial Narrow"/>
          <w:sz w:val="22"/>
          <w:szCs w:val="22"/>
        </w:rPr>
        <w:t>Esa contextualización de los talleres dirigidos a través de casos prácticos e incluso proyectos de aula a través de temáticas propias de contextos reales locales o regionales, generan un mayor interés en los estudiantes precisamente por el grado de familiarización con el que los estudiantes participarían casi que a nivel de rol académico.</w:t>
      </w:r>
    </w:p>
    <w:p w14:paraId="63E4CC42" w14:textId="5566DFC8" w:rsidR="006A7E44" w:rsidRDefault="00AE3570" w:rsidP="0037108C">
      <w:pPr>
        <w:jc w:val="both"/>
        <w:rPr>
          <w:rFonts w:ascii="Arial Narrow" w:hAnsi="Arial Narrow"/>
          <w:sz w:val="22"/>
          <w:szCs w:val="22"/>
        </w:rPr>
      </w:pPr>
      <w:r>
        <w:rPr>
          <w:rFonts w:ascii="Arial Narrow" w:hAnsi="Arial Narrow"/>
          <w:sz w:val="22"/>
          <w:szCs w:val="22"/>
        </w:rPr>
        <w:t xml:space="preserve">También es muy </w:t>
      </w:r>
      <w:r w:rsidR="0037108C">
        <w:rPr>
          <w:rFonts w:ascii="Arial Narrow" w:hAnsi="Arial Narrow"/>
          <w:sz w:val="22"/>
          <w:szCs w:val="22"/>
        </w:rPr>
        <w:t>importante,</w:t>
      </w:r>
      <w:r>
        <w:rPr>
          <w:rFonts w:ascii="Arial Narrow" w:hAnsi="Arial Narrow"/>
          <w:sz w:val="22"/>
          <w:szCs w:val="22"/>
        </w:rPr>
        <w:t xml:space="preserve"> relacionar dentro de esta propuesta de extensión, la creación de cursos cortos de actualización que pueda desarrollar el profesor como derivación de su proceso de actualización e investigación descrito en la propuesta de investigación, y dirigidos especialmente a recién graduados del programa académico, para entre otras cosas, afianzar la relación con los egresados.</w:t>
      </w:r>
    </w:p>
    <w:p w14:paraId="31716948" w14:textId="688DABAE" w:rsidR="00EF6E99" w:rsidRDefault="00EF6E99" w:rsidP="00EF6E99">
      <w:pPr>
        <w:jc w:val="both"/>
        <w:rPr>
          <w:rFonts w:ascii="Arial Narrow" w:hAnsi="Arial Narrow"/>
          <w:sz w:val="22"/>
          <w:szCs w:val="22"/>
        </w:rPr>
      </w:pPr>
      <w:r>
        <w:rPr>
          <w:rFonts w:ascii="Arial Narrow" w:hAnsi="Arial Narrow"/>
          <w:sz w:val="22"/>
          <w:szCs w:val="22"/>
        </w:rPr>
        <w:t>Concretamente el resumen de la propuesta planteada respecto a extensión comprendería lo siguiente:</w:t>
      </w:r>
    </w:p>
    <w:p w14:paraId="476C320D" w14:textId="4C308B57" w:rsidR="00AE3570" w:rsidRDefault="00892377" w:rsidP="0037108C">
      <w:pPr>
        <w:jc w:val="both"/>
        <w:rPr>
          <w:rFonts w:ascii="Arial Narrow" w:hAnsi="Arial Narrow"/>
          <w:sz w:val="22"/>
          <w:szCs w:val="22"/>
        </w:rPr>
      </w:pPr>
      <w:r>
        <w:rPr>
          <w:rFonts w:ascii="Arial Narrow" w:hAnsi="Arial Narrow"/>
          <w:sz w:val="22"/>
          <w:szCs w:val="22"/>
        </w:rPr>
        <w:t>-</w:t>
      </w:r>
      <w:r w:rsidR="005E2D7C">
        <w:rPr>
          <w:rFonts w:ascii="Arial Narrow" w:hAnsi="Arial Narrow"/>
          <w:sz w:val="22"/>
          <w:szCs w:val="22"/>
        </w:rPr>
        <w:t>Talleres dirigidos a los estudiantes (Explicados en el apartado de Propuesta componente de docencia), contextualizados en temas de actualidad y con profundidad investigativa (explicado en el apartado de Propuesta componente de investigación) y con un contexto de problemáticas reales locales y regionales.</w:t>
      </w:r>
    </w:p>
    <w:p w14:paraId="62607A34" w14:textId="1B548723" w:rsidR="006A7E44" w:rsidRDefault="00892377" w:rsidP="0037108C">
      <w:pPr>
        <w:jc w:val="both"/>
        <w:rPr>
          <w:rFonts w:ascii="Arial Narrow" w:hAnsi="Arial Narrow"/>
          <w:sz w:val="22"/>
          <w:szCs w:val="22"/>
        </w:rPr>
      </w:pPr>
      <w:r>
        <w:rPr>
          <w:rFonts w:ascii="Arial Narrow" w:hAnsi="Arial Narrow"/>
          <w:sz w:val="22"/>
          <w:szCs w:val="22"/>
        </w:rPr>
        <w:t xml:space="preserve">-Generación de cursos </w:t>
      </w:r>
      <w:r w:rsidR="002D32A3">
        <w:rPr>
          <w:rFonts w:ascii="Arial Narrow" w:hAnsi="Arial Narrow"/>
          <w:sz w:val="22"/>
          <w:szCs w:val="22"/>
        </w:rPr>
        <w:t xml:space="preserve">de extensión </w:t>
      </w:r>
      <w:r>
        <w:rPr>
          <w:rFonts w:ascii="Arial Narrow" w:hAnsi="Arial Narrow"/>
          <w:sz w:val="22"/>
          <w:szCs w:val="22"/>
        </w:rPr>
        <w:t>específicos para afianzar el vínculo con egresados del programa. Se propone que las temáticas estén referidas específicamente a la temática de mayor pertinencia e impacto social en lo relacionado con hidrodinámica e ingeniería de ríos, es decir la problemática de gestión del riesgo por inundación.</w:t>
      </w:r>
    </w:p>
    <w:p w14:paraId="777B109A" w14:textId="77777777" w:rsidR="0037108C" w:rsidRDefault="0037108C" w:rsidP="0037108C">
      <w:pPr>
        <w:jc w:val="both"/>
        <w:rPr>
          <w:rFonts w:ascii="Arial Narrow" w:hAnsi="Arial Narrow"/>
          <w:sz w:val="22"/>
          <w:szCs w:val="22"/>
        </w:rPr>
      </w:pPr>
    </w:p>
    <w:p w14:paraId="6CB7D5FF" w14:textId="77777777" w:rsidR="0037108C" w:rsidRDefault="0037108C" w:rsidP="0037108C">
      <w:pPr>
        <w:jc w:val="both"/>
        <w:rPr>
          <w:rFonts w:ascii="Arial Narrow" w:hAnsi="Arial Narrow"/>
          <w:sz w:val="22"/>
          <w:szCs w:val="22"/>
        </w:rPr>
      </w:pPr>
    </w:p>
    <w:p w14:paraId="3FBB521A" w14:textId="77777777" w:rsidR="002D32A3" w:rsidRDefault="002D32A3" w:rsidP="0037108C">
      <w:pPr>
        <w:jc w:val="both"/>
        <w:rPr>
          <w:rFonts w:ascii="Arial Narrow" w:hAnsi="Arial Narrow"/>
          <w:sz w:val="22"/>
          <w:szCs w:val="22"/>
        </w:rPr>
      </w:pPr>
    </w:p>
    <w:p w14:paraId="15B38CD2" w14:textId="77777777" w:rsidR="0037108C" w:rsidRDefault="0037108C" w:rsidP="0037108C">
      <w:pPr>
        <w:jc w:val="both"/>
        <w:rPr>
          <w:rFonts w:ascii="Arial Narrow" w:hAnsi="Arial Narrow"/>
          <w:sz w:val="22"/>
          <w:szCs w:val="22"/>
        </w:rPr>
      </w:pPr>
    </w:p>
    <w:p w14:paraId="04196456" w14:textId="2D3C02BE" w:rsidR="006A7E44" w:rsidRPr="005D5E2A" w:rsidRDefault="006A7E44" w:rsidP="0037108C">
      <w:pPr>
        <w:jc w:val="both"/>
        <w:rPr>
          <w:rFonts w:ascii="Arial Narrow" w:hAnsi="Arial Narrow"/>
          <w:b/>
          <w:bCs/>
          <w:sz w:val="22"/>
          <w:szCs w:val="22"/>
        </w:rPr>
      </w:pPr>
      <w:r w:rsidRPr="005D5E2A">
        <w:rPr>
          <w:rFonts w:ascii="Arial Narrow" w:hAnsi="Arial Narrow"/>
          <w:b/>
          <w:bCs/>
          <w:sz w:val="22"/>
          <w:szCs w:val="22"/>
        </w:rPr>
        <w:lastRenderedPageBreak/>
        <w:t>BIBLIOGRAFÍA</w:t>
      </w:r>
    </w:p>
    <w:p w14:paraId="06924162" w14:textId="77777777" w:rsidR="0037108C" w:rsidRPr="0037108C" w:rsidRDefault="0037108C" w:rsidP="0037108C">
      <w:pPr>
        <w:jc w:val="both"/>
        <w:rPr>
          <w:rFonts w:ascii="Arial Narrow" w:hAnsi="Arial Narrow"/>
          <w:sz w:val="22"/>
          <w:szCs w:val="22"/>
        </w:rPr>
      </w:pPr>
      <w:r w:rsidRPr="0037108C">
        <w:rPr>
          <w:rFonts w:ascii="Arial Narrow" w:hAnsi="Arial Narrow"/>
          <w:sz w:val="22"/>
          <w:szCs w:val="22"/>
        </w:rPr>
        <w:t>ANTELO, E. (2001) Mas allá de la desmesura pedagógica. Temporalidad, transmisión e identidad. Tesis de Doctorado. U.N.R.</w:t>
      </w:r>
    </w:p>
    <w:p w14:paraId="3C33503E" w14:textId="77777777" w:rsidR="0037108C" w:rsidRPr="0037108C" w:rsidRDefault="0037108C" w:rsidP="0037108C">
      <w:pPr>
        <w:jc w:val="both"/>
        <w:rPr>
          <w:rFonts w:ascii="Arial Narrow" w:hAnsi="Arial Narrow"/>
          <w:sz w:val="22"/>
          <w:szCs w:val="22"/>
        </w:rPr>
      </w:pPr>
      <w:r w:rsidRPr="0037108C">
        <w:rPr>
          <w:rFonts w:ascii="Arial Narrow" w:hAnsi="Arial Narrow"/>
          <w:sz w:val="22"/>
          <w:szCs w:val="22"/>
        </w:rPr>
        <w:t>DE AZUA, F. (1997) ¿Para que leer? En: Cuaderno de Pedagogía Rosario. Ediciones del Zorzal: Rosario.</w:t>
      </w:r>
    </w:p>
    <w:p w14:paraId="179A21B5" w14:textId="77777777" w:rsidR="0037108C" w:rsidRDefault="0037108C" w:rsidP="0037108C">
      <w:pPr>
        <w:jc w:val="both"/>
        <w:rPr>
          <w:rFonts w:ascii="Arial Narrow" w:hAnsi="Arial Narrow"/>
          <w:sz w:val="22"/>
          <w:szCs w:val="22"/>
        </w:rPr>
      </w:pPr>
      <w:r w:rsidRPr="0037108C">
        <w:rPr>
          <w:rFonts w:ascii="Arial Narrow" w:hAnsi="Arial Narrow"/>
          <w:sz w:val="22"/>
          <w:szCs w:val="22"/>
        </w:rPr>
        <w:t>HERBST P (1998). Reflexiones sobre las prácticas de enseñanza en la formación profesional de los docentes de matemáticas.Revista EMA, vol. 3 No. 2 p. 181 – 189</w:t>
      </w:r>
    </w:p>
    <w:p w14:paraId="5FBC9A4C" w14:textId="04C6AB78" w:rsidR="0037108C" w:rsidRPr="0037108C" w:rsidRDefault="0037108C" w:rsidP="0037108C">
      <w:pPr>
        <w:jc w:val="both"/>
        <w:rPr>
          <w:rFonts w:ascii="Arial Narrow" w:hAnsi="Arial Narrow"/>
          <w:sz w:val="22"/>
          <w:szCs w:val="22"/>
        </w:rPr>
      </w:pPr>
      <w:r w:rsidRPr="0037108C">
        <w:rPr>
          <w:rFonts w:ascii="Arial Narrow" w:hAnsi="Arial Narrow"/>
          <w:sz w:val="22"/>
          <w:szCs w:val="22"/>
        </w:rPr>
        <w:t>Mojica, Francisco (1999). La educación superior latinoamericana frente a las reglas de juego del siglo XXI, Quito, Universidad Tecnológica Equinoccial. Mojica, Francisco (2005).</w:t>
      </w:r>
    </w:p>
    <w:p w14:paraId="617837B0" w14:textId="77777777" w:rsidR="0037108C" w:rsidRPr="0037108C" w:rsidRDefault="0037108C" w:rsidP="0037108C">
      <w:pPr>
        <w:jc w:val="both"/>
        <w:rPr>
          <w:rFonts w:ascii="Arial Narrow" w:hAnsi="Arial Narrow"/>
          <w:sz w:val="22"/>
          <w:szCs w:val="22"/>
        </w:rPr>
      </w:pPr>
      <w:r w:rsidRPr="0037108C">
        <w:rPr>
          <w:rFonts w:ascii="Arial Narrow" w:hAnsi="Arial Narrow"/>
          <w:sz w:val="22"/>
          <w:szCs w:val="22"/>
        </w:rPr>
        <w:t xml:space="preserve">Ordóñez, Claudia (2006). Pensar pedagógicamente, de nuevo, desde el constructivismo, Revista Ciencias de la Salud, (en línea), (4), pp. 14-23, (Fecha de consulta: 27 de noviembre de 2007). Disponible en http://revistas.urosario.edu.co/index.php/r evsalud/article/view/780/701. </w:t>
      </w:r>
    </w:p>
    <w:p w14:paraId="7B41A856" w14:textId="39EE49E4" w:rsidR="006A7E44" w:rsidRDefault="006A7E44" w:rsidP="0037108C">
      <w:pPr>
        <w:jc w:val="both"/>
        <w:rPr>
          <w:rFonts w:ascii="Arial Narrow" w:hAnsi="Arial Narrow"/>
          <w:sz w:val="22"/>
          <w:szCs w:val="22"/>
        </w:rPr>
      </w:pPr>
      <w:r w:rsidRPr="006A7E44">
        <w:rPr>
          <w:rFonts w:ascii="Arial Narrow" w:hAnsi="Arial Narrow"/>
          <w:sz w:val="22"/>
          <w:szCs w:val="22"/>
        </w:rPr>
        <w:t>Orozco, M. F. (2004). La extensión universitaria y la universidad pública. </w:t>
      </w:r>
      <w:r w:rsidRPr="006A7E44">
        <w:rPr>
          <w:rFonts w:ascii="Arial Narrow" w:hAnsi="Arial Narrow"/>
          <w:i/>
          <w:iCs/>
          <w:sz w:val="22"/>
          <w:szCs w:val="22"/>
        </w:rPr>
        <w:t>Reencuentro. Análisis de problemas universitarios</w:t>
      </w:r>
      <w:r w:rsidRPr="006A7E44">
        <w:rPr>
          <w:rFonts w:ascii="Arial Narrow" w:hAnsi="Arial Narrow"/>
          <w:sz w:val="22"/>
          <w:szCs w:val="22"/>
        </w:rPr>
        <w:t>, (39), 47-54.</w:t>
      </w:r>
    </w:p>
    <w:p w14:paraId="6FF8FEBE" w14:textId="1C40C7C3" w:rsidR="0037108C" w:rsidRPr="009F4DAE" w:rsidRDefault="0037108C" w:rsidP="0037108C">
      <w:pPr>
        <w:jc w:val="both"/>
        <w:rPr>
          <w:rFonts w:ascii="Arial Narrow" w:hAnsi="Arial Narrow"/>
          <w:sz w:val="22"/>
          <w:szCs w:val="22"/>
        </w:rPr>
      </w:pPr>
      <w:r w:rsidRPr="0037108C">
        <w:rPr>
          <w:rFonts w:ascii="Arial Narrow" w:hAnsi="Arial Narrow"/>
          <w:sz w:val="22"/>
          <w:szCs w:val="22"/>
        </w:rPr>
        <w:t>Ostaiza, J. R. G., Cabrera, C. J. F., &amp; Guerrero, N. L. V. (2026). Integración de metodologías interdisciplinarias de enfoque constructivista para el desarrollo del pensamiento matemático. </w:t>
      </w:r>
      <w:r w:rsidRPr="0037108C">
        <w:rPr>
          <w:rFonts w:ascii="Arial Narrow" w:hAnsi="Arial Narrow"/>
          <w:i/>
          <w:iCs/>
          <w:sz w:val="22"/>
          <w:szCs w:val="22"/>
        </w:rPr>
        <w:t>Revista Social Fronteriza</w:t>
      </w:r>
      <w:r w:rsidRPr="0037108C">
        <w:rPr>
          <w:rFonts w:ascii="Arial Narrow" w:hAnsi="Arial Narrow"/>
          <w:sz w:val="22"/>
          <w:szCs w:val="22"/>
        </w:rPr>
        <w:t>, </w:t>
      </w:r>
      <w:r w:rsidRPr="0037108C">
        <w:rPr>
          <w:rFonts w:ascii="Arial Narrow" w:hAnsi="Arial Narrow"/>
          <w:i/>
          <w:iCs/>
          <w:sz w:val="22"/>
          <w:szCs w:val="22"/>
        </w:rPr>
        <w:t>6</w:t>
      </w:r>
      <w:r w:rsidRPr="0037108C">
        <w:rPr>
          <w:rFonts w:ascii="Arial Narrow" w:hAnsi="Arial Narrow"/>
          <w:sz w:val="22"/>
          <w:szCs w:val="22"/>
        </w:rPr>
        <w:t>(1).</w:t>
      </w:r>
    </w:p>
    <w:sectPr w:rsidR="0037108C" w:rsidRPr="009F4D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DAE"/>
    <w:rsid w:val="00080607"/>
    <w:rsid w:val="000F00DA"/>
    <w:rsid w:val="002D01FB"/>
    <w:rsid w:val="002D32A3"/>
    <w:rsid w:val="002E6B1A"/>
    <w:rsid w:val="002F7C7A"/>
    <w:rsid w:val="00365348"/>
    <w:rsid w:val="0037108C"/>
    <w:rsid w:val="003A4A6F"/>
    <w:rsid w:val="00545D8A"/>
    <w:rsid w:val="00574697"/>
    <w:rsid w:val="005D5E2A"/>
    <w:rsid w:val="005E2D7C"/>
    <w:rsid w:val="006A7E44"/>
    <w:rsid w:val="00766162"/>
    <w:rsid w:val="00803BC3"/>
    <w:rsid w:val="00892377"/>
    <w:rsid w:val="009E52D8"/>
    <w:rsid w:val="009F4DAE"/>
    <w:rsid w:val="00AB1907"/>
    <w:rsid w:val="00AE3570"/>
    <w:rsid w:val="00B074E4"/>
    <w:rsid w:val="00B23DCF"/>
    <w:rsid w:val="00BC4D80"/>
    <w:rsid w:val="00C84F0E"/>
    <w:rsid w:val="00EF6E99"/>
    <w:rsid w:val="00FC3E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917C"/>
  <w15:chartTrackingRefBased/>
  <w15:docId w15:val="{0470AC76-0C4B-444D-A140-0022B3942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F4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F4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F4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F4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F4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F4D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F4D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F4D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F4DA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4DA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F4DA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F4DA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F4DA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F4DA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F4D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4D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4D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4DAE"/>
    <w:rPr>
      <w:rFonts w:eastAsiaTheme="majorEastAsia" w:cstheme="majorBidi"/>
      <w:color w:val="272727" w:themeColor="text1" w:themeTint="D8"/>
    </w:rPr>
  </w:style>
  <w:style w:type="paragraph" w:styleId="Ttulo">
    <w:name w:val="Title"/>
    <w:basedOn w:val="Normal"/>
    <w:next w:val="Normal"/>
    <w:link w:val="TtuloCar"/>
    <w:uiPriority w:val="10"/>
    <w:qFormat/>
    <w:rsid w:val="009F4D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4D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4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4D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4DAE"/>
    <w:pPr>
      <w:spacing w:before="160"/>
      <w:jc w:val="center"/>
    </w:pPr>
    <w:rPr>
      <w:i/>
      <w:iCs/>
      <w:color w:val="404040" w:themeColor="text1" w:themeTint="BF"/>
    </w:rPr>
  </w:style>
  <w:style w:type="character" w:customStyle="1" w:styleId="CitaCar">
    <w:name w:val="Cita Car"/>
    <w:basedOn w:val="Fuentedeprrafopredeter"/>
    <w:link w:val="Cita"/>
    <w:uiPriority w:val="29"/>
    <w:rsid w:val="009F4DAE"/>
    <w:rPr>
      <w:i/>
      <w:iCs/>
      <w:color w:val="404040" w:themeColor="text1" w:themeTint="BF"/>
    </w:rPr>
  </w:style>
  <w:style w:type="paragraph" w:styleId="Prrafodelista">
    <w:name w:val="List Paragraph"/>
    <w:basedOn w:val="Normal"/>
    <w:uiPriority w:val="34"/>
    <w:qFormat/>
    <w:rsid w:val="009F4DAE"/>
    <w:pPr>
      <w:ind w:left="720"/>
      <w:contextualSpacing/>
    </w:pPr>
  </w:style>
  <w:style w:type="character" w:styleId="nfasisintenso">
    <w:name w:val="Intense Emphasis"/>
    <w:basedOn w:val="Fuentedeprrafopredeter"/>
    <w:uiPriority w:val="21"/>
    <w:qFormat/>
    <w:rsid w:val="009F4DAE"/>
    <w:rPr>
      <w:i/>
      <w:iCs/>
      <w:color w:val="0F4761" w:themeColor="accent1" w:themeShade="BF"/>
    </w:rPr>
  </w:style>
  <w:style w:type="paragraph" w:styleId="Citadestacada">
    <w:name w:val="Intense Quote"/>
    <w:basedOn w:val="Normal"/>
    <w:next w:val="Normal"/>
    <w:link w:val="CitadestacadaCar"/>
    <w:uiPriority w:val="30"/>
    <w:qFormat/>
    <w:rsid w:val="009F4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F4DAE"/>
    <w:rPr>
      <w:i/>
      <w:iCs/>
      <w:color w:val="0F4761" w:themeColor="accent1" w:themeShade="BF"/>
    </w:rPr>
  </w:style>
  <w:style w:type="character" w:styleId="Referenciaintensa">
    <w:name w:val="Intense Reference"/>
    <w:basedOn w:val="Fuentedeprrafopredeter"/>
    <w:uiPriority w:val="32"/>
    <w:qFormat/>
    <w:rsid w:val="009F4DA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177</TotalTime>
  <Pages>7</Pages>
  <Words>3077</Words>
  <Characters>17235</Characters>
  <Application>Microsoft Office Word</Application>
  <DocSecurity>0</DocSecurity>
  <Lines>239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caro</dc:creator>
  <cp:keywords/>
  <dc:description/>
  <cp:lastModifiedBy>carlos caro</cp:lastModifiedBy>
  <cp:revision>8</cp:revision>
  <dcterms:created xsi:type="dcterms:W3CDTF">2026-02-14T15:56:00Z</dcterms:created>
  <dcterms:modified xsi:type="dcterms:W3CDTF">2026-02-15T19:31:00Z</dcterms:modified>
</cp:coreProperties>
</file>