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843CF8" w14:textId="07428F17" w:rsidR="00A40B61" w:rsidRDefault="00A40B61" w:rsidP="00A40B61">
      <w:pPr>
        <w:spacing w:line="276" w:lineRule="auto"/>
        <w:jc w:val="center"/>
        <w:rPr>
          <w:rFonts w:ascii="Arial Narrow" w:hAnsi="Arial Narrow" w:cs="Arial"/>
          <w:b/>
          <w:bCs/>
          <w:sz w:val="22"/>
          <w:szCs w:val="22"/>
        </w:rPr>
      </w:pPr>
      <w:r w:rsidRPr="00A40B61">
        <w:rPr>
          <w:rFonts w:ascii="Arial Narrow" w:hAnsi="Arial Narrow" w:cs="Arial"/>
          <w:b/>
          <w:bCs/>
          <w:sz w:val="22"/>
          <w:szCs w:val="22"/>
        </w:rPr>
        <w:t>COMPONENTE ESCRITO PERFIL E1</w:t>
      </w:r>
    </w:p>
    <w:p w14:paraId="4134146C" w14:textId="1F3CE58B" w:rsidR="003A7161" w:rsidRDefault="003A7161" w:rsidP="00A40B61">
      <w:pPr>
        <w:spacing w:line="276" w:lineRule="auto"/>
        <w:jc w:val="center"/>
        <w:rPr>
          <w:rFonts w:ascii="Arial Narrow" w:hAnsi="Arial Narrow" w:cs="Arial"/>
          <w:b/>
          <w:bCs/>
          <w:sz w:val="22"/>
          <w:szCs w:val="22"/>
        </w:rPr>
      </w:pPr>
      <w:r>
        <w:rPr>
          <w:rFonts w:ascii="Arial Narrow" w:hAnsi="Arial Narrow" w:cs="Arial"/>
          <w:b/>
          <w:bCs/>
          <w:sz w:val="22"/>
          <w:szCs w:val="22"/>
        </w:rPr>
        <w:t>ÁREA DE DESEMPEÑO</w:t>
      </w:r>
      <w:r>
        <w:rPr>
          <w:rFonts w:ascii="Arial Narrow" w:hAnsi="Arial Narrow" w:cs="Arial"/>
          <w:b/>
          <w:bCs/>
          <w:sz w:val="22"/>
          <w:szCs w:val="22"/>
        </w:rPr>
        <w:br/>
        <w:t>ECONOMÍA REGIONAL O ECONOMÍA TERRITORIAL</w:t>
      </w:r>
    </w:p>
    <w:p w14:paraId="47B55558" w14:textId="77777777" w:rsidR="003A7161" w:rsidRDefault="003A7161" w:rsidP="00A40B61">
      <w:pPr>
        <w:spacing w:line="276" w:lineRule="auto"/>
        <w:jc w:val="center"/>
        <w:rPr>
          <w:rFonts w:ascii="Arial Narrow" w:hAnsi="Arial Narrow" w:cs="Arial"/>
          <w:b/>
          <w:bCs/>
          <w:sz w:val="22"/>
          <w:szCs w:val="22"/>
        </w:rPr>
      </w:pPr>
    </w:p>
    <w:p w14:paraId="042B4252" w14:textId="10F9E822" w:rsidR="00F80107" w:rsidRPr="003A7161" w:rsidRDefault="003A7161" w:rsidP="00A40B61">
      <w:pPr>
        <w:spacing w:line="276" w:lineRule="auto"/>
        <w:rPr>
          <w:rFonts w:ascii="Arial Narrow" w:hAnsi="Arial Narrow" w:cs="Arial"/>
          <w:b/>
          <w:bCs/>
          <w:sz w:val="22"/>
          <w:szCs w:val="22"/>
        </w:rPr>
      </w:pPr>
      <w:r>
        <w:rPr>
          <w:rFonts w:ascii="Arial Narrow" w:hAnsi="Arial Narrow" w:cs="Arial"/>
          <w:b/>
          <w:bCs/>
          <w:sz w:val="22"/>
          <w:szCs w:val="22"/>
        </w:rPr>
        <w:t>A</w:t>
      </w:r>
      <w:r w:rsidR="00F80107" w:rsidRPr="003A7161">
        <w:rPr>
          <w:rFonts w:ascii="Arial Narrow" w:hAnsi="Arial Narrow" w:cs="Arial"/>
          <w:b/>
          <w:bCs/>
          <w:sz w:val="22"/>
          <w:szCs w:val="22"/>
        </w:rPr>
        <w:t>) Justificación</w:t>
      </w:r>
    </w:p>
    <w:p w14:paraId="0A9BEE0D" w14:textId="77777777" w:rsidR="002001C5" w:rsidRPr="00A40B61" w:rsidRDefault="002001C5" w:rsidP="00A40B61">
      <w:pPr>
        <w:spacing w:line="276" w:lineRule="auto"/>
        <w:rPr>
          <w:rFonts w:ascii="Arial Narrow" w:hAnsi="Arial Narrow"/>
          <w:sz w:val="22"/>
          <w:szCs w:val="22"/>
        </w:rPr>
      </w:pPr>
    </w:p>
    <w:p w14:paraId="1B082D49" w14:textId="77777777" w:rsidR="009C4492" w:rsidRPr="00A40B61" w:rsidRDefault="009C4492" w:rsidP="003A7161">
      <w:pPr>
        <w:spacing w:line="276" w:lineRule="auto"/>
        <w:ind w:firstLine="708"/>
        <w:jc w:val="both"/>
        <w:rPr>
          <w:rFonts w:ascii="Arial Narrow" w:hAnsi="Arial Narrow"/>
          <w:sz w:val="22"/>
          <w:szCs w:val="22"/>
        </w:rPr>
      </w:pPr>
      <w:r w:rsidRPr="00A40B61">
        <w:rPr>
          <w:rFonts w:ascii="Arial Narrow" w:hAnsi="Arial Narrow"/>
          <w:sz w:val="22"/>
          <w:szCs w:val="22"/>
        </w:rPr>
        <w:t xml:space="preserve">En las últimas décadas, la mayoría de los países de la OCDE han experimentado pérdidas significativas de empleo en el sector manufacturero </w:t>
      </w:r>
      <w:r w:rsidR="00E76C14" w:rsidRPr="00A40B61">
        <w:rPr>
          <w:rFonts w:ascii="Arial Narrow" w:hAnsi="Arial Narrow"/>
          <w:sz w:val="22"/>
          <w:szCs w:val="22"/>
        </w:rPr>
        <w:t xml:space="preserve">(Sato &amp; </w:t>
      </w:r>
      <w:proofErr w:type="spellStart"/>
      <w:r w:rsidR="00E76C14" w:rsidRPr="00A40B61">
        <w:rPr>
          <w:rFonts w:ascii="Arial Narrow" w:hAnsi="Arial Narrow"/>
          <w:sz w:val="22"/>
          <w:szCs w:val="22"/>
        </w:rPr>
        <w:t>Kuwamori</w:t>
      </w:r>
      <w:proofErr w:type="spellEnd"/>
      <w:r w:rsidR="00E76C14" w:rsidRPr="00A40B61">
        <w:rPr>
          <w:rFonts w:ascii="Arial Narrow" w:hAnsi="Arial Narrow"/>
          <w:sz w:val="22"/>
          <w:szCs w:val="22"/>
        </w:rPr>
        <w:t>, 2024</w:t>
      </w:r>
      <w:r w:rsidRPr="00A40B61">
        <w:rPr>
          <w:rFonts w:ascii="Arial Narrow" w:hAnsi="Arial Narrow"/>
          <w:sz w:val="22"/>
          <w:szCs w:val="22"/>
        </w:rPr>
        <w:t>). Esta disminución se debe principalmente al traslado de puestos de trabajo en el sector manufacturero a los países del este asiático. Este fenómeno ha dado lugar a un proceso de "desindustrialización" percibido tanto en los países desarrollados como en los países en desarrollo, aunque las causas de este problema difieren</w:t>
      </w:r>
      <w:r w:rsidR="00E76C14" w:rsidRPr="00A40B61">
        <w:rPr>
          <w:rFonts w:ascii="Arial Narrow" w:hAnsi="Arial Narrow"/>
          <w:sz w:val="22"/>
          <w:szCs w:val="22"/>
        </w:rPr>
        <w:t xml:space="preserve"> (Hernández &amp; Espinosa, 2017)</w:t>
      </w:r>
      <w:r w:rsidRPr="00A40B61">
        <w:rPr>
          <w:rFonts w:ascii="Arial Narrow" w:hAnsi="Arial Narrow"/>
          <w:sz w:val="22"/>
          <w:szCs w:val="22"/>
        </w:rPr>
        <w:t>. Los países en desarrollo, como el Brasil y la India, han experimentado tasas de industrialización más lentas, lo que se conoce como "desindustrialización prematura"</w:t>
      </w:r>
      <w:r w:rsidR="00F80107" w:rsidRPr="00A40B61">
        <w:rPr>
          <w:rFonts w:ascii="Arial Narrow" w:hAnsi="Arial Narrow"/>
          <w:sz w:val="22"/>
          <w:szCs w:val="22"/>
        </w:rPr>
        <w:t xml:space="preserve"> </w:t>
      </w:r>
      <w:r w:rsidR="00E76C14" w:rsidRPr="00A40B61">
        <w:rPr>
          <w:rFonts w:ascii="Arial Narrow" w:hAnsi="Arial Narrow"/>
          <w:sz w:val="22"/>
          <w:szCs w:val="22"/>
        </w:rPr>
        <w:t>(</w:t>
      </w:r>
      <w:r w:rsidR="00F80107" w:rsidRPr="00A40B61">
        <w:rPr>
          <w:rFonts w:ascii="Arial Narrow" w:hAnsi="Arial Narrow"/>
          <w:sz w:val="22"/>
          <w:szCs w:val="22"/>
        </w:rPr>
        <w:t>Rodrik</w:t>
      </w:r>
      <w:r w:rsidR="00E76C14" w:rsidRPr="00A40B61">
        <w:rPr>
          <w:rFonts w:ascii="Arial Narrow" w:hAnsi="Arial Narrow"/>
          <w:sz w:val="22"/>
          <w:szCs w:val="22"/>
        </w:rPr>
        <w:t xml:space="preserve">, </w:t>
      </w:r>
      <w:r w:rsidR="00F80107" w:rsidRPr="00A40B61">
        <w:rPr>
          <w:rFonts w:ascii="Arial Narrow" w:hAnsi="Arial Narrow"/>
          <w:sz w:val="22"/>
          <w:szCs w:val="22"/>
        </w:rPr>
        <w:t>2013)</w:t>
      </w:r>
      <w:r w:rsidRPr="00A40B61">
        <w:rPr>
          <w:rFonts w:ascii="Arial Narrow" w:hAnsi="Arial Narrow"/>
          <w:sz w:val="22"/>
          <w:szCs w:val="22"/>
        </w:rPr>
        <w:t xml:space="preserve">. </w:t>
      </w:r>
      <w:r w:rsidR="00F80107" w:rsidRPr="00A40B61">
        <w:rPr>
          <w:rFonts w:ascii="Arial Narrow" w:hAnsi="Arial Narrow"/>
          <w:sz w:val="22"/>
          <w:szCs w:val="22"/>
        </w:rPr>
        <w:t>China se ha convertido en el centro mundial de empleo manufacturero, con un estimado de 109 millones de trabajadores en 2002, más del doble del total (53 millones) de todos los países del G-7</w:t>
      </w:r>
      <w:r w:rsidR="003B3824" w:rsidRPr="00A40B61">
        <w:rPr>
          <w:rFonts w:ascii="Arial Narrow" w:hAnsi="Arial Narrow"/>
          <w:sz w:val="22"/>
          <w:szCs w:val="22"/>
        </w:rPr>
        <w:t xml:space="preserve"> (Morrison, 2013)</w:t>
      </w:r>
      <w:r w:rsidR="00F80107" w:rsidRPr="00A40B61">
        <w:rPr>
          <w:rFonts w:ascii="Arial Narrow" w:hAnsi="Arial Narrow"/>
          <w:sz w:val="22"/>
          <w:szCs w:val="22"/>
        </w:rPr>
        <w:t>.</w:t>
      </w:r>
      <w:r w:rsidR="003B3824" w:rsidRPr="00A40B61">
        <w:rPr>
          <w:rFonts w:ascii="Arial Narrow" w:hAnsi="Arial Narrow"/>
          <w:sz w:val="22"/>
          <w:szCs w:val="22"/>
        </w:rPr>
        <w:t xml:space="preserve"> </w:t>
      </w:r>
      <w:r w:rsidR="00F80107" w:rsidRPr="00A40B61">
        <w:rPr>
          <w:rFonts w:ascii="Arial Narrow" w:hAnsi="Arial Narrow"/>
          <w:sz w:val="22"/>
          <w:szCs w:val="22"/>
        </w:rPr>
        <w:t>El cambio en la fuerza laboral se ha asociado con un proceso de "desindustrialización" tanto en los países desarrollados como en los países en desarrollo. Sin embargo, las raíces de este proceso son diferentes entre los países desarrollados y los países en desarrollo.</w:t>
      </w:r>
      <w:r w:rsidR="003B3824" w:rsidRPr="00A40B61">
        <w:rPr>
          <w:rFonts w:ascii="Arial Narrow" w:hAnsi="Arial Narrow"/>
          <w:sz w:val="22"/>
          <w:szCs w:val="22"/>
        </w:rPr>
        <w:t xml:space="preserve"> L</w:t>
      </w:r>
      <w:r w:rsidRPr="00A40B61">
        <w:rPr>
          <w:rFonts w:ascii="Arial Narrow" w:hAnsi="Arial Narrow"/>
          <w:sz w:val="22"/>
          <w:szCs w:val="22"/>
        </w:rPr>
        <w:t xml:space="preserve">a </w:t>
      </w:r>
      <w:r w:rsidR="003B3824" w:rsidRPr="00A40B61">
        <w:rPr>
          <w:rFonts w:ascii="Arial Narrow" w:hAnsi="Arial Narrow"/>
          <w:sz w:val="22"/>
          <w:szCs w:val="22"/>
        </w:rPr>
        <w:t xml:space="preserve">confusión entre </w:t>
      </w:r>
      <w:r w:rsidRPr="00A40B61">
        <w:rPr>
          <w:rFonts w:ascii="Arial Narrow" w:hAnsi="Arial Narrow"/>
          <w:sz w:val="22"/>
          <w:szCs w:val="22"/>
        </w:rPr>
        <w:t>síntomas y causas puede dar lugar a esfuerzos estratégicos equivocados en los países en desarrollo. Para abordar este problema, la solución propuesta se centra en distinguir las causas profundas del problema y desarrollar un marco analítico específico para los países en desarrollo.</w:t>
      </w:r>
    </w:p>
    <w:p w14:paraId="23BE04B7" w14:textId="77777777" w:rsidR="002001C5" w:rsidRPr="00A40B61" w:rsidRDefault="002001C5" w:rsidP="00A40B61">
      <w:pPr>
        <w:spacing w:line="276" w:lineRule="auto"/>
        <w:rPr>
          <w:rFonts w:ascii="Arial Narrow" w:hAnsi="Arial Narrow"/>
          <w:sz w:val="22"/>
          <w:szCs w:val="22"/>
        </w:rPr>
      </w:pPr>
    </w:p>
    <w:p w14:paraId="4BC7A6FD" w14:textId="77777777" w:rsidR="003B3824" w:rsidRDefault="009C4492" w:rsidP="003A7161">
      <w:pPr>
        <w:spacing w:line="276" w:lineRule="auto"/>
        <w:ind w:firstLine="708"/>
        <w:jc w:val="both"/>
        <w:rPr>
          <w:rFonts w:ascii="Arial Narrow" w:hAnsi="Arial Narrow"/>
          <w:sz w:val="22"/>
          <w:szCs w:val="22"/>
        </w:rPr>
      </w:pPr>
      <w:r w:rsidRPr="00A40B61">
        <w:rPr>
          <w:rFonts w:ascii="Arial Narrow" w:hAnsi="Arial Narrow"/>
          <w:sz w:val="22"/>
          <w:szCs w:val="22"/>
        </w:rPr>
        <w:t>La confusión entre la raíz y los síntomas de la desindustrialización es engañosa para los países en desarrollo</w:t>
      </w:r>
      <w:r w:rsidR="003B3824" w:rsidRPr="00A40B61">
        <w:rPr>
          <w:rFonts w:ascii="Arial Narrow" w:hAnsi="Arial Narrow"/>
          <w:sz w:val="22"/>
          <w:szCs w:val="22"/>
        </w:rPr>
        <w:t>. Al a</w:t>
      </w:r>
      <w:r w:rsidRPr="00A40B61">
        <w:rPr>
          <w:rFonts w:ascii="Arial Narrow" w:hAnsi="Arial Narrow"/>
          <w:sz w:val="22"/>
          <w:szCs w:val="22"/>
        </w:rPr>
        <w:t>nalizar tendencias en variables estructurales sólo detecta síntomas, no la raíz del problema</w:t>
      </w:r>
      <w:r w:rsidR="003B3824" w:rsidRPr="00A40B61">
        <w:rPr>
          <w:rFonts w:ascii="Arial Narrow" w:hAnsi="Arial Narrow"/>
          <w:sz w:val="22"/>
          <w:szCs w:val="22"/>
        </w:rPr>
        <w:t xml:space="preserve"> y por eso es </w:t>
      </w:r>
      <w:r w:rsidRPr="00A40B61">
        <w:rPr>
          <w:rFonts w:ascii="Arial Narrow" w:hAnsi="Arial Narrow"/>
          <w:sz w:val="22"/>
          <w:szCs w:val="22"/>
        </w:rPr>
        <w:t>fundamental invertir tiempo en definir el problema para una resolución efectiva.</w:t>
      </w:r>
      <w:r w:rsidR="003B3824" w:rsidRPr="00A40B61">
        <w:rPr>
          <w:rFonts w:ascii="Arial Narrow" w:hAnsi="Arial Narrow"/>
          <w:sz w:val="22"/>
          <w:szCs w:val="22"/>
        </w:rPr>
        <w:t xml:space="preserve"> Así, debe apartarse de explicaciones tautológicas de desindustrialización como </w:t>
      </w:r>
      <w:proofErr w:type="spellStart"/>
      <w:r w:rsidR="003B3824" w:rsidRPr="00A40B61">
        <w:rPr>
          <w:rFonts w:ascii="Arial Narrow" w:hAnsi="Arial Narrow"/>
          <w:sz w:val="22"/>
          <w:szCs w:val="22"/>
        </w:rPr>
        <w:t>primarización</w:t>
      </w:r>
      <w:proofErr w:type="spellEnd"/>
      <w:r w:rsidR="003B3824" w:rsidRPr="00A40B61">
        <w:rPr>
          <w:rFonts w:ascii="Arial Narrow" w:hAnsi="Arial Narrow"/>
          <w:sz w:val="22"/>
          <w:szCs w:val="22"/>
        </w:rPr>
        <w:t xml:space="preserve"> o terciarización de la economía. March (1991), </w:t>
      </w:r>
      <w:proofErr w:type="spellStart"/>
      <w:r w:rsidR="003B3824" w:rsidRPr="00A40B61">
        <w:rPr>
          <w:rFonts w:ascii="Arial Narrow" w:hAnsi="Arial Narrow"/>
          <w:sz w:val="22"/>
          <w:szCs w:val="22"/>
        </w:rPr>
        <w:t>Simon</w:t>
      </w:r>
      <w:proofErr w:type="spellEnd"/>
      <w:r w:rsidR="003B3824" w:rsidRPr="00A40B61">
        <w:rPr>
          <w:rFonts w:ascii="Arial Narrow" w:hAnsi="Arial Narrow"/>
          <w:sz w:val="22"/>
          <w:szCs w:val="22"/>
        </w:rPr>
        <w:t xml:space="preserve"> (1991) y </w:t>
      </w:r>
      <w:proofErr w:type="spellStart"/>
      <w:r w:rsidR="003B3824" w:rsidRPr="00A40B61">
        <w:rPr>
          <w:rFonts w:ascii="Arial Narrow" w:hAnsi="Arial Narrow"/>
          <w:sz w:val="22"/>
          <w:szCs w:val="22"/>
        </w:rPr>
        <w:t>Nooteboom</w:t>
      </w:r>
      <w:proofErr w:type="spellEnd"/>
      <w:r w:rsidR="003B3824" w:rsidRPr="00A40B61">
        <w:rPr>
          <w:rFonts w:ascii="Arial Narrow" w:hAnsi="Arial Narrow"/>
          <w:sz w:val="22"/>
          <w:szCs w:val="22"/>
        </w:rPr>
        <w:t xml:space="preserve"> (2000) incluyen al menos dos factores definitorios de la industrialización: </w:t>
      </w:r>
    </w:p>
    <w:p w14:paraId="4858FCAC" w14:textId="77777777" w:rsidR="003A7161" w:rsidRPr="00A40B61" w:rsidRDefault="003A7161" w:rsidP="003A7161">
      <w:pPr>
        <w:spacing w:line="276" w:lineRule="auto"/>
        <w:ind w:firstLine="708"/>
        <w:jc w:val="both"/>
        <w:rPr>
          <w:rFonts w:ascii="Arial Narrow" w:hAnsi="Arial Narrow"/>
          <w:sz w:val="22"/>
          <w:szCs w:val="22"/>
        </w:rPr>
      </w:pPr>
    </w:p>
    <w:p w14:paraId="455E0ED4" w14:textId="7806E81A" w:rsidR="003B3824" w:rsidRPr="003A7161" w:rsidRDefault="003B3824" w:rsidP="003A7161">
      <w:pPr>
        <w:pStyle w:val="Prrafodelista"/>
        <w:numPr>
          <w:ilvl w:val="0"/>
          <w:numId w:val="30"/>
        </w:numPr>
        <w:spacing w:line="276" w:lineRule="auto"/>
        <w:jc w:val="both"/>
        <w:rPr>
          <w:rFonts w:ascii="Arial Narrow" w:hAnsi="Arial Narrow"/>
          <w:sz w:val="22"/>
          <w:szCs w:val="22"/>
        </w:rPr>
      </w:pPr>
      <w:r w:rsidRPr="003A7161">
        <w:rPr>
          <w:rFonts w:ascii="Arial Narrow" w:hAnsi="Arial Narrow"/>
          <w:sz w:val="22"/>
          <w:szCs w:val="22"/>
        </w:rPr>
        <w:t>Desarrollo industrial o actividades de explotación.</w:t>
      </w:r>
    </w:p>
    <w:p w14:paraId="446BA977" w14:textId="5F5BAFD1" w:rsidR="003B3824" w:rsidRPr="003A7161" w:rsidRDefault="003B3824" w:rsidP="003A7161">
      <w:pPr>
        <w:pStyle w:val="Prrafodelista"/>
        <w:numPr>
          <w:ilvl w:val="0"/>
          <w:numId w:val="30"/>
        </w:numPr>
        <w:spacing w:line="276" w:lineRule="auto"/>
        <w:jc w:val="both"/>
        <w:rPr>
          <w:rFonts w:ascii="Arial Narrow" w:hAnsi="Arial Narrow"/>
          <w:sz w:val="22"/>
          <w:szCs w:val="22"/>
        </w:rPr>
      </w:pPr>
      <w:r w:rsidRPr="003A7161">
        <w:rPr>
          <w:rFonts w:ascii="Arial Narrow" w:hAnsi="Arial Narrow"/>
          <w:sz w:val="22"/>
          <w:szCs w:val="22"/>
        </w:rPr>
        <w:t>Diversificación productiva o actividades de exploración</w:t>
      </w:r>
      <w:r w:rsidR="003A7161">
        <w:rPr>
          <w:rFonts w:ascii="Arial Narrow" w:hAnsi="Arial Narrow"/>
          <w:sz w:val="22"/>
          <w:szCs w:val="22"/>
        </w:rPr>
        <w:t>.</w:t>
      </w:r>
    </w:p>
    <w:p w14:paraId="71511AE3" w14:textId="77777777" w:rsidR="003B3824" w:rsidRPr="00A40B61" w:rsidRDefault="003B3824" w:rsidP="00A40B61">
      <w:pPr>
        <w:spacing w:line="276" w:lineRule="auto"/>
        <w:jc w:val="both"/>
        <w:rPr>
          <w:rFonts w:ascii="Arial Narrow" w:hAnsi="Arial Narrow"/>
          <w:sz w:val="22"/>
          <w:szCs w:val="22"/>
        </w:rPr>
      </w:pPr>
    </w:p>
    <w:p w14:paraId="30C43D22" w14:textId="31942285" w:rsidR="003B3824" w:rsidRPr="00A40B61" w:rsidRDefault="00BF643F" w:rsidP="003A7161">
      <w:pPr>
        <w:spacing w:line="276" w:lineRule="auto"/>
        <w:ind w:firstLine="360"/>
        <w:jc w:val="both"/>
        <w:rPr>
          <w:rFonts w:ascii="Arial Narrow" w:hAnsi="Arial Narrow"/>
          <w:sz w:val="22"/>
          <w:szCs w:val="22"/>
        </w:rPr>
      </w:pPr>
      <w:r w:rsidRPr="00A40B61">
        <w:rPr>
          <w:rFonts w:ascii="Arial Narrow" w:hAnsi="Arial Narrow"/>
          <w:sz w:val="22"/>
          <w:szCs w:val="22"/>
        </w:rPr>
        <w:t>La industrialización se refiere tanto al desarrollo industrial o actividades de explotación como a la diversificación productiva o actividades de exploración. La explotación: se refiere a la explotación de uno o pocos mercados que otros ya están explotando (bienes o servicios ubicuos) y la exploración o diversificación productiva se refiere a la exploración y diversificación de productos y mercados (bienes exclusivos).</w:t>
      </w:r>
      <w:r w:rsidR="003A7161">
        <w:rPr>
          <w:rFonts w:ascii="Arial Narrow" w:hAnsi="Arial Narrow"/>
          <w:sz w:val="22"/>
          <w:szCs w:val="22"/>
        </w:rPr>
        <w:t xml:space="preserve"> </w:t>
      </w:r>
      <w:r w:rsidRPr="00A40B61">
        <w:rPr>
          <w:rFonts w:ascii="Arial Narrow" w:hAnsi="Arial Narrow"/>
          <w:sz w:val="22"/>
          <w:szCs w:val="22"/>
        </w:rPr>
        <w:t>La consecución de alimentos en insectos como las hormigas puede ilustrar esta definición</w:t>
      </w:r>
      <w:r w:rsidR="003A7161">
        <w:rPr>
          <w:rFonts w:ascii="Arial Narrow" w:hAnsi="Arial Narrow"/>
          <w:sz w:val="22"/>
          <w:szCs w:val="22"/>
        </w:rPr>
        <w:t>, c</w:t>
      </w:r>
      <w:r w:rsidRPr="00A40B61">
        <w:rPr>
          <w:rFonts w:ascii="Arial Narrow" w:hAnsi="Arial Narrow"/>
          <w:sz w:val="22"/>
          <w:szCs w:val="22"/>
        </w:rPr>
        <w:t>uando una hormiga encuentra una fuente de alimento produce feromonas que otras hormigas pueden rastrear</w:t>
      </w:r>
      <w:r w:rsidR="003A7161">
        <w:rPr>
          <w:rFonts w:ascii="Arial Narrow" w:hAnsi="Arial Narrow"/>
          <w:sz w:val="22"/>
          <w:szCs w:val="22"/>
        </w:rPr>
        <w:t>, s</w:t>
      </w:r>
      <w:r w:rsidRPr="00A40B61">
        <w:rPr>
          <w:rFonts w:ascii="Arial Narrow" w:hAnsi="Arial Narrow"/>
          <w:sz w:val="22"/>
          <w:szCs w:val="22"/>
        </w:rPr>
        <w:t>e forma así un camino para la explotación de esta fuente de alimento hasta que se agota. Las que están lejos de la influencia del rastro de feromonas se dedican a las actividades de exploración o búsqueda de más alimentos. Los procesos de industrialización combinan necesariamente ambos tipos de actividades. Los ejemplos de empresas que combinaron explotación y exploración para transformar sus empresas son las que conocemos hoy como Toyota, Samsung, Nokia, Hyundai.</w:t>
      </w:r>
    </w:p>
    <w:p w14:paraId="736A1245" w14:textId="77777777" w:rsidR="00BF643F" w:rsidRPr="00A40B61" w:rsidRDefault="00BF643F" w:rsidP="00A40B61">
      <w:pPr>
        <w:spacing w:line="276" w:lineRule="auto"/>
        <w:jc w:val="both"/>
        <w:rPr>
          <w:rFonts w:ascii="Arial Narrow" w:hAnsi="Arial Narrow"/>
          <w:sz w:val="22"/>
          <w:szCs w:val="22"/>
        </w:rPr>
      </w:pPr>
    </w:p>
    <w:p w14:paraId="474BE7DD" w14:textId="5C9BA988" w:rsidR="003B3824" w:rsidRDefault="003B3824" w:rsidP="00A40B61">
      <w:pPr>
        <w:spacing w:line="276" w:lineRule="auto"/>
        <w:jc w:val="both"/>
        <w:rPr>
          <w:rFonts w:ascii="Arial Narrow" w:hAnsi="Arial Narrow"/>
          <w:sz w:val="22"/>
          <w:szCs w:val="22"/>
        </w:rPr>
      </w:pPr>
      <w:r w:rsidRPr="00A40B61">
        <w:rPr>
          <w:rFonts w:ascii="Arial Narrow" w:hAnsi="Arial Narrow"/>
          <w:sz w:val="22"/>
          <w:szCs w:val="22"/>
        </w:rPr>
        <w:t xml:space="preserve">Extendiendo esta metáfora a los países, según estudios de autores como Hidalgo y </w:t>
      </w:r>
      <w:proofErr w:type="spellStart"/>
      <w:r w:rsidRPr="00A40B61">
        <w:rPr>
          <w:rFonts w:ascii="Arial Narrow" w:hAnsi="Arial Narrow"/>
          <w:sz w:val="22"/>
          <w:szCs w:val="22"/>
        </w:rPr>
        <w:t>Hausman</w:t>
      </w:r>
      <w:proofErr w:type="spellEnd"/>
      <w:r w:rsidRPr="00A40B61">
        <w:rPr>
          <w:rFonts w:ascii="Arial Narrow" w:hAnsi="Arial Narrow"/>
          <w:sz w:val="22"/>
          <w:szCs w:val="22"/>
        </w:rPr>
        <w:t xml:space="preserve"> (2008; 2009), existen </w:t>
      </w:r>
      <w:r w:rsidR="003A7161" w:rsidRPr="00A40B61">
        <w:rPr>
          <w:rFonts w:ascii="Arial Narrow" w:hAnsi="Arial Narrow"/>
          <w:sz w:val="22"/>
          <w:szCs w:val="22"/>
        </w:rPr>
        <w:t>cuatro tipos</w:t>
      </w:r>
      <w:r w:rsidRPr="00A40B61">
        <w:rPr>
          <w:rFonts w:ascii="Arial Narrow" w:hAnsi="Arial Narrow"/>
          <w:sz w:val="22"/>
          <w:szCs w:val="22"/>
        </w:rPr>
        <w:t xml:space="preserve"> de países (</w:t>
      </w:r>
      <w:r w:rsidR="003A7161">
        <w:rPr>
          <w:rFonts w:ascii="Arial Narrow" w:hAnsi="Arial Narrow"/>
          <w:sz w:val="22"/>
          <w:szCs w:val="22"/>
        </w:rPr>
        <w:t>véase tabla 1</w:t>
      </w:r>
      <w:r w:rsidR="00F26A59">
        <w:rPr>
          <w:rFonts w:ascii="Arial Narrow" w:hAnsi="Arial Narrow"/>
          <w:sz w:val="22"/>
          <w:szCs w:val="22"/>
        </w:rPr>
        <w:t>).</w:t>
      </w:r>
    </w:p>
    <w:p w14:paraId="1F48F2A7" w14:textId="77777777" w:rsidR="00F26A59" w:rsidRPr="00A40B61" w:rsidRDefault="00F26A59" w:rsidP="00A40B61">
      <w:pPr>
        <w:spacing w:line="276" w:lineRule="auto"/>
        <w:jc w:val="both"/>
        <w:rPr>
          <w:rFonts w:ascii="Arial Narrow" w:hAnsi="Arial Narrow"/>
          <w:sz w:val="22"/>
          <w:szCs w:val="22"/>
        </w:rPr>
      </w:pPr>
    </w:p>
    <w:p w14:paraId="460ADA6F" w14:textId="77777777" w:rsidR="003B3824" w:rsidRPr="003A7161" w:rsidRDefault="003B3824" w:rsidP="003A7161">
      <w:pPr>
        <w:pStyle w:val="Prrafodelista"/>
        <w:numPr>
          <w:ilvl w:val="0"/>
          <w:numId w:val="31"/>
        </w:numPr>
        <w:spacing w:line="276" w:lineRule="auto"/>
        <w:jc w:val="both"/>
        <w:rPr>
          <w:rFonts w:ascii="Arial Narrow" w:hAnsi="Arial Narrow"/>
          <w:sz w:val="22"/>
          <w:szCs w:val="22"/>
        </w:rPr>
      </w:pPr>
      <w:r w:rsidRPr="003A7161">
        <w:rPr>
          <w:rFonts w:ascii="Arial Narrow" w:hAnsi="Arial Narrow"/>
          <w:b/>
          <w:bCs/>
          <w:sz w:val="22"/>
          <w:szCs w:val="22"/>
        </w:rPr>
        <w:t>Tipo 1:</w:t>
      </w:r>
      <w:r w:rsidRPr="003A7161">
        <w:rPr>
          <w:rFonts w:ascii="Arial Narrow" w:hAnsi="Arial Narrow"/>
          <w:sz w:val="22"/>
          <w:szCs w:val="22"/>
        </w:rPr>
        <w:t xml:space="preserve"> explotan uno o pocos mercados (fuentes de alimento) que otros ya están explotando (bienes o servicios ubicuos).</w:t>
      </w:r>
    </w:p>
    <w:p w14:paraId="296AA34D" w14:textId="77777777" w:rsidR="003B3824" w:rsidRPr="003A7161" w:rsidRDefault="003B3824" w:rsidP="003A7161">
      <w:pPr>
        <w:pStyle w:val="Prrafodelista"/>
        <w:numPr>
          <w:ilvl w:val="0"/>
          <w:numId w:val="31"/>
        </w:numPr>
        <w:spacing w:line="276" w:lineRule="auto"/>
        <w:jc w:val="both"/>
        <w:rPr>
          <w:rFonts w:ascii="Arial Narrow" w:hAnsi="Arial Narrow"/>
          <w:sz w:val="22"/>
          <w:szCs w:val="22"/>
        </w:rPr>
      </w:pPr>
      <w:r w:rsidRPr="003A7161">
        <w:rPr>
          <w:rFonts w:ascii="Arial Narrow" w:hAnsi="Arial Narrow"/>
          <w:b/>
          <w:bCs/>
          <w:sz w:val="22"/>
          <w:szCs w:val="22"/>
        </w:rPr>
        <w:t>Tipo 2:</w:t>
      </w:r>
      <w:r w:rsidRPr="003A7161">
        <w:rPr>
          <w:rFonts w:ascii="Arial Narrow" w:hAnsi="Arial Narrow"/>
          <w:sz w:val="22"/>
          <w:szCs w:val="22"/>
        </w:rPr>
        <w:t xml:space="preserve"> explotan varios mercados (fuentes de alimento) que más economías ya están explotando (bienes o servicios ubicuos), pero están incursionando, experimentando o explorando otros mercados en los que también hay varios países.</w:t>
      </w:r>
    </w:p>
    <w:p w14:paraId="7B0785AE" w14:textId="77777777" w:rsidR="003B3824" w:rsidRPr="003A7161" w:rsidRDefault="003B3824" w:rsidP="003A7161">
      <w:pPr>
        <w:pStyle w:val="Prrafodelista"/>
        <w:numPr>
          <w:ilvl w:val="0"/>
          <w:numId w:val="31"/>
        </w:numPr>
        <w:spacing w:line="276" w:lineRule="auto"/>
        <w:jc w:val="both"/>
        <w:rPr>
          <w:rFonts w:ascii="Arial Narrow" w:hAnsi="Arial Narrow"/>
          <w:sz w:val="22"/>
          <w:szCs w:val="22"/>
        </w:rPr>
      </w:pPr>
      <w:r w:rsidRPr="003A7161">
        <w:rPr>
          <w:rFonts w:ascii="Arial Narrow" w:hAnsi="Arial Narrow"/>
          <w:b/>
          <w:bCs/>
          <w:sz w:val="22"/>
          <w:szCs w:val="22"/>
        </w:rPr>
        <w:t>Tipo 3:</w:t>
      </w:r>
      <w:r w:rsidRPr="003A7161">
        <w:rPr>
          <w:rFonts w:ascii="Arial Narrow" w:hAnsi="Arial Narrow"/>
          <w:sz w:val="22"/>
          <w:szCs w:val="22"/>
        </w:rPr>
        <w:t xml:space="preserve"> explotan mercados en que no hay o hay pocas naciones explotando, debido probablemente a las actividades de exploración previas que los llevaron hasta allí (i.e. bienes exclusivos).</w:t>
      </w:r>
    </w:p>
    <w:p w14:paraId="6AA053B4" w14:textId="77777777" w:rsidR="003B3824" w:rsidRPr="003A7161" w:rsidRDefault="003B3824" w:rsidP="003A7161">
      <w:pPr>
        <w:pStyle w:val="Prrafodelista"/>
        <w:numPr>
          <w:ilvl w:val="0"/>
          <w:numId w:val="31"/>
        </w:numPr>
        <w:spacing w:line="276" w:lineRule="auto"/>
        <w:jc w:val="both"/>
        <w:rPr>
          <w:rFonts w:ascii="Arial Narrow" w:hAnsi="Arial Narrow"/>
          <w:sz w:val="22"/>
          <w:szCs w:val="22"/>
        </w:rPr>
      </w:pPr>
      <w:r w:rsidRPr="003A7161">
        <w:rPr>
          <w:rFonts w:ascii="Arial Narrow" w:hAnsi="Arial Narrow"/>
          <w:b/>
          <w:bCs/>
          <w:sz w:val="22"/>
          <w:szCs w:val="22"/>
        </w:rPr>
        <w:t>Tipo 4:</w:t>
      </w:r>
      <w:r w:rsidRPr="003A7161">
        <w:rPr>
          <w:rFonts w:ascii="Arial Narrow" w:hAnsi="Arial Narrow"/>
          <w:sz w:val="22"/>
          <w:szCs w:val="22"/>
        </w:rPr>
        <w:t xml:space="preserve"> explotan mercados en los que no hay o hay pocos explotando, pero siguen explorando nuevos mercados (fuentes de alimento) de bienes exclusivos para el futuro</w:t>
      </w:r>
      <w:r w:rsidR="00037161" w:rsidRPr="003A7161">
        <w:rPr>
          <w:rFonts w:ascii="Arial Narrow" w:hAnsi="Arial Narrow"/>
          <w:sz w:val="22"/>
          <w:szCs w:val="22"/>
        </w:rPr>
        <w:t>.</w:t>
      </w:r>
    </w:p>
    <w:p w14:paraId="23B80505" w14:textId="77777777" w:rsidR="00037161" w:rsidRPr="00A40B61" w:rsidRDefault="00037161" w:rsidP="00A40B61">
      <w:pPr>
        <w:spacing w:line="276" w:lineRule="auto"/>
        <w:jc w:val="both"/>
        <w:rPr>
          <w:rFonts w:ascii="Arial Narrow" w:hAnsi="Arial Narrow"/>
          <w:sz w:val="22"/>
          <w:szCs w:val="22"/>
        </w:rPr>
      </w:pPr>
    </w:p>
    <w:p w14:paraId="65A5687B" w14:textId="29B41E2D" w:rsidR="00037161" w:rsidRPr="00F26A59" w:rsidRDefault="00037161" w:rsidP="00A40B61">
      <w:pPr>
        <w:spacing w:line="276" w:lineRule="auto"/>
        <w:jc w:val="both"/>
        <w:rPr>
          <w:rFonts w:ascii="Arial Narrow" w:hAnsi="Arial Narrow"/>
          <w:b/>
          <w:bCs/>
          <w:sz w:val="22"/>
          <w:szCs w:val="22"/>
        </w:rPr>
      </w:pPr>
      <w:r w:rsidRPr="00F26A59">
        <w:rPr>
          <w:rFonts w:ascii="Arial Narrow" w:hAnsi="Arial Narrow"/>
          <w:b/>
          <w:bCs/>
          <w:sz w:val="22"/>
          <w:szCs w:val="22"/>
        </w:rPr>
        <w:t>Tabla 1.</w:t>
      </w:r>
      <w:r w:rsidR="00F26A59" w:rsidRPr="00F26A59">
        <w:t xml:space="preserve"> </w:t>
      </w:r>
      <w:r w:rsidR="00F26A59" w:rsidRPr="00F26A59">
        <w:rPr>
          <w:rFonts w:ascii="Arial Narrow" w:hAnsi="Arial Narrow"/>
          <w:i/>
          <w:iCs/>
          <w:sz w:val="22"/>
          <w:szCs w:val="22"/>
        </w:rPr>
        <w:t xml:space="preserve">Clasificación de </w:t>
      </w:r>
      <w:r w:rsidR="00306263">
        <w:rPr>
          <w:rFonts w:ascii="Arial Narrow" w:hAnsi="Arial Narrow"/>
          <w:i/>
          <w:iCs/>
          <w:sz w:val="22"/>
          <w:szCs w:val="22"/>
        </w:rPr>
        <w:t>Países.</w:t>
      </w:r>
    </w:p>
    <w:tbl>
      <w:tblPr>
        <w:tblW w:w="0" w:type="auto"/>
        <w:shd w:val="clear" w:color="auto" w:fill="FFFFFF"/>
        <w:tblLayout w:type="fixed"/>
        <w:tblLook w:val="0000" w:firstRow="0" w:lastRow="0" w:firstColumn="0" w:lastColumn="0" w:noHBand="0" w:noVBand="0"/>
      </w:tblPr>
      <w:tblGrid>
        <w:gridCol w:w="2570"/>
        <w:gridCol w:w="3520"/>
        <w:gridCol w:w="3290"/>
      </w:tblGrid>
      <w:tr w:rsidR="00037161" w:rsidRPr="00A40B61" w14:paraId="53119427" w14:textId="77777777" w:rsidTr="00817BE4">
        <w:trPr>
          <w:cantSplit/>
          <w:trHeight w:val="360"/>
        </w:trPr>
        <w:tc>
          <w:tcPr>
            <w:tcW w:w="2570" w:type="dxa"/>
            <w:tcBorders>
              <w:bottom w:val="dotted" w:sz="8" w:space="0" w:color="474C4B"/>
              <w:right w:val="dotted" w:sz="8" w:space="0" w:color="474C4B"/>
            </w:tcBorders>
            <w:shd w:val="clear" w:color="auto" w:fill="FFFFFF"/>
            <w:tcMar>
              <w:top w:w="80" w:type="dxa"/>
              <w:left w:w="0" w:type="dxa"/>
              <w:bottom w:w="80" w:type="dxa"/>
              <w:right w:w="0" w:type="dxa"/>
            </w:tcMar>
          </w:tcPr>
          <w:p w14:paraId="15A62475" w14:textId="77777777" w:rsidR="00037161" w:rsidRPr="00A40B61" w:rsidRDefault="00037161" w:rsidP="00A40B61">
            <w:pPr>
              <w:spacing w:line="276" w:lineRule="auto"/>
              <w:jc w:val="both"/>
              <w:rPr>
                <w:rFonts w:ascii="Arial Narrow" w:hAnsi="Arial Narrow"/>
                <w:sz w:val="22"/>
                <w:szCs w:val="22"/>
                <w:lang w:val="en-US"/>
              </w:rPr>
            </w:pPr>
          </w:p>
        </w:tc>
        <w:tc>
          <w:tcPr>
            <w:tcW w:w="3520" w:type="dxa"/>
            <w:tcBorders>
              <w:left w:val="dotted" w:sz="8" w:space="0" w:color="474C4B"/>
              <w:bottom w:val="dotted" w:sz="8" w:space="0" w:color="474C4B"/>
              <w:right w:val="dotted" w:sz="8" w:space="0" w:color="474C4B"/>
            </w:tcBorders>
            <w:shd w:val="clear" w:color="auto" w:fill="FFFFFF"/>
            <w:tcMar>
              <w:top w:w="80" w:type="dxa"/>
              <w:left w:w="0" w:type="dxa"/>
              <w:bottom w:w="80" w:type="dxa"/>
              <w:right w:w="0" w:type="dxa"/>
            </w:tcMar>
          </w:tcPr>
          <w:p w14:paraId="21D153F4" w14:textId="77777777" w:rsidR="00037161" w:rsidRPr="00A40B61" w:rsidRDefault="00037161" w:rsidP="00A40B61">
            <w:pPr>
              <w:spacing w:line="276" w:lineRule="auto"/>
              <w:jc w:val="center"/>
              <w:rPr>
                <w:rFonts w:ascii="Arial Narrow" w:hAnsi="Arial Narrow"/>
                <w:sz w:val="22"/>
                <w:szCs w:val="22"/>
                <w:lang w:val="es-ES_tradnl"/>
              </w:rPr>
            </w:pPr>
            <w:r w:rsidRPr="00A40B61">
              <w:rPr>
                <w:rFonts w:ascii="Arial Narrow" w:hAnsi="Arial Narrow"/>
                <w:sz w:val="22"/>
                <w:szCs w:val="22"/>
                <w:lang w:val="es-ES_tradnl"/>
              </w:rPr>
              <w:t>Industria no diversificada</w:t>
            </w:r>
          </w:p>
        </w:tc>
        <w:tc>
          <w:tcPr>
            <w:tcW w:w="3290" w:type="dxa"/>
            <w:tcBorders>
              <w:left w:val="dotted" w:sz="8" w:space="0" w:color="474C4B"/>
              <w:bottom w:val="dotted" w:sz="8" w:space="0" w:color="474C4B"/>
            </w:tcBorders>
            <w:shd w:val="clear" w:color="auto" w:fill="FFFFFF"/>
            <w:tcMar>
              <w:top w:w="80" w:type="dxa"/>
              <w:left w:w="0" w:type="dxa"/>
              <w:bottom w:w="80" w:type="dxa"/>
              <w:right w:w="0" w:type="dxa"/>
            </w:tcMar>
          </w:tcPr>
          <w:p w14:paraId="768E7B00" w14:textId="77777777" w:rsidR="00037161" w:rsidRPr="00A40B61" w:rsidRDefault="00037161" w:rsidP="00A40B61">
            <w:pPr>
              <w:spacing w:line="276" w:lineRule="auto"/>
              <w:jc w:val="center"/>
              <w:rPr>
                <w:rFonts w:ascii="Arial Narrow" w:hAnsi="Arial Narrow"/>
                <w:sz w:val="22"/>
                <w:szCs w:val="22"/>
                <w:lang w:val="es-ES_tradnl"/>
              </w:rPr>
            </w:pPr>
            <w:r w:rsidRPr="00A40B61">
              <w:rPr>
                <w:rFonts w:ascii="Arial Narrow" w:hAnsi="Arial Narrow"/>
                <w:sz w:val="22"/>
                <w:szCs w:val="22"/>
                <w:lang w:val="es-ES_tradnl"/>
              </w:rPr>
              <w:t>Industria diversificada</w:t>
            </w:r>
          </w:p>
        </w:tc>
      </w:tr>
      <w:tr w:rsidR="00037161" w:rsidRPr="00A40B61" w14:paraId="2A833FE4" w14:textId="77777777" w:rsidTr="00817BE4">
        <w:trPr>
          <w:cantSplit/>
          <w:trHeight w:val="340"/>
        </w:trPr>
        <w:tc>
          <w:tcPr>
            <w:tcW w:w="2570" w:type="dxa"/>
            <w:tcBorders>
              <w:top w:val="dotted" w:sz="8" w:space="0" w:color="474C4B"/>
              <w:bottom w:val="dotted" w:sz="8" w:space="0" w:color="474C4B"/>
              <w:right w:val="dotted" w:sz="8" w:space="0" w:color="474C4B"/>
            </w:tcBorders>
            <w:shd w:val="clear" w:color="auto" w:fill="EAEAEA"/>
            <w:tcMar>
              <w:top w:w="80" w:type="dxa"/>
              <w:left w:w="0" w:type="dxa"/>
              <w:bottom w:w="80" w:type="dxa"/>
              <w:right w:w="0" w:type="dxa"/>
            </w:tcMar>
          </w:tcPr>
          <w:p w14:paraId="646D7E66" w14:textId="77777777" w:rsidR="00037161" w:rsidRPr="00A40B61" w:rsidRDefault="00037161" w:rsidP="00A40B61">
            <w:pPr>
              <w:spacing w:line="276" w:lineRule="auto"/>
              <w:rPr>
                <w:rFonts w:ascii="Arial Narrow" w:hAnsi="Arial Narrow"/>
                <w:sz w:val="22"/>
                <w:szCs w:val="22"/>
              </w:rPr>
            </w:pPr>
            <w:r w:rsidRPr="00A40B61">
              <w:rPr>
                <w:rFonts w:ascii="Arial Narrow" w:hAnsi="Arial Narrow"/>
                <w:sz w:val="22"/>
                <w:szCs w:val="22"/>
              </w:rPr>
              <w:t xml:space="preserve">Bienes ubicuos (explotación baja por alta competencia por el mismo mercado) </w:t>
            </w:r>
          </w:p>
        </w:tc>
        <w:tc>
          <w:tcPr>
            <w:tcW w:w="3520" w:type="dxa"/>
            <w:tcBorders>
              <w:top w:val="dotted" w:sz="8" w:space="0" w:color="474C4B"/>
              <w:left w:val="dotted" w:sz="8" w:space="0" w:color="474C4B"/>
              <w:bottom w:val="dotted" w:sz="8" w:space="0" w:color="474C4B"/>
              <w:right w:val="dotted" w:sz="8" w:space="0" w:color="474C4B"/>
            </w:tcBorders>
            <w:shd w:val="clear" w:color="auto" w:fill="EAEAEA"/>
            <w:tcMar>
              <w:top w:w="80" w:type="dxa"/>
              <w:left w:w="0" w:type="dxa"/>
              <w:bottom w:w="80" w:type="dxa"/>
              <w:right w:w="0" w:type="dxa"/>
            </w:tcMar>
            <w:vAlign w:val="center"/>
          </w:tcPr>
          <w:p w14:paraId="5796EDEA" w14:textId="77777777" w:rsidR="00037161" w:rsidRPr="00A40B61" w:rsidRDefault="00037161" w:rsidP="00A40B61">
            <w:pPr>
              <w:spacing w:line="276" w:lineRule="auto"/>
              <w:jc w:val="center"/>
              <w:rPr>
                <w:rFonts w:ascii="Arial Narrow" w:hAnsi="Arial Narrow"/>
                <w:sz w:val="22"/>
                <w:szCs w:val="22"/>
                <w:lang w:val="es-ES_tradnl"/>
              </w:rPr>
            </w:pPr>
            <w:r w:rsidRPr="00A40B61">
              <w:rPr>
                <w:rFonts w:ascii="Arial Narrow" w:hAnsi="Arial Narrow"/>
                <w:sz w:val="22"/>
                <w:szCs w:val="22"/>
                <w:lang w:val="es-ES_tradnl"/>
              </w:rPr>
              <w:t>Economías pre-industrializadas</w:t>
            </w:r>
          </w:p>
          <w:p w14:paraId="54320233" w14:textId="77777777" w:rsidR="00037161" w:rsidRPr="00A40B61" w:rsidRDefault="00037161" w:rsidP="00A40B61">
            <w:pPr>
              <w:spacing w:line="276" w:lineRule="auto"/>
              <w:jc w:val="center"/>
              <w:rPr>
                <w:rFonts w:ascii="Arial Narrow" w:hAnsi="Arial Narrow"/>
                <w:sz w:val="22"/>
                <w:szCs w:val="22"/>
                <w:u w:val="single"/>
                <w:lang w:val="es-ES_tradnl"/>
              </w:rPr>
            </w:pPr>
            <w:r w:rsidRPr="00A40B61">
              <w:rPr>
                <w:rFonts w:ascii="Arial Narrow" w:hAnsi="Arial Narrow"/>
                <w:sz w:val="22"/>
                <w:szCs w:val="22"/>
                <w:u w:val="single"/>
                <w:lang w:val="es-ES_tradnl"/>
              </w:rPr>
              <w:t>Países tipo 1</w:t>
            </w:r>
          </w:p>
          <w:p w14:paraId="1D8B305A" w14:textId="77777777" w:rsidR="00037161" w:rsidRPr="00A40B61" w:rsidRDefault="00037161" w:rsidP="00A40B61">
            <w:pPr>
              <w:spacing w:line="276" w:lineRule="auto"/>
              <w:jc w:val="center"/>
              <w:rPr>
                <w:rFonts w:ascii="Arial Narrow" w:hAnsi="Arial Narrow"/>
                <w:sz w:val="22"/>
                <w:szCs w:val="22"/>
                <w:lang w:val="es-ES_tradnl"/>
              </w:rPr>
            </w:pPr>
          </w:p>
        </w:tc>
        <w:tc>
          <w:tcPr>
            <w:tcW w:w="3290" w:type="dxa"/>
            <w:tcBorders>
              <w:top w:val="dotted" w:sz="8" w:space="0" w:color="474C4B"/>
              <w:left w:val="dotted" w:sz="8" w:space="0" w:color="474C4B"/>
              <w:bottom w:val="dotted" w:sz="8" w:space="0" w:color="474C4B"/>
            </w:tcBorders>
            <w:shd w:val="clear" w:color="auto" w:fill="EAEAEA"/>
            <w:tcMar>
              <w:top w:w="80" w:type="dxa"/>
              <w:left w:w="0" w:type="dxa"/>
              <w:bottom w:w="80" w:type="dxa"/>
              <w:right w:w="0" w:type="dxa"/>
            </w:tcMar>
            <w:vAlign w:val="center"/>
          </w:tcPr>
          <w:p w14:paraId="7FCAADA8" w14:textId="77777777" w:rsidR="00037161" w:rsidRPr="00A40B61" w:rsidRDefault="00037161" w:rsidP="00A40B61">
            <w:pPr>
              <w:spacing w:line="276" w:lineRule="auto"/>
              <w:jc w:val="center"/>
              <w:rPr>
                <w:rFonts w:ascii="Arial Narrow" w:hAnsi="Arial Narrow"/>
                <w:sz w:val="22"/>
                <w:szCs w:val="22"/>
                <w:lang w:val="es-ES_tradnl"/>
              </w:rPr>
            </w:pPr>
            <w:r w:rsidRPr="00A40B61">
              <w:rPr>
                <w:rFonts w:ascii="Arial Narrow" w:hAnsi="Arial Narrow"/>
                <w:sz w:val="22"/>
                <w:szCs w:val="22"/>
                <w:lang w:val="es-ES_tradnl"/>
              </w:rPr>
              <w:t>Economías de industrialización baja</w:t>
            </w:r>
          </w:p>
          <w:p w14:paraId="1D74F261" w14:textId="77777777" w:rsidR="00037161" w:rsidRPr="00A40B61" w:rsidRDefault="00037161" w:rsidP="00A40B61">
            <w:pPr>
              <w:spacing w:line="276" w:lineRule="auto"/>
              <w:jc w:val="center"/>
              <w:rPr>
                <w:rFonts w:ascii="Arial Narrow" w:hAnsi="Arial Narrow"/>
                <w:sz w:val="22"/>
                <w:szCs w:val="22"/>
                <w:u w:val="single"/>
                <w:lang w:val="es-ES_tradnl"/>
              </w:rPr>
            </w:pPr>
            <w:r w:rsidRPr="00A40B61">
              <w:rPr>
                <w:rFonts w:ascii="Arial Narrow" w:hAnsi="Arial Narrow"/>
                <w:sz w:val="22"/>
                <w:szCs w:val="22"/>
                <w:u w:val="single"/>
                <w:lang w:val="es-ES_tradnl"/>
              </w:rPr>
              <w:t>Países tipo 2</w:t>
            </w:r>
          </w:p>
        </w:tc>
      </w:tr>
      <w:tr w:rsidR="00037161" w:rsidRPr="00A40B61" w14:paraId="5E6893E2" w14:textId="77777777" w:rsidTr="00817BE4">
        <w:trPr>
          <w:cantSplit/>
          <w:trHeight w:val="340"/>
        </w:trPr>
        <w:tc>
          <w:tcPr>
            <w:tcW w:w="2570" w:type="dxa"/>
            <w:tcBorders>
              <w:top w:val="dotted" w:sz="8" w:space="0" w:color="474C4B"/>
              <w:right w:val="dotted" w:sz="8" w:space="0" w:color="474C4B"/>
            </w:tcBorders>
            <w:shd w:val="clear" w:color="auto" w:fill="FFFFFF"/>
            <w:tcMar>
              <w:top w:w="80" w:type="dxa"/>
              <w:left w:w="0" w:type="dxa"/>
              <w:bottom w:w="80" w:type="dxa"/>
              <w:right w:w="0" w:type="dxa"/>
            </w:tcMar>
          </w:tcPr>
          <w:p w14:paraId="0836E0B4" w14:textId="70095743" w:rsidR="00037161" w:rsidRPr="00A40B61" w:rsidRDefault="00037161" w:rsidP="00A40B61">
            <w:pPr>
              <w:spacing w:line="276" w:lineRule="auto"/>
              <w:rPr>
                <w:rFonts w:ascii="Arial Narrow" w:hAnsi="Arial Narrow"/>
                <w:sz w:val="22"/>
                <w:szCs w:val="22"/>
              </w:rPr>
            </w:pPr>
            <w:r w:rsidRPr="00A40B61">
              <w:rPr>
                <w:rFonts w:ascii="Arial Narrow" w:hAnsi="Arial Narrow"/>
                <w:sz w:val="22"/>
                <w:szCs w:val="22"/>
              </w:rPr>
              <w:t xml:space="preserve">Bienes exclusivos (explotación alta por baja competencia </w:t>
            </w:r>
            <w:r w:rsidR="00F26A59" w:rsidRPr="00A40B61">
              <w:rPr>
                <w:rFonts w:ascii="Arial Narrow" w:hAnsi="Arial Narrow"/>
                <w:sz w:val="22"/>
                <w:szCs w:val="22"/>
              </w:rPr>
              <w:t>por el</w:t>
            </w:r>
            <w:r w:rsidRPr="00A40B61">
              <w:rPr>
                <w:rFonts w:ascii="Arial Narrow" w:hAnsi="Arial Narrow"/>
                <w:sz w:val="22"/>
                <w:szCs w:val="22"/>
              </w:rPr>
              <w:t xml:space="preserve"> mismo mercado) </w:t>
            </w:r>
          </w:p>
        </w:tc>
        <w:tc>
          <w:tcPr>
            <w:tcW w:w="3520" w:type="dxa"/>
            <w:tcBorders>
              <w:top w:val="dotted" w:sz="8" w:space="0" w:color="474C4B"/>
              <w:left w:val="dotted" w:sz="8" w:space="0" w:color="474C4B"/>
              <w:right w:val="dotted" w:sz="8" w:space="0" w:color="474C4B"/>
            </w:tcBorders>
            <w:shd w:val="clear" w:color="auto" w:fill="FFFFFF"/>
            <w:tcMar>
              <w:top w:w="80" w:type="dxa"/>
              <w:left w:w="0" w:type="dxa"/>
              <w:bottom w:w="80" w:type="dxa"/>
              <w:right w:w="0" w:type="dxa"/>
            </w:tcMar>
            <w:vAlign w:val="center"/>
          </w:tcPr>
          <w:p w14:paraId="3C5708D2" w14:textId="77777777" w:rsidR="00037161" w:rsidRPr="00A40B61" w:rsidRDefault="00037161" w:rsidP="00A40B61">
            <w:pPr>
              <w:spacing w:line="276" w:lineRule="auto"/>
              <w:jc w:val="center"/>
              <w:rPr>
                <w:rFonts w:ascii="Arial Narrow" w:hAnsi="Arial Narrow"/>
                <w:sz w:val="22"/>
                <w:szCs w:val="22"/>
                <w:lang w:val="es-ES_tradnl"/>
              </w:rPr>
            </w:pPr>
            <w:r w:rsidRPr="00A40B61">
              <w:rPr>
                <w:rFonts w:ascii="Arial Narrow" w:hAnsi="Arial Narrow"/>
                <w:sz w:val="22"/>
                <w:szCs w:val="22"/>
                <w:lang w:val="es-ES_tradnl"/>
              </w:rPr>
              <w:t>Economías de industrialización media</w:t>
            </w:r>
          </w:p>
          <w:p w14:paraId="71FA394D" w14:textId="77777777" w:rsidR="00037161" w:rsidRPr="00A40B61" w:rsidRDefault="00037161" w:rsidP="00A40B61">
            <w:pPr>
              <w:spacing w:line="276" w:lineRule="auto"/>
              <w:jc w:val="center"/>
              <w:rPr>
                <w:rFonts w:ascii="Arial Narrow" w:hAnsi="Arial Narrow"/>
                <w:sz w:val="22"/>
                <w:szCs w:val="22"/>
                <w:u w:val="single"/>
                <w:lang w:val="es-ES_tradnl"/>
              </w:rPr>
            </w:pPr>
            <w:r w:rsidRPr="00A40B61">
              <w:rPr>
                <w:rFonts w:ascii="Arial Narrow" w:hAnsi="Arial Narrow"/>
                <w:sz w:val="22"/>
                <w:szCs w:val="22"/>
                <w:u w:val="single"/>
                <w:lang w:val="es-ES_tradnl"/>
              </w:rPr>
              <w:t>Países tipo 3</w:t>
            </w:r>
          </w:p>
        </w:tc>
        <w:tc>
          <w:tcPr>
            <w:tcW w:w="3290" w:type="dxa"/>
            <w:tcBorders>
              <w:top w:val="dotted" w:sz="8" w:space="0" w:color="474C4B"/>
              <w:left w:val="dotted" w:sz="8" w:space="0" w:color="474C4B"/>
            </w:tcBorders>
            <w:shd w:val="clear" w:color="auto" w:fill="FFFFFF"/>
            <w:tcMar>
              <w:top w:w="80" w:type="dxa"/>
              <w:left w:w="0" w:type="dxa"/>
              <w:bottom w:w="80" w:type="dxa"/>
              <w:right w:w="0" w:type="dxa"/>
            </w:tcMar>
            <w:vAlign w:val="center"/>
          </w:tcPr>
          <w:p w14:paraId="27753716" w14:textId="77777777" w:rsidR="00037161" w:rsidRPr="00A40B61" w:rsidRDefault="00037161" w:rsidP="00A40B61">
            <w:pPr>
              <w:spacing w:line="276" w:lineRule="auto"/>
              <w:jc w:val="center"/>
              <w:rPr>
                <w:rFonts w:ascii="Arial Narrow" w:hAnsi="Arial Narrow"/>
                <w:sz w:val="22"/>
                <w:szCs w:val="22"/>
                <w:lang w:val="es-ES_tradnl"/>
              </w:rPr>
            </w:pPr>
            <w:r w:rsidRPr="00A40B61">
              <w:rPr>
                <w:rFonts w:ascii="Arial Narrow" w:hAnsi="Arial Narrow"/>
                <w:sz w:val="22"/>
                <w:szCs w:val="22"/>
                <w:lang w:val="es-ES_tradnl"/>
              </w:rPr>
              <w:t>Economías industrializadas</w:t>
            </w:r>
          </w:p>
          <w:p w14:paraId="56CF0110" w14:textId="77777777" w:rsidR="00037161" w:rsidRPr="00A40B61" w:rsidRDefault="00037161" w:rsidP="00A40B61">
            <w:pPr>
              <w:spacing w:line="276" w:lineRule="auto"/>
              <w:jc w:val="center"/>
              <w:rPr>
                <w:rFonts w:ascii="Arial Narrow" w:hAnsi="Arial Narrow"/>
                <w:sz w:val="22"/>
                <w:szCs w:val="22"/>
                <w:u w:val="single"/>
                <w:lang w:val="es-ES_tradnl"/>
              </w:rPr>
            </w:pPr>
            <w:r w:rsidRPr="00A40B61">
              <w:rPr>
                <w:rFonts w:ascii="Arial Narrow" w:hAnsi="Arial Narrow"/>
                <w:sz w:val="22"/>
                <w:szCs w:val="22"/>
                <w:u w:val="single"/>
                <w:lang w:val="es-ES_tradnl"/>
              </w:rPr>
              <w:t>Países tipo 4</w:t>
            </w:r>
          </w:p>
        </w:tc>
      </w:tr>
    </w:tbl>
    <w:p w14:paraId="6CFE3378" w14:textId="77777777" w:rsidR="00037161" w:rsidRPr="00A40B61" w:rsidRDefault="00037161" w:rsidP="00A40B61">
      <w:pPr>
        <w:spacing w:line="276" w:lineRule="auto"/>
        <w:jc w:val="both"/>
        <w:rPr>
          <w:rFonts w:ascii="Arial Narrow" w:hAnsi="Arial Narrow"/>
          <w:sz w:val="22"/>
          <w:szCs w:val="22"/>
        </w:rPr>
      </w:pPr>
    </w:p>
    <w:p w14:paraId="6F0971C9" w14:textId="533AA347" w:rsidR="00037161" w:rsidRPr="00A40B61" w:rsidRDefault="003A7161" w:rsidP="00A40B61">
      <w:pPr>
        <w:spacing w:line="276" w:lineRule="auto"/>
        <w:jc w:val="both"/>
        <w:rPr>
          <w:rFonts w:ascii="Arial Narrow" w:hAnsi="Arial Narrow"/>
          <w:sz w:val="22"/>
          <w:szCs w:val="22"/>
        </w:rPr>
      </w:pPr>
      <w:r w:rsidRPr="00F26A59">
        <w:rPr>
          <w:rFonts w:ascii="Arial Narrow" w:hAnsi="Arial Narrow"/>
          <w:b/>
          <w:bCs/>
          <w:sz w:val="22"/>
          <w:szCs w:val="22"/>
        </w:rPr>
        <w:t>Nota</w:t>
      </w:r>
      <w:r w:rsidR="00037161" w:rsidRPr="00F26A59">
        <w:rPr>
          <w:rFonts w:ascii="Arial Narrow" w:hAnsi="Arial Narrow"/>
          <w:b/>
          <w:bCs/>
          <w:sz w:val="22"/>
          <w:szCs w:val="22"/>
        </w:rPr>
        <w:t>:</w:t>
      </w:r>
      <w:r w:rsidR="00037161" w:rsidRPr="00A40B61">
        <w:rPr>
          <w:rFonts w:ascii="Arial Narrow" w:hAnsi="Arial Narrow"/>
          <w:sz w:val="22"/>
          <w:szCs w:val="22"/>
        </w:rPr>
        <w:t xml:space="preserve"> </w:t>
      </w:r>
      <w:r w:rsidRPr="00F26A59">
        <w:rPr>
          <w:rFonts w:ascii="Arial Narrow" w:hAnsi="Arial Narrow"/>
          <w:i/>
          <w:iCs/>
          <w:sz w:val="22"/>
          <w:szCs w:val="22"/>
        </w:rPr>
        <w:t xml:space="preserve">Retomado de </w:t>
      </w:r>
      <w:r w:rsidR="00037161" w:rsidRPr="00F26A59">
        <w:rPr>
          <w:rFonts w:ascii="Arial Narrow" w:hAnsi="Arial Narrow"/>
          <w:i/>
          <w:iCs/>
          <w:sz w:val="22"/>
          <w:szCs w:val="22"/>
        </w:rPr>
        <w:t xml:space="preserve">Hernández (2013) basado en Hidalgo et al. (2007), e Hidalgo y </w:t>
      </w:r>
      <w:proofErr w:type="spellStart"/>
      <w:r w:rsidR="00037161" w:rsidRPr="00F26A59">
        <w:rPr>
          <w:rFonts w:ascii="Arial Narrow" w:hAnsi="Arial Narrow"/>
          <w:i/>
          <w:iCs/>
          <w:sz w:val="22"/>
          <w:szCs w:val="22"/>
        </w:rPr>
        <w:t>Hausman</w:t>
      </w:r>
      <w:proofErr w:type="spellEnd"/>
      <w:r w:rsidR="00037161" w:rsidRPr="00F26A59">
        <w:rPr>
          <w:rFonts w:ascii="Arial Narrow" w:hAnsi="Arial Narrow"/>
          <w:i/>
          <w:iCs/>
          <w:sz w:val="22"/>
          <w:szCs w:val="22"/>
        </w:rPr>
        <w:t xml:space="preserve"> (2008; 2009).</w:t>
      </w:r>
      <w:r w:rsidR="00037161" w:rsidRPr="00A40B61">
        <w:rPr>
          <w:rFonts w:ascii="Arial Narrow" w:hAnsi="Arial Narrow"/>
          <w:sz w:val="22"/>
          <w:szCs w:val="22"/>
        </w:rPr>
        <w:t xml:space="preserve"> </w:t>
      </w:r>
    </w:p>
    <w:p w14:paraId="585F1B23" w14:textId="77777777" w:rsidR="003B3824" w:rsidRPr="00A40B61" w:rsidRDefault="003B3824" w:rsidP="00A40B61">
      <w:pPr>
        <w:spacing w:line="276" w:lineRule="auto"/>
        <w:jc w:val="both"/>
        <w:rPr>
          <w:rFonts w:ascii="Arial Narrow" w:hAnsi="Arial Narrow"/>
          <w:sz w:val="22"/>
          <w:szCs w:val="22"/>
        </w:rPr>
      </w:pPr>
    </w:p>
    <w:p w14:paraId="53A0F5F0" w14:textId="77777777" w:rsidR="00D616A1" w:rsidRPr="00A40B61" w:rsidRDefault="009C4492" w:rsidP="00F26A59">
      <w:pPr>
        <w:spacing w:line="276" w:lineRule="auto"/>
        <w:ind w:firstLine="708"/>
        <w:jc w:val="both"/>
        <w:rPr>
          <w:rFonts w:ascii="Arial Narrow" w:hAnsi="Arial Narrow"/>
          <w:sz w:val="22"/>
          <w:szCs w:val="22"/>
        </w:rPr>
      </w:pPr>
      <w:r w:rsidRPr="00A40B61">
        <w:rPr>
          <w:rFonts w:ascii="Arial Narrow" w:hAnsi="Arial Narrow"/>
          <w:sz w:val="22"/>
          <w:szCs w:val="22"/>
        </w:rPr>
        <w:t>Estos factores pueden ayudar a explicar las diferentes raíces de la desindustrialización entre los países desarrollados y en desarrollo.</w:t>
      </w:r>
      <w:r w:rsidR="00BF643F" w:rsidRPr="00A40B61">
        <w:rPr>
          <w:rFonts w:ascii="Arial Narrow" w:hAnsi="Arial Narrow"/>
          <w:sz w:val="22"/>
          <w:szCs w:val="22"/>
        </w:rPr>
        <w:t xml:space="preserve"> </w:t>
      </w:r>
      <w:r w:rsidR="001C166B" w:rsidRPr="00A40B61">
        <w:rPr>
          <w:rFonts w:ascii="Arial Narrow" w:hAnsi="Arial Narrow"/>
          <w:sz w:val="22"/>
          <w:szCs w:val="22"/>
        </w:rPr>
        <w:t>E</w:t>
      </w:r>
      <w:r w:rsidRPr="00A40B61">
        <w:rPr>
          <w:rFonts w:ascii="Arial Narrow" w:hAnsi="Arial Narrow"/>
          <w:sz w:val="22"/>
          <w:szCs w:val="22"/>
        </w:rPr>
        <w:t xml:space="preserve">n la </w:t>
      </w:r>
      <w:r w:rsidR="00BF643F" w:rsidRPr="00A40B61">
        <w:rPr>
          <w:rFonts w:ascii="Arial Narrow" w:hAnsi="Arial Narrow"/>
          <w:sz w:val="22"/>
          <w:szCs w:val="22"/>
        </w:rPr>
        <w:t>explotación</w:t>
      </w:r>
      <w:r w:rsidRPr="00A40B61">
        <w:rPr>
          <w:rFonts w:ascii="Arial Narrow" w:hAnsi="Arial Narrow"/>
          <w:sz w:val="22"/>
          <w:szCs w:val="22"/>
        </w:rPr>
        <w:t xml:space="preserve"> de mercados (fuentes de alimento) que ya </w:t>
      </w:r>
      <w:r w:rsidR="00BF643F" w:rsidRPr="00A40B61">
        <w:rPr>
          <w:rFonts w:ascii="Arial Narrow" w:hAnsi="Arial Narrow"/>
          <w:sz w:val="22"/>
          <w:szCs w:val="22"/>
        </w:rPr>
        <w:t>están</w:t>
      </w:r>
      <w:r w:rsidRPr="00A40B61">
        <w:rPr>
          <w:rFonts w:ascii="Arial Narrow" w:hAnsi="Arial Narrow"/>
          <w:sz w:val="22"/>
          <w:szCs w:val="22"/>
        </w:rPr>
        <w:t xml:space="preserve"> siendo explotados por muchos otros </w:t>
      </w:r>
      <w:r w:rsidR="00BF643F" w:rsidRPr="00A40B61">
        <w:rPr>
          <w:rFonts w:ascii="Arial Narrow" w:hAnsi="Arial Narrow"/>
          <w:sz w:val="22"/>
          <w:szCs w:val="22"/>
        </w:rPr>
        <w:t>países</w:t>
      </w:r>
      <w:r w:rsidRPr="00A40B61">
        <w:rPr>
          <w:rFonts w:ascii="Arial Narrow" w:hAnsi="Arial Narrow"/>
          <w:sz w:val="22"/>
          <w:szCs w:val="22"/>
        </w:rPr>
        <w:t xml:space="preserve"> (bienes o servicios ubicuos), en lugar de invertir en actividades de </w:t>
      </w:r>
      <w:r w:rsidR="00BF643F" w:rsidRPr="00A40B61">
        <w:rPr>
          <w:rFonts w:ascii="Arial Narrow" w:hAnsi="Arial Narrow"/>
          <w:sz w:val="22"/>
          <w:szCs w:val="22"/>
        </w:rPr>
        <w:t>exploración</w:t>
      </w:r>
      <w:r w:rsidRPr="00A40B61">
        <w:rPr>
          <w:rFonts w:ascii="Arial Narrow" w:hAnsi="Arial Narrow"/>
          <w:sz w:val="22"/>
          <w:szCs w:val="22"/>
        </w:rPr>
        <w:t xml:space="preserve"> y </w:t>
      </w:r>
      <w:r w:rsidR="00BF643F" w:rsidRPr="00A40B61">
        <w:rPr>
          <w:rFonts w:ascii="Arial Narrow" w:hAnsi="Arial Narrow"/>
          <w:sz w:val="22"/>
          <w:szCs w:val="22"/>
        </w:rPr>
        <w:t>diversificación</w:t>
      </w:r>
      <w:r w:rsidRPr="00A40B61">
        <w:rPr>
          <w:rFonts w:ascii="Arial Narrow" w:hAnsi="Arial Narrow"/>
          <w:sz w:val="22"/>
          <w:szCs w:val="22"/>
        </w:rPr>
        <w:t xml:space="preserve"> productiva.</w:t>
      </w:r>
      <w:r w:rsidR="00513D6F" w:rsidRPr="00A40B61">
        <w:rPr>
          <w:rFonts w:ascii="Arial Narrow" w:hAnsi="Arial Narrow"/>
          <w:sz w:val="22"/>
          <w:szCs w:val="22"/>
        </w:rPr>
        <w:t xml:space="preserve"> </w:t>
      </w:r>
      <w:r w:rsidRPr="00A40B61">
        <w:rPr>
          <w:rFonts w:ascii="Arial Narrow" w:hAnsi="Arial Narrow"/>
          <w:sz w:val="22"/>
          <w:szCs w:val="22"/>
        </w:rPr>
        <w:t>La raíz del problema de la mal llamada “desindustrialización prematura” de los países en desarrollo (distintos a los del Este Asiático) es que se concentran los esfuerzos estratégicos ('hormigas') de los países en desarrollo en la explotación de mercados que ya están siendo explotados por muchos otros países, en lugar de invertir en actividades de exploración y diversificación productiva.</w:t>
      </w:r>
      <w:r w:rsidR="00BF643F" w:rsidRPr="00A40B61">
        <w:rPr>
          <w:rFonts w:ascii="Arial Narrow" w:hAnsi="Arial Narrow"/>
          <w:sz w:val="22"/>
          <w:szCs w:val="22"/>
        </w:rPr>
        <w:t xml:space="preserve"> </w:t>
      </w:r>
    </w:p>
    <w:p w14:paraId="18764D50" w14:textId="77777777" w:rsidR="00F26A59" w:rsidRDefault="00F26A59" w:rsidP="00A40B61">
      <w:pPr>
        <w:spacing w:line="276" w:lineRule="auto"/>
        <w:jc w:val="both"/>
        <w:rPr>
          <w:rFonts w:ascii="Arial Narrow" w:hAnsi="Arial Narrow"/>
          <w:sz w:val="22"/>
          <w:szCs w:val="22"/>
        </w:rPr>
      </w:pPr>
    </w:p>
    <w:p w14:paraId="6107EB6D" w14:textId="377ED9CD" w:rsidR="009C4492" w:rsidRDefault="009C4492" w:rsidP="00A40B61">
      <w:pPr>
        <w:spacing w:line="276" w:lineRule="auto"/>
        <w:jc w:val="both"/>
        <w:rPr>
          <w:rFonts w:ascii="Arial Narrow" w:hAnsi="Arial Narrow"/>
          <w:b/>
          <w:bCs/>
          <w:i/>
          <w:iCs/>
          <w:sz w:val="22"/>
          <w:szCs w:val="22"/>
        </w:rPr>
      </w:pPr>
      <w:r w:rsidRPr="00F26A59">
        <w:rPr>
          <w:rFonts w:ascii="Arial Narrow" w:hAnsi="Arial Narrow"/>
          <w:b/>
          <w:bCs/>
          <w:i/>
          <w:iCs/>
          <w:sz w:val="22"/>
          <w:szCs w:val="22"/>
        </w:rPr>
        <w:t>Estudi</w:t>
      </w:r>
      <w:r w:rsidR="00E071DD" w:rsidRPr="00F26A59">
        <w:rPr>
          <w:rFonts w:ascii="Arial Narrow" w:hAnsi="Arial Narrow"/>
          <w:b/>
          <w:bCs/>
          <w:i/>
          <w:iCs/>
          <w:sz w:val="22"/>
          <w:szCs w:val="22"/>
        </w:rPr>
        <w:t>o de</w:t>
      </w:r>
      <w:r w:rsidRPr="00F26A59">
        <w:rPr>
          <w:rFonts w:ascii="Arial Narrow" w:hAnsi="Arial Narrow"/>
          <w:b/>
          <w:bCs/>
          <w:i/>
          <w:iCs/>
          <w:sz w:val="22"/>
          <w:szCs w:val="22"/>
        </w:rPr>
        <w:t xml:space="preserve"> la industrialización en el siglo XXI</w:t>
      </w:r>
    </w:p>
    <w:p w14:paraId="205032A1" w14:textId="77777777" w:rsidR="00F26A59" w:rsidRPr="00F26A59" w:rsidRDefault="00F26A59" w:rsidP="00A40B61">
      <w:pPr>
        <w:spacing w:line="276" w:lineRule="auto"/>
        <w:jc w:val="both"/>
        <w:rPr>
          <w:rFonts w:ascii="Arial Narrow" w:hAnsi="Arial Narrow"/>
          <w:b/>
          <w:bCs/>
          <w:i/>
          <w:iCs/>
          <w:sz w:val="22"/>
          <w:szCs w:val="22"/>
        </w:rPr>
      </w:pPr>
    </w:p>
    <w:p w14:paraId="07DF9C61" w14:textId="2E2AF585" w:rsidR="00504AA9" w:rsidRPr="00A40B61" w:rsidRDefault="009C4492" w:rsidP="00F26A59">
      <w:pPr>
        <w:spacing w:line="276" w:lineRule="auto"/>
        <w:ind w:firstLine="708"/>
        <w:jc w:val="both"/>
        <w:rPr>
          <w:rFonts w:ascii="Arial Narrow" w:hAnsi="Arial Narrow"/>
          <w:sz w:val="22"/>
          <w:szCs w:val="22"/>
        </w:rPr>
      </w:pPr>
      <w:r w:rsidRPr="00A40B61">
        <w:rPr>
          <w:rFonts w:ascii="Arial Narrow" w:hAnsi="Arial Narrow"/>
          <w:sz w:val="22"/>
          <w:szCs w:val="22"/>
        </w:rPr>
        <w:t>La industrialización no sólo está asociada al sector industrial, sino también a otros sectores productivos como el de servicios.</w:t>
      </w:r>
      <w:r w:rsidR="00CE0724" w:rsidRPr="00A40B61">
        <w:rPr>
          <w:rFonts w:ascii="Arial Narrow" w:hAnsi="Arial Narrow"/>
          <w:sz w:val="22"/>
          <w:szCs w:val="22"/>
        </w:rPr>
        <w:t xml:space="preserve"> </w:t>
      </w:r>
      <w:r w:rsidRPr="00A40B61">
        <w:rPr>
          <w:rFonts w:ascii="Arial Narrow" w:hAnsi="Arial Narrow"/>
          <w:sz w:val="22"/>
          <w:szCs w:val="22"/>
        </w:rPr>
        <w:t>Se necesita un nuevo método para estudiar la industrialización en países que ingresan a mercados nuevos y emergentes</w:t>
      </w:r>
      <w:r w:rsidR="00CE0724" w:rsidRPr="00A40B61">
        <w:rPr>
          <w:rFonts w:ascii="Arial Narrow" w:hAnsi="Arial Narrow"/>
          <w:sz w:val="22"/>
          <w:szCs w:val="22"/>
        </w:rPr>
        <w:t>. ¿</w:t>
      </w:r>
      <w:r w:rsidRPr="00A40B61">
        <w:rPr>
          <w:rFonts w:ascii="Arial Narrow" w:hAnsi="Arial Narrow"/>
          <w:sz w:val="22"/>
          <w:szCs w:val="22"/>
        </w:rPr>
        <w:t>Cómo elegir el enfoque de estudio adecuado</w:t>
      </w:r>
      <w:r w:rsidR="00CE0724" w:rsidRPr="00A40B61">
        <w:rPr>
          <w:rFonts w:ascii="Arial Narrow" w:hAnsi="Arial Narrow"/>
          <w:sz w:val="22"/>
          <w:szCs w:val="22"/>
        </w:rPr>
        <w:t>?</w:t>
      </w:r>
      <w:r w:rsidR="00E26750" w:rsidRPr="00A40B61">
        <w:rPr>
          <w:rFonts w:ascii="Arial Narrow" w:hAnsi="Arial Narrow"/>
          <w:sz w:val="22"/>
          <w:szCs w:val="22"/>
        </w:rPr>
        <w:t xml:space="preserve"> </w:t>
      </w:r>
      <w:r w:rsidR="00504AA9" w:rsidRPr="00A40B61">
        <w:rPr>
          <w:rFonts w:ascii="Arial Narrow" w:hAnsi="Arial Narrow"/>
          <w:sz w:val="22"/>
          <w:szCs w:val="22"/>
        </w:rPr>
        <w:t xml:space="preserve">¿cómo estudiar y entenderla en el siglo XXI en países que incursionarán en mercados aún </w:t>
      </w:r>
      <w:r w:rsidR="00F26A59" w:rsidRPr="00A40B61">
        <w:rPr>
          <w:rFonts w:ascii="Arial Narrow" w:hAnsi="Arial Narrow"/>
          <w:sz w:val="22"/>
          <w:szCs w:val="22"/>
        </w:rPr>
        <w:t>inexistentes,</w:t>
      </w:r>
      <w:r w:rsidR="00504AA9" w:rsidRPr="00A40B61">
        <w:rPr>
          <w:rFonts w:ascii="Arial Narrow" w:hAnsi="Arial Narrow"/>
          <w:sz w:val="22"/>
          <w:szCs w:val="22"/>
        </w:rPr>
        <w:t xml:space="preserve"> pero con potencial y que pueden llevar a la industrialización futura? </w:t>
      </w:r>
    </w:p>
    <w:p w14:paraId="287ED84E" w14:textId="77777777" w:rsidR="001C2D54" w:rsidRPr="00A40B61" w:rsidRDefault="001C2D54" w:rsidP="00A40B61">
      <w:pPr>
        <w:spacing w:line="276" w:lineRule="auto"/>
        <w:jc w:val="both"/>
        <w:rPr>
          <w:rFonts w:ascii="Arial Narrow" w:hAnsi="Arial Narrow"/>
          <w:sz w:val="22"/>
          <w:szCs w:val="22"/>
          <w:highlight w:val="yellow"/>
        </w:rPr>
      </w:pPr>
    </w:p>
    <w:p w14:paraId="21F079F3" w14:textId="77777777" w:rsidR="00F26A59" w:rsidRDefault="00F26A59" w:rsidP="00A40B61">
      <w:pPr>
        <w:spacing w:line="276" w:lineRule="auto"/>
        <w:jc w:val="both"/>
        <w:rPr>
          <w:rFonts w:ascii="Arial Narrow" w:hAnsi="Arial Narrow"/>
          <w:sz w:val="22"/>
          <w:szCs w:val="22"/>
        </w:rPr>
      </w:pPr>
    </w:p>
    <w:p w14:paraId="570322C4" w14:textId="77777777" w:rsidR="00504AA9" w:rsidRPr="00F26A59" w:rsidRDefault="00504AA9" w:rsidP="00A40B61">
      <w:pPr>
        <w:spacing w:line="276" w:lineRule="auto"/>
        <w:jc w:val="both"/>
        <w:rPr>
          <w:rFonts w:ascii="Arial Narrow" w:hAnsi="Arial Narrow"/>
          <w:b/>
          <w:bCs/>
          <w:sz w:val="22"/>
          <w:szCs w:val="22"/>
        </w:rPr>
      </w:pPr>
      <w:r w:rsidRPr="00F26A59">
        <w:rPr>
          <w:rFonts w:ascii="Arial Narrow" w:hAnsi="Arial Narrow"/>
          <w:b/>
          <w:bCs/>
          <w:sz w:val="22"/>
          <w:szCs w:val="22"/>
        </w:rPr>
        <w:t>Antecedentes</w:t>
      </w:r>
    </w:p>
    <w:p w14:paraId="2E59AF4B" w14:textId="569285B2" w:rsidR="000D73EC" w:rsidRPr="00A40B61" w:rsidRDefault="00504AA9" w:rsidP="00F26A59">
      <w:pPr>
        <w:spacing w:line="276" w:lineRule="auto"/>
        <w:ind w:firstLine="708"/>
        <w:jc w:val="both"/>
        <w:rPr>
          <w:rFonts w:ascii="Arial Narrow" w:hAnsi="Arial Narrow"/>
          <w:sz w:val="22"/>
          <w:szCs w:val="22"/>
        </w:rPr>
      </w:pPr>
      <w:r w:rsidRPr="00A40B61">
        <w:rPr>
          <w:rFonts w:ascii="Arial Narrow" w:hAnsi="Arial Narrow"/>
          <w:sz w:val="22"/>
          <w:szCs w:val="22"/>
        </w:rPr>
        <w:t xml:space="preserve">La Academia </w:t>
      </w:r>
      <w:r w:rsidR="00261535" w:rsidRPr="00A40B61">
        <w:rPr>
          <w:rFonts w:ascii="Arial Narrow" w:hAnsi="Arial Narrow"/>
          <w:sz w:val="22"/>
          <w:szCs w:val="22"/>
        </w:rPr>
        <w:t xml:space="preserve">Colombiana </w:t>
      </w:r>
      <w:r w:rsidR="00F26A59">
        <w:rPr>
          <w:rFonts w:ascii="Arial Narrow" w:hAnsi="Arial Narrow"/>
          <w:sz w:val="22"/>
          <w:szCs w:val="22"/>
        </w:rPr>
        <w:t>d</w:t>
      </w:r>
      <w:r w:rsidR="00261535" w:rsidRPr="00A40B61">
        <w:rPr>
          <w:rFonts w:ascii="Arial Narrow" w:hAnsi="Arial Narrow"/>
          <w:sz w:val="22"/>
          <w:szCs w:val="22"/>
        </w:rPr>
        <w:t>e Ciencias Económicas (ACCE)</w:t>
      </w:r>
      <w:r w:rsidR="00F26A59">
        <w:rPr>
          <w:rFonts w:ascii="Arial Narrow" w:hAnsi="Arial Narrow"/>
          <w:sz w:val="22"/>
          <w:szCs w:val="22"/>
        </w:rPr>
        <w:t>, en conjunto con la</w:t>
      </w:r>
      <w:r w:rsidRPr="00A40B61">
        <w:rPr>
          <w:rFonts w:ascii="Arial Narrow" w:hAnsi="Arial Narrow"/>
          <w:sz w:val="22"/>
          <w:szCs w:val="22"/>
        </w:rPr>
        <w:t xml:space="preserve"> Universidad del Tolima con el apoyo de la </w:t>
      </w:r>
      <w:r w:rsidR="00261535" w:rsidRPr="00A40B61">
        <w:rPr>
          <w:rFonts w:ascii="Arial Narrow" w:hAnsi="Arial Narrow"/>
          <w:sz w:val="22"/>
          <w:szCs w:val="22"/>
        </w:rPr>
        <w:t xml:space="preserve">Secretaría </w:t>
      </w:r>
      <w:r w:rsidR="00F26A59">
        <w:rPr>
          <w:rFonts w:ascii="Arial Narrow" w:hAnsi="Arial Narrow"/>
          <w:sz w:val="22"/>
          <w:szCs w:val="22"/>
        </w:rPr>
        <w:t>d</w:t>
      </w:r>
      <w:r w:rsidR="00261535" w:rsidRPr="00A40B61">
        <w:rPr>
          <w:rFonts w:ascii="Arial Narrow" w:hAnsi="Arial Narrow"/>
          <w:sz w:val="22"/>
          <w:szCs w:val="22"/>
        </w:rPr>
        <w:t xml:space="preserve">e Desarrollo Económico </w:t>
      </w:r>
      <w:r w:rsidRPr="00A40B61">
        <w:rPr>
          <w:rFonts w:ascii="Arial Narrow" w:hAnsi="Arial Narrow"/>
          <w:sz w:val="22"/>
          <w:szCs w:val="22"/>
        </w:rPr>
        <w:t xml:space="preserve">de la </w:t>
      </w:r>
      <w:r w:rsidR="00D4131C" w:rsidRPr="00A40B61">
        <w:rPr>
          <w:rFonts w:ascii="Arial Narrow" w:hAnsi="Arial Narrow"/>
          <w:sz w:val="22"/>
          <w:szCs w:val="22"/>
        </w:rPr>
        <w:t>A</w:t>
      </w:r>
      <w:r w:rsidRPr="00A40B61">
        <w:rPr>
          <w:rFonts w:ascii="Arial Narrow" w:hAnsi="Arial Narrow"/>
          <w:sz w:val="22"/>
          <w:szCs w:val="22"/>
        </w:rPr>
        <w:t>lcaldía de Ibagué</w:t>
      </w:r>
      <w:r w:rsidR="000D63D0" w:rsidRPr="00A40B61">
        <w:rPr>
          <w:rFonts w:ascii="Arial Narrow" w:hAnsi="Arial Narrow"/>
          <w:sz w:val="22"/>
          <w:szCs w:val="22"/>
        </w:rPr>
        <w:t xml:space="preserve">, </w:t>
      </w:r>
      <w:r w:rsidRPr="00A40B61">
        <w:rPr>
          <w:rFonts w:ascii="Arial Narrow" w:hAnsi="Arial Narrow"/>
          <w:sz w:val="22"/>
          <w:szCs w:val="22"/>
        </w:rPr>
        <w:t>realiz</w:t>
      </w:r>
      <w:r w:rsidR="000D63D0" w:rsidRPr="00A40B61">
        <w:rPr>
          <w:rFonts w:ascii="Arial Narrow" w:hAnsi="Arial Narrow"/>
          <w:sz w:val="22"/>
          <w:szCs w:val="22"/>
        </w:rPr>
        <w:t>aron</w:t>
      </w:r>
      <w:r w:rsidRPr="00A40B61">
        <w:rPr>
          <w:rFonts w:ascii="Arial Narrow" w:hAnsi="Arial Narrow"/>
          <w:sz w:val="22"/>
          <w:szCs w:val="22"/>
        </w:rPr>
        <w:t xml:space="preserve"> una serie de </w:t>
      </w:r>
      <w:r w:rsidRPr="00A40B61">
        <w:rPr>
          <w:rFonts w:ascii="Arial Narrow" w:hAnsi="Arial Narrow"/>
          <w:sz w:val="22"/>
          <w:szCs w:val="22"/>
        </w:rPr>
        <w:lastRenderedPageBreak/>
        <w:t xml:space="preserve">conversatorios </w:t>
      </w:r>
      <w:r w:rsidR="00B64EF7" w:rsidRPr="00A40B61">
        <w:rPr>
          <w:rFonts w:ascii="Arial Narrow" w:hAnsi="Arial Narrow"/>
          <w:sz w:val="22"/>
          <w:szCs w:val="22"/>
        </w:rPr>
        <w:t>(</w:t>
      </w:r>
      <w:r w:rsidR="00B64EF7" w:rsidRPr="00A40B61">
        <w:rPr>
          <w:rFonts w:ascii="Arial Narrow" w:hAnsi="Arial Narrow"/>
          <w:sz w:val="22"/>
          <w:szCs w:val="22"/>
          <w:lang w:val="es"/>
        </w:rPr>
        <w:t>ACCE, 2024a, 2024b, 2024c, 2024d)</w:t>
      </w:r>
      <w:r w:rsidR="007A33F1" w:rsidRPr="00A40B61">
        <w:rPr>
          <w:rFonts w:ascii="Arial Narrow" w:hAnsi="Arial Narrow"/>
          <w:sz w:val="22"/>
          <w:szCs w:val="22"/>
        </w:rPr>
        <w:t xml:space="preserve">. En dichos </w:t>
      </w:r>
      <w:r w:rsidR="00F26A59" w:rsidRPr="00A40B61">
        <w:rPr>
          <w:rFonts w:ascii="Arial Narrow" w:hAnsi="Arial Narrow"/>
          <w:sz w:val="22"/>
          <w:szCs w:val="22"/>
        </w:rPr>
        <w:t>conversatorios</w:t>
      </w:r>
      <w:r w:rsidR="007A33F1" w:rsidRPr="00A40B61">
        <w:rPr>
          <w:rFonts w:ascii="Arial Narrow" w:hAnsi="Arial Narrow"/>
          <w:sz w:val="22"/>
          <w:szCs w:val="22"/>
        </w:rPr>
        <w:t xml:space="preserve"> se aplicó </w:t>
      </w:r>
      <w:r w:rsidRPr="00A40B61">
        <w:rPr>
          <w:rFonts w:ascii="Arial Narrow" w:hAnsi="Arial Narrow"/>
          <w:sz w:val="22"/>
          <w:szCs w:val="22"/>
        </w:rPr>
        <w:t xml:space="preserve">la metodología de descubrimiento apreciativo </w:t>
      </w:r>
      <w:r w:rsidR="007A33F1" w:rsidRPr="00A40B61">
        <w:rPr>
          <w:rFonts w:ascii="Arial Narrow" w:hAnsi="Arial Narrow"/>
          <w:sz w:val="22"/>
          <w:szCs w:val="22"/>
        </w:rPr>
        <w:t xml:space="preserve">en el </w:t>
      </w:r>
      <w:r w:rsidR="00F26A59" w:rsidRPr="00A40B61">
        <w:rPr>
          <w:rFonts w:ascii="Arial Narrow" w:hAnsi="Arial Narrow"/>
          <w:sz w:val="22"/>
          <w:szCs w:val="22"/>
        </w:rPr>
        <w:t>marco</w:t>
      </w:r>
      <w:r w:rsidR="007A33F1" w:rsidRPr="00A40B61">
        <w:rPr>
          <w:rFonts w:ascii="Arial Narrow" w:hAnsi="Arial Narrow"/>
          <w:sz w:val="22"/>
          <w:szCs w:val="22"/>
        </w:rPr>
        <w:t xml:space="preserve"> de </w:t>
      </w:r>
      <w:r w:rsidRPr="00A40B61">
        <w:rPr>
          <w:rFonts w:ascii="Arial Narrow" w:hAnsi="Arial Narrow"/>
          <w:sz w:val="22"/>
          <w:szCs w:val="22"/>
        </w:rPr>
        <w:t>la política orientada por misiones</w:t>
      </w:r>
      <w:r w:rsidR="00B64EF7" w:rsidRPr="00A40B61">
        <w:rPr>
          <w:rFonts w:ascii="Arial Narrow" w:hAnsi="Arial Narrow"/>
          <w:sz w:val="22"/>
          <w:szCs w:val="22"/>
        </w:rPr>
        <w:t xml:space="preserve"> (</w:t>
      </w:r>
      <w:proofErr w:type="spellStart"/>
      <w:r w:rsidR="007A33F1" w:rsidRPr="00A40B61">
        <w:rPr>
          <w:rFonts w:ascii="Arial Narrow" w:hAnsi="Arial Narrow"/>
          <w:sz w:val="22"/>
          <w:szCs w:val="22"/>
        </w:rPr>
        <w:t>Mazzucato</w:t>
      </w:r>
      <w:proofErr w:type="spellEnd"/>
      <w:r w:rsidR="007A33F1" w:rsidRPr="00A40B61">
        <w:rPr>
          <w:rFonts w:ascii="Arial Narrow" w:hAnsi="Arial Narrow"/>
          <w:sz w:val="22"/>
          <w:szCs w:val="22"/>
        </w:rPr>
        <w:t xml:space="preserve">, 2021, </w:t>
      </w:r>
      <w:r w:rsidR="00B64EF7" w:rsidRPr="00A40B61">
        <w:rPr>
          <w:rFonts w:ascii="Arial Narrow" w:hAnsi="Arial Narrow"/>
          <w:sz w:val="22"/>
          <w:szCs w:val="22"/>
        </w:rPr>
        <w:t xml:space="preserve">Hernández y </w:t>
      </w:r>
      <w:r w:rsidR="00F97779" w:rsidRPr="00A40B61">
        <w:rPr>
          <w:rFonts w:ascii="Arial Narrow" w:hAnsi="Arial Narrow"/>
          <w:sz w:val="22"/>
          <w:szCs w:val="22"/>
        </w:rPr>
        <w:t>Vivas, 2023</w:t>
      </w:r>
      <w:r w:rsidR="00C41AA7" w:rsidRPr="00A40B61">
        <w:rPr>
          <w:rFonts w:ascii="Arial Narrow" w:hAnsi="Arial Narrow"/>
          <w:sz w:val="22"/>
          <w:szCs w:val="22"/>
        </w:rPr>
        <w:t>, Hernández, et. al. 202</w:t>
      </w:r>
      <w:r w:rsidR="006C6E15" w:rsidRPr="00A40B61">
        <w:rPr>
          <w:rFonts w:ascii="Arial Narrow" w:hAnsi="Arial Narrow"/>
          <w:sz w:val="22"/>
          <w:szCs w:val="22"/>
        </w:rPr>
        <w:t>2</w:t>
      </w:r>
      <w:r w:rsidR="00332973" w:rsidRPr="00A40B61">
        <w:rPr>
          <w:rFonts w:ascii="Arial Narrow" w:hAnsi="Arial Narrow"/>
          <w:sz w:val="22"/>
          <w:szCs w:val="22"/>
        </w:rPr>
        <w:t>, 2021</w:t>
      </w:r>
      <w:r w:rsidR="00F97779" w:rsidRPr="00A40B61">
        <w:rPr>
          <w:rFonts w:ascii="Arial Narrow" w:hAnsi="Arial Narrow"/>
          <w:sz w:val="22"/>
          <w:szCs w:val="22"/>
        </w:rPr>
        <w:t>)</w:t>
      </w:r>
      <w:r w:rsidRPr="00A40B61">
        <w:rPr>
          <w:rFonts w:ascii="Arial Narrow" w:hAnsi="Arial Narrow"/>
          <w:sz w:val="22"/>
          <w:szCs w:val="22"/>
        </w:rPr>
        <w:t>. Se estableció como gran reto la industrialización del sector musical por ser la vocación regional de la ciudad región desde hace más de 150 años</w:t>
      </w:r>
      <w:r w:rsidR="005C1A6D" w:rsidRPr="00A40B61">
        <w:rPr>
          <w:rFonts w:ascii="Arial Narrow" w:hAnsi="Arial Narrow"/>
          <w:sz w:val="22"/>
          <w:szCs w:val="22"/>
        </w:rPr>
        <w:t xml:space="preserve">. </w:t>
      </w:r>
      <w:r w:rsidR="00F26A59" w:rsidRPr="00A40B61">
        <w:rPr>
          <w:rFonts w:ascii="Arial Narrow" w:hAnsi="Arial Narrow"/>
          <w:sz w:val="22"/>
          <w:szCs w:val="22"/>
        </w:rPr>
        <w:t>Además,</w:t>
      </w:r>
      <w:r w:rsidR="005C1A6D" w:rsidRPr="00A40B61">
        <w:rPr>
          <w:rFonts w:ascii="Arial Narrow" w:hAnsi="Arial Narrow"/>
          <w:sz w:val="22"/>
          <w:szCs w:val="22"/>
        </w:rPr>
        <w:t xml:space="preserve"> cuenta con un gran potencial de impulsar otros sectores como son el gastronómico, turístico, audiovisual, entre muchos otros (i.e. actividades de </w:t>
      </w:r>
      <w:r w:rsidR="00F26A59" w:rsidRPr="00A40B61">
        <w:rPr>
          <w:rFonts w:ascii="Arial Narrow" w:hAnsi="Arial Narrow"/>
          <w:sz w:val="22"/>
          <w:szCs w:val="22"/>
        </w:rPr>
        <w:t>explotación) además</w:t>
      </w:r>
      <w:r w:rsidR="005C1A6D" w:rsidRPr="00A40B61">
        <w:rPr>
          <w:rFonts w:ascii="Arial Narrow" w:hAnsi="Arial Narrow"/>
          <w:sz w:val="22"/>
          <w:szCs w:val="22"/>
        </w:rPr>
        <w:t xml:space="preserve"> por su gran potencial de impulsar otros sectores como son el gastronómico, turístico, audiovisual, entre muchos otros (i.e. actividades de exploración)</w:t>
      </w:r>
      <w:r w:rsidR="00BD1A1A" w:rsidRPr="00A40B61">
        <w:rPr>
          <w:rFonts w:ascii="Arial Narrow" w:hAnsi="Arial Narrow"/>
          <w:sz w:val="22"/>
          <w:szCs w:val="22"/>
        </w:rPr>
        <w:t xml:space="preserve">. El sector musical representa </w:t>
      </w:r>
      <w:r w:rsidR="005C1A6D" w:rsidRPr="00A40B61">
        <w:rPr>
          <w:rFonts w:ascii="Arial Narrow" w:hAnsi="Arial Narrow"/>
          <w:sz w:val="22"/>
          <w:szCs w:val="22"/>
        </w:rPr>
        <w:t>así un sector con potencial industrializador</w:t>
      </w:r>
      <w:r w:rsidR="000D63D0" w:rsidRPr="00A40B61">
        <w:rPr>
          <w:rFonts w:ascii="Arial Narrow" w:hAnsi="Arial Narrow"/>
          <w:sz w:val="22"/>
          <w:szCs w:val="22"/>
        </w:rPr>
        <w:t xml:space="preserve"> </w:t>
      </w:r>
      <w:r w:rsidR="00BD1A1A" w:rsidRPr="00A40B61">
        <w:rPr>
          <w:rFonts w:ascii="Arial Narrow" w:hAnsi="Arial Narrow"/>
          <w:sz w:val="22"/>
          <w:szCs w:val="22"/>
        </w:rPr>
        <w:t>desde el sector servicios</w:t>
      </w:r>
      <w:r w:rsidR="005C1A6D" w:rsidRPr="00A40B61">
        <w:rPr>
          <w:rFonts w:ascii="Arial Narrow" w:hAnsi="Arial Narrow"/>
          <w:sz w:val="22"/>
          <w:szCs w:val="22"/>
        </w:rPr>
        <w:t xml:space="preserve"> i.e. desarrollo regional</w:t>
      </w:r>
      <w:r w:rsidRPr="00A40B61">
        <w:rPr>
          <w:rFonts w:ascii="Arial Narrow" w:hAnsi="Arial Narrow"/>
          <w:sz w:val="22"/>
          <w:szCs w:val="22"/>
        </w:rPr>
        <w:t xml:space="preserve">. </w:t>
      </w:r>
      <w:r w:rsidR="00332973" w:rsidRPr="00A40B61">
        <w:rPr>
          <w:rFonts w:ascii="Arial Narrow" w:hAnsi="Arial Narrow"/>
          <w:sz w:val="22"/>
          <w:szCs w:val="22"/>
        </w:rPr>
        <w:t>De otro lado, c</w:t>
      </w:r>
      <w:r w:rsidRPr="00A40B61">
        <w:rPr>
          <w:rFonts w:ascii="Arial Narrow" w:hAnsi="Arial Narrow"/>
          <w:sz w:val="22"/>
          <w:szCs w:val="22"/>
        </w:rPr>
        <w:t xml:space="preserve">on </w:t>
      </w:r>
      <w:r w:rsidR="00F26A59">
        <w:rPr>
          <w:rFonts w:ascii="Arial Narrow" w:hAnsi="Arial Narrow"/>
          <w:sz w:val="22"/>
          <w:szCs w:val="22"/>
        </w:rPr>
        <w:t>los</w:t>
      </w:r>
      <w:r w:rsidR="00BD1A1A" w:rsidRPr="00A40B61">
        <w:rPr>
          <w:rFonts w:ascii="Arial Narrow" w:hAnsi="Arial Narrow"/>
          <w:sz w:val="22"/>
          <w:szCs w:val="22"/>
        </w:rPr>
        <w:t xml:space="preserve"> </w:t>
      </w:r>
      <w:r w:rsidRPr="00A40B61">
        <w:rPr>
          <w:rFonts w:ascii="Arial Narrow" w:hAnsi="Arial Narrow"/>
          <w:sz w:val="22"/>
          <w:szCs w:val="22"/>
        </w:rPr>
        <w:t xml:space="preserve">estudiantes de posgrado de la Universidad del </w:t>
      </w:r>
      <w:r w:rsidR="00332973" w:rsidRPr="00A40B61">
        <w:rPr>
          <w:rFonts w:ascii="Arial Narrow" w:hAnsi="Arial Narrow"/>
          <w:sz w:val="22"/>
          <w:szCs w:val="22"/>
        </w:rPr>
        <w:t>Tolima</w:t>
      </w:r>
      <w:r w:rsidRPr="00A40B61">
        <w:rPr>
          <w:rFonts w:ascii="Arial Narrow" w:hAnsi="Arial Narrow"/>
          <w:sz w:val="22"/>
          <w:szCs w:val="22"/>
        </w:rPr>
        <w:t xml:space="preserve"> </w:t>
      </w:r>
      <w:r w:rsidR="00BD1A1A" w:rsidRPr="00A40B61">
        <w:rPr>
          <w:rFonts w:ascii="Arial Narrow" w:hAnsi="Arial Narrow"/>
          <w:sz w:val="22"/>
          <w:szCs w:val="22"/>
        </w:rPr>
        <w:t>(</w:t>
      </w:r>
      <w:r w:rsidR="00487868" w:rsidRPr="00A40B61">
        <w:rPr>
          <w:rFonts w:ascii="Arial Narrow" w:hAnsi="Arial Narrow"/>
          <w:sz w:val="22"/>
          <w:szCs w:val="22"/>
        </w:rPr>
        <w:t>asignatura</w:t>
      </w:r>
      <w:r w:rsidR="00BD1A1A" w:rsidRPr="00A40B61">
        <w:rPr>
          <w:rFonts w:ascii="Arial Narrow" w:hAnsi="Arial Narrow"/>
          <w:sz w:val="22"/>
          <w:szCs w:val="22"/>
        </w:rPr>
        <w:t xml:space="preserve">: Entorno y Competitividad I-2024) </w:t>
      </w:r>
      <w:r w:rsidRPr="00A40B61">
        <w:rPr>
          <w:rFonts w:ascii="Arial Narrow" w:hAnsi="Arial Narrow"/>
          <w:sz w:val="22"/>
          <w:szCs w:val="22"/>
        </w:rPr>
        <w:t xml:space="preserve">y aplicando la metodología de Harvard </w:t>
      </w:r>
      <w:r w:rsidR="000D63D0" w:rsidRPr="00A40B61">
        <w:rPr>
          <w:rFonts w:ascii="Arial Narrow" w:hAnsi="Arial Narrow"/>
          <w:sz w:val="22"/>
          <w:szCs w:val="22"/>
        </w:rPr>
        <w:t>B</w:t>
      </w:r>
      <w:r w:rsidRPr="00A40B61">
        <w:rPr>
          <w:rFonts w:ascii="Arial Narrow" w:hAnsi="Arial Narrow"/>
          <w:sz w:val="22"/>
          <w:szCs w:val="22"/>
        </w:rPr>
        <w:t>usiness</w:t>
      </w:r>
      <w:r w:rsidR="000D63D0" w:rsidRPr="00A40B61">
        <w:rPr>
          <w:rFonts w:ascii="Arial Narrow" w:hAnsi="Arial Narrow"/>
          <w:sz w:val="22"/>
          <w:szCs w:val="22"/>
        </w:rPr>
        <w:t xml:space="preserve"> </w:t>
      </w:r>
      <w:proofErr w:type="spellStart"/>
      <w:r w:rsidR="000D63D0" w:rsidRPr="00A40B61">
        <w:rPr>
          <w:rFonts w:ascii="Arial Narrow" w:hAnsi="Arial Narrow"/>
          <w:sz w:val="22"/>
          <w:szCs w:val="22"/>
        </w:rPr>
        <w:t>School</w:t>
      </w:r>
      <w:proofErr w:type="spellEnd"/>
      <w:r w:rsidRPr="00A40B61">
        <w:rPr>
          <w:rFonts w:ascii="Arial Narrow" w:hAnsi="Arial Narrow"/>
          <w:sz w:val="22"/>
          <w:szCs w:val="22"/>
        </w:rPr>
        <w:t xml:space="preserve"> sobre estrategia o propuesta de valor</w:t>
      </w:r>
      <w:r w:rsidR="00BD1A1A" w:rsidRPr="00A40B61">
        <w:rPr>
          <w:rFonts w:ascii="Arial Narrow" w:hAnsi="Arial Narrow"/>
          <w:sz w:val="22"/>
          <w:szCs w:val="22"/>
        </w:rPr>
        <w:t xml:space="preserve"> (Porter</w:t>
      </w:r>
      <w:r w:rsidR="00E071DD" w:rsidRPr="00A40B61">
        <w:rPr>
          <w:rFonts w:ascii="Arial Narrow" w:hAnsi="Arial Narrow"/>
          <w:sz w:val="22"/>
          <w:szCs w:val="22"/>
        </w:rPr>
        <w:t xml:space="preserve"> et al 2002</w:t>
      </w:r>
      <w:r w:rsidR="00EC54B9" w:rsidRPr="00A40B61">
        <w:rPr>
          <w:rFonts w:ascii="Arial Narrow" w:hAnsi="Arial Narrow"/>
          <w:sz w:val="22"/>
          <w:szCs w:val="22"/>
        </w:rPr>
        <w:t>, Porter 2014</w:t>
      </w:r>
      <w:r w:rsidR="00BD1A1A" w:rsidRPr="00A40B61">
        <w:rPr>
          <w:rFonts w:ascii="Arial Narrow" w:hAnsi="Arial Narrow"/>
          <w:sz w:val="22"/>
          <w:szCs w:val="22"/>
        </w:rPr>
        <w:t>)</w:t>
      </w:r>
      <w:r w:rsidR="00332973" w:rsidRPr="00A40B61">
        <w:rPr>
          <w:rFonts w:ascii="Arial Narrow" w:hAnsi="Arial Narrow"/>
          <w:sz w:val="22"/>
          <w:szCs w:val="22"/>
        </w:rPr>
        <w:t xml:space="preserve">, </w:t>
      </w:r>
      <w:r w:rsidRPr="00A40B61">
        <w:rPr>
          <w:rFonts w:ascii="Arial Narrow" w:hAnsi="Arial Narrow"/>
          <w:sz w:val="22"/>
          <w:szCs w:val="22"/>
        </w:rPr>
        <w:t xml:space="preserve">se </w:t>
      </w:r>
      <w:r w:rsidR="000D63D0" w:rsidRPr="00A40B61">
        <w:rPr>
          <w:rFonts w:ascii="Arial Narrow" w:hAnsi="Arial Narrow"/>
          <w:sz w:val="22"/>
          <w:szCs w:val="22"/>
        </w:rPr>
        <w:t>desarrolló</w:t>
      </w:r>
      <w:r w:rsidRPr="00A40B61">
        <w:rPr>
          <w:rFonts w:ascii="Arial Narrow" w:hAnsi="Arial Narrow"/>
          <w:sz w:val="22"/>
          <w:szCs w:val="22"/>
        </w:rPr>
        <w:t xml:space="preserve"> </w:t>
      </w:r>
      <w:r w:rsidR="00BD1A1A" w:rsidRPr="00A40B61">
        <w:rPr>
          <w:rFonts w:ascii="Arial Narrow" w:hAnsi="Arial Narrow"/>
          <w:sz w:val="22"/>
          <w:szCs w:val="22"/>
        </w:rPr>
        <w:t>como propuesta de valor la creación d</w:t>
      </w:r>
      <w:r w:rsidRPr="00A40B61">
        <w:rPr>
          <w:rFonts w:ascii="Arial Narrow" w:hAnsi="Arial Narrow"/>
          <w:sz w:val="22"/>
          <w:szCs w:val="22"/>
        </w:rPr>
        <w:t xml:space="preserve">el </w:t>
      </w:r>
      <w:r w:rsidR="00B2552C" w:rsidRPr="00A40B61">
        <w:rPr>
          <w:rFonts w:ascii="Arial Narrow" w:hAnsi="Arial Narrow"/>
          <w:sz w:val="22"/>
          <w:szCs w:val="22"/>
        </w:rPr>
        <w:t xml:space="preserve">Centro </w:t>
      </w:r>
      <w:r w:rsidR="00F26A59">
        <w:rPr>
          <w:rFonts w:ascii="Arial Narrow" w:hAnsi="Arial Narrow"/>
          <w:sz w:val="22"/>
          <w:szCs w:val="22"/>
        </w:rPr>
        <w:t>d</w:t>
      </w:r>
      <w:r w:rsidR="00B2552C" w:rsidRPr="00A40B61">
        <w:rPr>
          <w:rFonts w:ascii="Arial Narrow" w:hAnsi="Arial Narrow"/>
          <w:sz w:val="22"/>
          <w:szCs w:val="22"/>
        </w:rPr>
        <w:t xml:space="preserve">e Industrialización </w:t>
      </w:r>
      <w:r w:rsidRPr="00A40B61">
        <w:rPr>
          <w:rFonts w:ascii="Arial Narrow" w:hAnsi="Arial Narrow"/>
          <w:sz w:val="22"/>
          <w:szCs w:val="22"/>
        </w:rPr>
        <w:t xml:space="preserve">de la música en la ciudad </w:t>
      </w:r>
      <w:r w:rsidR="000D63D0" w:rsidRPr="00A40B61">
        <w:rPr>
          <w:rFonts w:ascii="Arial Narrow" w:hAnsi="Arial Narrow"/>
          <w:sz w:val="22"/>
          <w:szCs w:val="22"/>
        </w:rPr>
        <w:t>Ibagué-</w:t>
      </w:r>
      <w:r w:rsidRPr="00A40B61">
        <w:rPr>
          <w:rFonts w:ascii="Arial Narrow" w:hAnsi="Arial Narrow"/>
          <w:sz w:val="22"/>
          <w:szCs w:val="22"/>
        </w:rPr>
        <w:t>región</w:t>
      </w:r>
      <w:r w:rsidR="00F26A59">
        <w:rPr>
          <w:rFonts w:ascii="Arial Narrow" w:hAnsi="Arial Narrow"/>
          <w:sz w:val="22"/>
          <w:szCs w:val="22"/>
        </w:rPr>
        <w:t>, por otra parte, c</w:t>
      </w:r>
      <w:r w:rsidRPr="00A40B61">
        <w:rPr>
          <w:rFonts w:ascii="Arial Narrow" w:hAnsi="Arial Narrow"/>
          <w:sz w:val="22"/>
          <w:szCs w:val="22"/>
        </w:rPr>
        <w:t xml:space="preserve">on </w:t>
      </w:r>
      <w:r w:rsidR="00F26A59">
        <w:rPr>
          <w:rFonts w:ascii="Arial Narrow" w:hAnsi="Arial Narrow"/>
          <w:sz w:val="22"/>
          <w:szCs w:val="22"/>
        </w:rPr>
        <w:t>los</w:t>
      </w:r>
      <w:r w:rsidRPr="00A40B61">
        <w:rPr>
          <w:rFonts w:ascii="Arial Narrow" w:hAnsi="Arial Narrow"/>
          <w:sz w:val="22"/>
          <w:szCs w:val="22"/>
        </w:rPr>
        <w:t xml:space="preserve"> estudiantes de pregrado</w:t>
      </w:r>
      <w:r w:rsidR="00BD1A1A" w:rsidRPr="00A40B61">
        <w:rPr>
          <w:rFonts w:ascii="Arial Narrow" w:hAnsi="Arial Narrow"/>
          <w:sz w:val="22"/>
          <w:szCs w:val="22"/>
        </w:rPr>
        <w:t xml:space="preserve"> (asignatura: Pensamiento Económico I-2024)</w:t>
      </w:r>
      <w:r w:rsidRPr="00A40B61">
        <w:rPr>
          <w:rFonts w:ascii="Arial Narrow" w:hAnsi="Arial Narrow"/>
          <w:sz w:val="22"/>
          <w:szCs w:val="22"/>
        </w:rPr>
        <w:t xml:space="preserve"> </w:t>
      </w:r>
      <w:r w:rsidR="00EC54B9" w:rsidRPr="00A40B61">
        <w:rPr>
          <w:rFonts w:ascii="Arial Narrow" w:hAnsi="Arial Narrow"/>
          <w:sz w:val="22"/>
          <w:szCs w:val="22"/>
        </w:rPr>
        <w:t xml:space="preserve">se </w:t>
      </w:r>
      <w:r w:rsidR="00917BB4" w:rsidRPr="00A40B61">
        <w:rPr>
          <w:rFonts w:ascii="Arial Narrow" w:hAnsi="Arial Narrow"/>
          <w:sz w:val="22"/>
          <w:szCs w:val="22"/>
        </w:rPr>
        <w:t>propus</w:t>
      </w:r>
      <w:r w:rsidR="0038658B" w:rsidRPr="00A40B61">
        <w:rPr>
          <w:rFonts w:ascii="Arial Narrow" w:hAnsi="Arial Narrow"/>
          <w:sz w:val="22"/>
          <w:szCs w:val="22"/>
        </w:rPr>
        <w:t xml:space="preserve">o </w:t>
      </w:r>
      <w:r w:rsidR="00B2552C" w:rsidRPr="00A40B61">
        <w:rPr>
          <w:rFonts w:ascii="Arial Narrow" w:hAnsi="Arial Narrow"/>
          <w:sz w:val="22"/>
          <w:szCs w:val="22"/>
        </w:rPr>
        <w:t xml:space="preserve">un </w:t>
      </w:r>
      <w:r w:rsidR="0038658B" w:rsidRPr="00A40B61">
        <w:rPr>
          <w:rFonts w:ascii="Arial Narrow" w:hAnsi="Arial Narrow"/>
          <w:sz w:val="22"/>
          <w:szCs w:val="22"/>
        </w:rPr>
        <w:t xml:space="preserve">enfoque </w:t>
      </w:r>
      <w:r w:rsidR="00B2552C" w:rsidRPr="00A40B61">
        <w:rPr>
          <w:rFonts w:ascii="Arial Narrow" w:hAnsi="Arial Narrow"/>
          <w:sz w:val="22"/>
          <w:szCs w:val="22"/>
        </w:rPr>
        <w:t xml:space="preserve">pluralista </w:t>
      </w:r>
      <w:r w:rsidR="007A33F1" w:rsidRPr="00A40B61">
        <w:rPr>
          <w:rFonts w:ascii="Arial Narrow" w:hAnsi="Arial Narrow"/>
          <w:sz w:val="22"/>
          <w:szCs w:val="22"/>
        </w:rPr>
        <w:t xml:space="preserve">y </w:t>
      </w:r>
      <w:proofErr w:type="spellStart"/>
      <w:r w:rsidR="007A33F1" w:rsidRPr="00A40B61">
        <w:rPr>
          <w:rFonts w:ascii="Arial Narrow" w:hAnsi="Arial Narrow"/>
          <w:sz w:val="22"/>
          <w:szCs w:val="22"/>
        </w:rPr>
        <w:t>consiliente</w:t>
      </w:r>
      <w:proofErr w:type="spellEnd"/>
      <w:r w:rsidR="007A33F1" w:rsidRPr="00A40B61">
        <w:rPr>
          <w:rFonts w:ascii="Arial Narrow" w:hAnsi="Arial Narrow"/>
          <w:sz w:val="22"/>
          <w:szCs w:val="22"/>
        </w:rPr>
        <w:t xml:space="preserve"> (desarrollado más adelante en la propuesta </w:t>
      </w:r>
      <w:r w:rsidR="00F26A59">
        <w:rPr>
          <w:rFonts w:ascii="Arial Narrow" w:hAnsi="Arial Narrow"/>
          <w:sz w:val="22"/>
          <w:szCs w:val="22"/>
        </w:rPr>
        <w:t>docencia</w:t>
      </w:r>
      <w:r w:rsidR="007A33F1" w:rsidRPr="00A40B61">
        <w:rPr>
          <w:rFonts w:ascii="Arial Narrow" w:hAnsi="Arial Narrow"/>
          <w:sz w:val="22"/>
          <w:szCs w:val="22"/>
        </w:rPr>
        <w:t xml:space="preserve">) </w:t>
      </w:r>
      <w:r w:rsidR="0038658B" w:rsidRPr="00A40B61">
        <w:rPr>
          <w:rFonts w:ascii="Arial Narrow" w:hAnsi="Arial Narrow"/>
          <w:sz w:val="22"/>
          <w:szCs w:val="22"/>
        </w:rPr>
        <w:t xml:space="preserve">basado en diversas </w:t>
      </w:r>
      <w:r w:rsidRPr="00A40B61">
        <w:rPr>
          <w:rFonts w:ascii="Arial Narrow" w:hAnsi="Arial Narrow"/>
          <w:sz w:val="22"/>
          <w:szCs w:val="22"/>
        </w:rPr>
        <w:t xml:space="preserve">escuelas de pensamiento </w:t>
      </w:r>
      <w:r w:rsidR="0038658B" w:rsidRPr="00A40B61">
        <w:rPr>
          <w:rFonts w:ascii="Arial Narrow" w:hAnsi="Arial Narrow"/>
          <w:sz w:val="22"/>
          <w:szCs w:val="22"/>
        </w:rPr>
        <w:t xml:space="preserve">como </w:t>
      </w:r>
      <w:r w:rsidR="00B2552C" w:rsidRPr="00A22F28">
        <w:rPr>
          <w:rFonts w:ascii="Arial Narrow" w:hAnsi="Arial Narrow"/>
          <w:b/>
          <w:bCs/>
          <w:i/>
          <w:iCs/>
          <w:sz w:val="22"/>
          <w:szCs w:val="22"/>
        </w:rPr>
        <w:t>ethos</w:t>
      </w:r>
      <w:r w:rsidR="00B2552C" w:rsidRPr="00A40B61">
        <w:rPr>
          <w:rFonts w:ascii="Arial Narrow" w:hAnsi="Arial Narrow"/>
          <w:sz w:val="22"/>
          <w:szCs w:val="22"/>
        </w:rPr>
        <w:t xml:space="preserve"> </w:t>
      </w:r>
      <w:r w:rsidR="0038658B" w:rsidRPr="00A40B61">
        <w:rPr>
          <w:rFonts w:ascii="Arial Narrow" w:hAnsi="Arial Narrow"/>
          <w:sz w:val="22"/>
          <w:szCs w:val="22"/>
        </w:rPr>
        <w:t xml:space="preserve">de </w:t>
      </w:r>
      <w:r w:rsidRPr="00A40B61">
        <w:rPr>
          <w:rFonts w:ascii="Arial Narrow" w:hAnsi="Arial Narrow"/>
          <w:sz w:val="22"/>
          <w:szCs w:val="22"/>
        </w:rPr>
        <w:t xml:space="preserve">dicho </w:t>
      </w:r>
      <w:r w:rsidR="00B2552C" w:rsidRPr="00A40B61">
        <w:rPr>
          <w:rFonts w:ascii="Arial Narrow" w:hAnsi="Arial Narrow"/>
          <w:sz w:val="22"/>
          <w:szCs w:val="22"/>
        </w:rPr>
        <w:t xml:space="preserve">Centro </w:t>
      </w:r>
      <w:r w:rsidR="00BD1A1A" w:rsidRPr="00A40B61">
        <w:rPr>
          <w:rFonts w:ascii="Arial Narrow" w:hAnsi="Arial Narrow"/>
          <w:sz w:val="22"/>
          <w:szCs w:val="22"/>
        </w:rPr>
        <w:t xml:space="preserve">(i.e. </w:t>
      </w:r>
      <w:r w:rsidR="00B2552C" w:rsidRPr="00A40B61">
        <w:rPr>
          <w:rFonts w:ascii="Arial Narrow" w:hAnsi="Arial Narrow"/>
          <w:sz w:val="22"/>
          <w:szCs w:val="22"/>
        </w:rPr>
        <w:t xml:space="preserve">escuelas </w:t>
      </w:r>
      <w:r w:rsidR="00BD1A1A" w:rsidRPr="00A40B61">
        <w:rPr>
          <w:rFonts w:ascii="Arial Narrow" w:hAnsi="Arial Narrow"/>
          <w:sz w:val="22"/>
          <w:szCs w:val="22"/>
        </w:rPr>
        <w:t xml:space="preserve">keynesiana, austríaca, </w:t>
      </w:r>
      <w:proofErr w:type="spellStart"/>
      <w:r w:rsidR="00BD1A1A" w:rsidRPr="00A40B61">
        <w:rPr>
          <w:rFonts w:ascii="Arial Narrow" w:hAnsi="Arial Narrow"/>
          <w:sz w:val="22"/>
          <w:szCs w:val="22"/>
        </w:rPr>
        <w:t>schumpeteriana</w:t>
      </w:r>
      <w:proofErr w:type="spellEnd"/>
      <w:r w:rsidR="00BD1A1A" w:rsidRPr="00A40B61">
        <w:rPr>
          <w:rFonts w:ascii="Arial Narrow" w:hAnsi="Arial Narrow"/>
          <w:sz w:val="22"/>
          <w:szCs w:val="22"/>
        </w:rPr>
        <w:t>, entre otras)</w:t>
      </w:r>
      <w:r w:rsidRPr="00A40B61">
        <w:rPr>
          <w:rFonts w:ascii="Arial Narrow" w:hAnsi="Arial Narrow"/>
          <w:sz w:val="22"/>
          <w:szCs w:val="22"/>
        </w:rPr>
        <w:t xml:space="preserve">. </w:t>
      </w:r>
      <w:r w:rsidR="0038658B" w:rsidRPr="00A40B61">
        <w:rPr>
          <w:rFonts w:ascii="Arial Narrow" w:hAnsi="Arial Narrow"/>
          <w:sz w:val="22"/>
          <w:szCs w:val="22"/>
        </w:rPr>
        <w:t>La</w:t>
      </w:r>
      <w:r w:rsidRPr="00A40B61">
        <w:rPr>
          <w:rFonts w:ascii="Arial Narrow" w:hAnsi="Arial Narrow"/>
          <w:sz w:val="22"/>
          <w:szCs w:val="22"/>
        </w:rPr>
        <w:t xml:space="preserve"> </w:t>
      </w:r>
      <w:r w:rsidR="00EC54B9" w:rsidRPr="00A40B61">
        <w:rPr>
          <w:rFonts w:ascii="Arial Narrow" w:hAnsi="Arial Narrow"/>
          <w:sz w:val="22"/>
          <w:szCs w:val="22"/>
        </w:rPr>
        <w:t>S</w:t>
      </w:r>
      <w:r w:rsidRPr="00A40B61">
        <w:rPr>
          <w:rFonts w:ascii="Arial Narrow" w:hAnsi="Arial Narrow"/>
          <w:sz w:val="22"/>
          <w:szCs w:val="22"/>
        </w:rPr>
        <w:t xml:space="preserve">ecretaría </w:t>
      </w:r>
      <w:r w:rsidR="00A22F28">
        <w:rPr>
          <w:rFonts w:ascii="Arial Narrow" w:hAnsi="Arial Narrow"/>
          <w:sz w:val="22"/>
          <w:szCs w:val="22"/>
        </w:rPr>
        <w:t>d</w:t>
      </w:r>
      <w:r w:rsidR="0038658B" w:rsidRPr="00A40B61">
        <w:rPr>
          <w:rFonts w:ascii="Arial Narrow" w:hAnsi="Arial Narrow"/>
          <w:sz w:val="22"/>
          <w:szCs w:val="22"/>
        </w:rPr>
        <w:t>e Desarrollo Económico</w:t>
      </w:r>
      <w:r w:rsidRPr="00A40B61">
        <w:rPr>
          <w:rFonts w:ascii="Arial Narrow" w:hAnsi="Arial Narrow"/>
          <w:sz w:val="22"/>
          <w:szCs w:val="22"/>
        </w:rPr>
        <w:t xml:space="preserve"> </w:t>
      </w:r>
      <w:r w:rsidR="00EC54B9" w:rsidRPr="00A40B61">
        <w:rPr>
          <w:rFonts w:ascii="Arial Narrow" w:hAnsi="Arial Narrow"/>
          <w:sz w:val="22"/>
          <w:szCs w:val="22"/>
        </w:rPr>
        <w:t>de la Alcaldía de Ibagué</w:t>
      </w:r>
      <w:r w:rsidR="00CA4C0F" w:rsidRPr="00A40B61">
        <w:rPr>
          <w:rFonts w:ascii="Arial Narrow" w:hAnsi="Arial Narrow"/>
          <w:sz w:val="22"/>
          <w:szCs w:val="22"/>
        </w:rPr>
        <w:t xml:space="preserve"> (SDE) </w:t>
      </w:r>
      <w:proofErr w:type="gramStart"/>
      <w:r w:rsidRPr="00A40B61">
        <w:rPr>
          <w:rFonts w:ascii="Arial Narrow" w:hAnsi="Arial Narrow"/>
          <w:sz w:val="22"/>
          <w:szCs w:val="22"/>
        </w:rPr>
        <w:t>establec</w:t>
      </w:r>
      <w:r w:rsidR="00B2552C" w:rsidRPr="00A40B61">
        <w:rPr>
          <w:rFonts w:ascii="Arial Narrow" w:hAnsi="Arial Narrow"/>
          <w:sz w:val="22"/>
          <w:szCs w:val="22"/>
        </w:rPr>
        <w:t>ió</w:t>
      </w:r>
      <w:proofErr w:type="gramEnd"/>
      <w:r w:rsidRPr="00A40B61">
        <w:rPr>
          <w:rFonts w:ascii="Arial Narrow" w:hAnsi="Arial Narrow"/>
          <w:sz w:val="22"/>
          <w:szCs w:val="22"/>
        </w:rPr>
        <w:t xml:space="preserve"> </w:t>
      </w:r>
      <w:r w:rsidR="00CA4C0F" w:rsidRPr="00A40B61">
        <w:rPr>
          <w:rFonts w:ascii="Arial Narrow" w:hAnsi="Arial Narrow"/>
          <w:sz w:val="22"/>
          <w:szCs w:val="22"/>
        </w:rPr>
        <w:t xml:space="preserve">así </w:t>
      </w:r>
      <w:r w:rsidRPr="00A40B61">
        <w:rPr>
          <w:rFonts w:ascii="Arial Narrow" w:hAnsi="Arial Narrow"/>
          <w:sz w:val="22"/>
          <w:szCs w:val="22"/>
        </w:rPr>
        <w:t>como parte de su política de desarrollo municipal dich</w:t>
      </w:r>
      <w:r w:rsidR="00B2552C" w:rsidRPr="00A40B61">
        <w:rPr>
          <w:rFonts w:ascii="Arial Narrow" w:hAnsi="Arial Narrow"/>
          <w:sz w:val="22"/>
          <w:szCs w:val="22"/>
        </w:rPr>
        <w:t xml:space="preserve">o Centro </w:t>
      </w:r>
      <w:r w:rsidRPr="00A40B61">
        <w:rPr>
          <w:rFonts w:ascii="Arial Narrow" w:hAnsi="Arial Narrow"/>
          <w:sz w:val="22"/>
          <w:szCs w:val="22"/>
        </w:rPr>
        <w:t>(</w:t>
      </w:r>
      <w:r w:rsidR="00CA4C0F" w:rsidRPr="00A40B61">
        <w:rPr>
          <w:rFonts w:ascii="Arial Narrow" w:hAnsi="Arial Narrow"/>
          <w:sz w:val="22"/>
          <w:szCs w:val="22"/>
        </w:rPr>
        <w:t>SDE, 2024</w:t>
      </w:r>
      <w:r w:rsidRPr="00A40B61">
        <w:rPr>
          <w:rFonts w:ascii="Arial Narrow" w:hAnsi="Arial Narrow"/>
          <w:sz w:val="22"/>
          <w:szCs w:val="22"/>
        </w:rPr>
        <w:t xml:space="preserve">). </w:t>
      </w:r>
      <w:r w:rsidR="007A33F1" w:rsidRPr="00A40B61">
        <w:rPr>
          <w:rFonts w:ascii="Arial Narrow" w:hAnsi="Arial Narrow"/>
          <w:sz w:val="22"/>
          <w:szCs w:val="22"/>
        </w:rPr>
        <w:t>De otra parte,</w:t>
      </w:r>
      <w:r w:rsidRPr="00A40B61">
        <w:rPr>
          <w:rFonts w:ascii="Arial Narrow" w:hAnsi="Arial Narrow"/>
          <w:sz w:val="22"/>
          <w:szCs w:val="22"/>
        </w:rPr>
        <w:t xml:space="preserve"> la </w:t>
      </w:r>
      <w:r w:rsidR="00B2552C" w:rsidRPr="00A40B61">
        <w:rPr>
          <w:rFonts w:ascii="Arial Narrow" w:hAnsi="Arial Narrow"/>
          <w:sz w:val="22"/>
          <w:szCs w:val="22"/>
        </w:rPr>
        <w:t>ACCE</w:t>
      </w:r>
      <w:r w:rsidRPr="00A40B61">
        <w:rPr>
          <w:rFonts w:ascii="Arial Narrow" w:hAnsi="Arial Narrow"/>
          <w:sz w:val="22"/>
          <w:szCs w:val="22"/>
        </w:rPr>
        <w:t xml:space="preserve"> ha </w:t>
      </w:r>
      <w:r w:rsidR="007A33F1" w:rsidRPr="00A40B61">
        <w:rPr>
          <w:rFonts w:ascii="Arial Narrow" w:hAnsi="Arial Narrow"/>
          <w:sz w:val="22"/>
          <w:szCs w:val="22"/>
        </w:rPr>
        <w:t>enviado formalmente</w:t>
      </w:r>
      <w:r w:rsidRPr="00A40B61">
        <w:rPr>
          <w:rFonts w:ascii="Arial Narrow" w:hAnsi="Arial Narrow"/>
          <w:sz w:val="22"/>
          <w:szCs w:val="22"/>
        </w:rPr>
        <w:t xml:space="preserve"> </w:t>
      </w:r>
      <w:r w:rsidR="007A33F1" w:rsidRPr="00A40B61">
        <w:rPr>
          <w:rFonts w:ascii="Arial Narrow" w:hAnsi="Arial Narrow"/>
          <w:sz w:val="22"/>
          <w:szCs w:val="22"/>
        </w:rPr>
        <w:t>al R</w:t>
      </w:r>
      <w:r w:rsidRPr="00A40B61">
        <w:rPr>
          <w:rFonts w:ascii="Arial Narrow" w:hAnsi="Arial Narrow"/>
          <w:sz w:val="22"/>
          <w:szCs w:val="22"/>
        </w:rPr>
        <w:t>ector de la U</w:t>
      </w:r>
      <w:r w:rsidR="00B2552C" w:rsidRPr="00A40B61">
        <w:rPr>
          <w:rFonts w:ascii="Arial Narrow" w:hAnsi="Arial Narrow"/>
          <w:sz w:val="22"/>
          <w:szCs w:val="22"/>
        </w:rPr>
        <w:t>niversidad Nacional de Colombia</w:t>
      </w:r>
      <w:r w:rsidRPr="00A40B61">
        <w:rPr>
          <w:rFonts w:ascii="Arial Narrow" w:hAnsi="Arial Narrow"/>
          <w:sz w:val="22"/>
          <w:szCs w:val="22"/>
        </w:rPr>
        <w:t xml:space="preserve"> a unirse a esfuerzos para </w:t>
      </w:r>
      <w:r w:rsidR="007A33F1" w:rsidRPr="00A40B61">
        <w:rPr>
          <w:rFonts w:ascii="Arial Narrow" w:hAnsi="Arial Narrow"/>
          <w:sz w:val="22"/>
          <w:szCs w:val="22"/>
        </w:rPr>
        <w:t xml:space="preserve">profundizar </w:t>
      </w:r>
      <w:r w:rsidRPr="00A40B61">
        <w:rPr>
          <w:rFonts w:ascii="Arial Narrow" w:hAnsi="Arial Narrow"/>
          <w:sz w:val="22"/>
          <w:szCs w:val="22"/>
        </w:rPr>
        <w:t xml:space="preserve">la regionalización de la </w:t>
      </w:r>
      <w:r w:rsidR="00A22F28">
        <w:rPr>
          <w:rFonts w:ascii="Arial Narrow" w:hAnsi="Arial Narrow"/>
          <w:sz w:val="22"/>
          <w:szCs w:val="22"/>
        </w:rPr>
        <w:t>U</w:t>
      </w:r>
      <w:r w:rsidRPr="00A40B61">
        <w:rPr>
          <w:rFonts w:ascii="Arial Narrow" w:hAnsi="Arial Narrow"/>
          <w:sz w:val="22"/>
          <w:szCs w:val="22"/>
        </w:rPr>
        <w:t>niversidad</w:t>
      </w:r>
      <w:r w:rsidR="007A33F1" w:rsidRPr="00A40B61">
        <w:rPr>
          <w:rFonts w:ascii="Arial Narrow" w:hAnsi="Arial Narrow"/>
          <w:sz w:val="22"/>
          <w:szCs w:val="22"/>
        </w:rPr>
        <w:t xml:space="preserve"> y la ACCE</w:t>
      </w:r>
      <w:r w:rsidRPr="00A40B61">
        <w:rPr>
          <w:rFonts w:ascii="Arial Narrow" w:hAnsi="Arial Narrow"/>
          <w:sz w:val="22"/>
          <w:szCs w:val="22"/>
        </w:rPr>
        <w:t xml:space="preserve">. Muy recientemente la </w:t>
      </w:r>
      <w:r w:rsidR="00A22F28">
        <w:rPr>
          <w:rFonts w:ascii="Arial Narrow" w:hAnsi="Arial Narrow"/>
          <w:sz w:val="22"/>
          <w:szCs w:val="22"/>
        </w:rPr>
        <w:t>j</w:t>
      </w:r>
      <w:r w:rsidRPr="00A40B61">
        <w:rPr>
          <w:rFonts w:ascii="Arial Narrow" w:hAnsi="Arial Narrow"/>
          <w:sz w:val="22"/>
          <w:szCs w:val="22"/>
        </w:rPr>
        <w:t xml:space="preserve">unta </w:t>
      </w:r>
      <w:r w:rsidR="00A22F28">
        <w:rPr>
          <w:rFonts w:ascii="Arial Narrow" w:hAnsi="Arial Narrow"/>
          <w:sz w:val="22"/>
          <w:szCs w:val="22"/>
        </w:rPr>
        <w:t>d</w:t>
      </w:r>
      <w:r w:rsidRPr="00A40B61">
        <w:rPr>
          <w:rFonts w:ascii="Arial Narrow" w:hAnsi="Arial Narrow"/>
          <w:sz w:val="22"/>
          <w:szCs w:val="22"/>
        </w:rPr>
        <w:t xml:space="preserve">irectiva </w:t>
      </w:r>
      <w:r w:rsidR="00B2552C" w:rsidRPr="00A40B61">
        <w:rPr>
          <w:rFonts w:ascii="Arial Narrow" w:hAnsi="Arial Narrow"/>
          <w:sz w:val="22"/>
          <w:szCs w:val="22"/>
        </w:rPr>
        <w:t xml:space="preserve">de la ACCE </w:t>
      </w:r>
      <w:r w:rsidRPr="00A40B61">
        <w:rPr>
          <w:rFonts w:ascii="Arial Narrow" w:hAnsi="Arial Narrow"/>
          <w:sz w:val="22"/>
          <w:szCs w:val="22"/>
        </w:rPr>
        <w:t xml:space="preserve">aprobó la creación del capítulo Centro Sur del cual soy coordinador y también aprobó el plan de desarrollo alrededor de la creación de este </w:t>
      </w:r>
      <w:r w:rsidR="007A33F1" w:rsidRPr="00A40B61">
        <w:rPr>
          <w:rFonts w:ascii="Arial Narrow" w:hAnsi="Arial Narrow"/>
          <w:sz w:val="22"/>
          <w:szCs w:val="22"/>
        </w:rPr>
        <w:t xml:space="preserve">Centro </w:t>
      </w:r>
      <w:r w:rsidR="00A22F28">
        <w:rPr>
          <w:rFonts w:ascii="Arial Narrow" w:hAnsi="Arial Narrow"/>
          <w:sz w:val="22"/>
          <w:szCs w:val="22"/>
        </w:rPr>
        <w:t>d</w:t>
      </w:r>
      <w:r w:rsidR="007A33F1" w:rsidRPr="00A40B61">
        <w:rPr>
          <w:rFonts w:ascii="Arial Narrow" w:hAnsi="Arial Narrow"/>
          <w:sz w:val="22"/>
          <w:szCs w:val="22"/>
        </w:rPr>
        <w:t>e Industrialización</w:t>
      </w:r>
      <w:r w:rsidRPr="00A40B61">
        <w:rPr>
          <w:rFonts w:ascii="Arial Narrow" w:hAnsi="Arial Narrow"/>
          <w:sz w:val="22"/>
          <w:szCs w:val="22"/>
        </w:rPr>
        <w:t xml:space="preserve">. </w:t>
      </w:r>
      <w:r w:rsidR="000D73EC" w:rsidRPr="00A40B61">
        <w:rPr>
          <w:rFonts w:ascii="Arial Narrow" w:hAnsi="Arial Narrow"/>
          <w:sz w:val="22"/>
          <w:szCs w:val="22"/>
          <w:lang w:val="es-419"/>
        </w:rPr>
        <w:t>La primera misión, denominada "Aragón Sinfónico", contaría con la participación de la Alcaldía y el sector privado. Consistiría en un concierto interinstitucional en el que se interpretaría la obra del maestro Luis Enrique Aragón Far</w:t>
      </w:r>
      <w:r w:rsidR="00BE3D30" w:rsidRPr="00A40B61">
        <w:rPr>
          <w:rFonts w:ascii="Arial Narrow" w:hAnsi="Arial Narrow"/>
          <w:sz w:val="22"/>
          <w:szCs w:val="22"/>
          <w:lang w:val="es-419"/>
        </w:rPr>
        <w:t>k</w:t>
      </w:r>
      <w:r w:rsidR="000D73EC" w:rsidRPr="00A40B61">
        <w:rPr>
          <w:rFonts w:ascii="Arial Narrow" w:hAnsi="Arial Narrow"/>
          <w:sz w:val="22"/>
          <w:szCs w:val="22"/>
          <w:lang w:val="es-419"/>
        </w:rPr>
        <w:t>as, un destacado compositor de la región. La obra sería adaptada y arreglada, y las partituras serían distribuidas a colegios, que realizarían conciertos según sus capacidades corales y orquestales. Además, se involucraría al sector audiovisual para crear un video promocional, y se buscaría la participación de inversionistas privados y del sector público. Se destacó que esta misión podría incluso convertirse en una franquicia replicable en otras regiones del país.</w:t>
      </w:r>
    </w:p>
    <w:p w14:paraId="41A68DEA" w14:textId="77777777" w:rsidR="003B35CD" w:rsidRPr="00A40B61" w:rsidRDefault="003B35CD" w:rsidP="00A40B61">
      <w:pPr>
        <w:spacing w:line="276" w:lineRule="auto"/>
        <w:jc w:val="both"/>
        <w:rPr>
          <w:rFonts w:ascii="Arial Narrow" w:hAnsi="Arial Narrow"/>
          <w:sz w:val="22"/>
          <w:szCs w:val="22"/>
          <w:lang w:val="es-419"/>
        </w:rPr>
      </w:pPr>
    </w:p>
    <w:p w14:paraId="2D9F104B" w14:textId="46BBCAA6" w:rsidR="005C1A6D" w:rsidRPr="00A22F28" w:rsidRDefault="00A22F28" w:rsidP="00A40B61">
      <w:pPr>
        <w:spacing w:line="276" w:lineRule="auto"/>
        <w:jc w:val="both"/>
        <w:rPr>
          <w:rFonts w:ascii="Arial Narrow" w:hAnsi="Arial Narrow"/>
          <w:b/>
          <w:bCs/>
          <w:sz w:val="22"/>
          <w:szCs w:val="22"/>
          <w:lang w:val="es-419"/>
        </w:rPr>
      </w:pPr>
      <w:r>
        <w:rPr>
          <w:rFonts w:ascii="Arial Narrow" w:hAnsi="Arial Narrow"/>
          <w:b/>
          <w:bCs/>
          <w:sz w:val="22"/>
          <w:szCs w:val="22"/>
          <w:lang w:val="es-419"/>
        </w:rPr>
        <w:t>B) Objetivos</w:t>
      </w:r>
    </w:p>
    <w:p w14:paraId="4A40CF42" w14:textId="10F4667B" w:rsidR="003B35CD" w:rsidRDefault="003B35CD" w:rsidP="00A22F28">
      <w:pPr>
        <w:spacing w:line="276" w:lineRule="auto"/>
        <w:ind w:firstLine="708"/>
        <w:jc w:val="both"/>
        <w:rPr>
          <w:rFonts w:ascii="Arial Narrow" w:hAnsi="Arial Narrow"/>
          <w:sz w:val="22"/>
          <w:szCs w:val="22"/>
          <w:lang w:val="es-419"/>
        </w:rPr>
      </w:pPr>
      <w:r w:rsidRPr="00A40B61">
        <w:rPr>
          <w:rFonts w:ascii="Arial Narrow" w:hAnsi="Arial Narrow"/>
          <w:sz w:val="22"/>
          <w:szCs w:val="22"/>
          <w:lang w:val="es-419"/>
        </w:rPr>
        <w:t>Los objetivos propuestos a la Universidad Nacional</w:t>
      </w:r>
      <w:r w:rsidR="00A22F28">
        <w:rPr>
          <w:rFonts w:ascii="Arial Narrow" w:hAnsi="Arial Narrow"/>
          <w:sz w:val="22"/>
          <w:szCs w:val="22"/>
          <w:lang w:val="es-419"/>
        </w:rPr>
        <w:t xml:space="preserve"> de Colombia</w:t>
      </w:r>
      <w:r w:rsidRPr="00A40B61">
        <w:rPr>
          <w:rFonts w:ascii="Arial Narrow" w:hAnsi="Arial Narrow"/>
          <w:sz w:val="22"/>
          <w:szCs w:val="22"/>
          <w:lang w:val="es-419"/>
        </w:rPr>
        <w:t xml:space="preserve"> (en alianza con la ACCE) es aunar </w:t>
      </w:r>
      <w:r w:rsidR="005C1A6D" w:rsidRPr="00A40B61">
        <w:rPr>
          <w:rFonts w:ascii="Arial Narrow" w:hAnsi="Arial Narrow"/>
          <w:sz w:val="22"/>
          <w:szCs w:val="22"/>
          <w:lang w:val="es-419"/>
        </w:rPr>
        <w:t xml:space="preserve">alianzas y </w:t>
      </w:r>
      <w:r w:rsidRPr="00A40B61">
        <w:rPr>
          <w:rFonts w:ascii="Arial Narrow" w:hAnsi="Arial Narrow"/>
          <w:sz w:val="22"/>
          <w:szCs w:val="22"/>
          <w:lang w:val="es-419"/>
        </w:rPr>
        <w:t>esfuerzos regionales para el desarrollo de centros de industrialización basado en vocaciones regionales</w:t>
      </w:r>
      <w:r w:rsidR="005C1A6D" w:rsidRPr="00A40B61">
        <w:rPr>
          <w:rFonts w:ascii="Arial Narrow" w:hAnsi="Arial Narrow"/>
          <w:sz w:val="22"/>
          <w:szCs w:val="22"/>
          <w:lang w:val="es-419"/>
        </w:rPr>
        <w:t xml:space="preserve"> y eslabonamientos con otros sectores</w:t>
      </w:r>
      <w:r w:rsidRPr="00A40B61">
        <w:rPr>
          <w:rFonts w:ascii="Arial Narrow" w:hAnsi="Arial Narrow"/>
          <w:sz w:val="22"/>
          <w:szCs w:val="22"/>
          <w:lang w:val="es-419"/>
        </w:rPr>
        <w:t xml:space="preserve"> (i.e. actividades de explotación y de exploración)</w:t>
      </w:r>
      <w:r w:rsidR="005C1A6D" w:rsidRPr="00A40B61">
        <w:rPr>
          <w:rFonts w:ascii="Arial Narrow" w:hAnsi="Arial Narrow"/>
          <w:sz w:val="22"/>
          <w:szCs w:val="22"/>
          <w:lang w:val="es-419"/>
        </w:rPr>
        <w:t xml:space="preserve">, así </w:t>
      </w:r>
      <w:r w:rsidRPr="00A40B61">
        <w:rPr>
          <w:rFonts w:ascii="Arial Narrow" w:hAnsi="Arial Narrow"/>
          <w:sz w:val="22"/>
          <w:szCs w:val="22"/>
          <w:lang w:val="es-419"/>
        </w:rPr>
        <w:t xml:space="preserve">como el recientemente creado de la música en Ibagué. Se empezaría con el desarrollo y fortalecimientos de centro de industrialización </w:t>
      </w:r>
      <w:r w:rsidR="005C1A6D" w:rsidRPr="00A40B61">
        <w:rPr>
          <w:rFonts w:ascii="Arial Narrow" w:hAnsi="Arial Narrow"/>
          <w:sz w:val="22"/>
          <w:szCs w:val="22"/>
          <w:lang w:val="es-419"/>
        </w:rPr>
        <w:t>que estén ya conformados en</w:t>
      </w:r>
      <w:r w:rsidRPr="00A40B61">
        <w:rPr>
          <w:rFonts w:ascii="Arial Narrow" w:hAnsi="Arial Narrow"/>
          <w:sz w:val="22"/>
          <w:szCs w:val="22"/>
          <w:lang w:val="es-419"/>
        </w:rPr>
        <w:t xml:space="preserve"> la región </w:t>
      </w:r>
      <w:r w:rsidR="00A22F28">
        <w:rPr>
          <w:rFonts w:ascii="Arial Narrow" w:hAnsi="Arial Narrow"/>
          <w:sz w:val="22"/>
          <w:szCs w:val="22"/>
          <w:lang w:val="es-419"/>
        </w:rPr>
        <w:t>C</w:t>
      </w:r>
      <w:r w:rsidRPr="00A40B61">
        <w:rPr>
          <w:rFonts w:ascii="Arial Narrow" w:hAnsi="Arial Narrow"/>
          <w:sz w:val="22"/>
          <w:szCs w:val="22"/>
          <w:lang w:val="es-419"/>
        </w:rPr>
        <w:t>entro-</w:t>
      </w:r>
      <w:r w:rsidR="00A22F28">
        <w:rPr>
          <w:rFonts w:ascii="Arial Narrow" w:hAnsi="Arial Narrow"/>
          <w:sz w:val="22"/>
          <w:szCs w:val="22"/>
          <w:lang w:val="es-419"/>
        </w:rPr>
        <w:t>S</w:t>
      </w:r>
      <w:r w:rsidRPr="00A40B61">
        <w:rPr>
          <w:rFonts w:ascii="Arial Narrow" w:hAnsi="Arial Narrow"/>
          <w:sz w:val="22"/>
          <w:szCs w:val="22"/>
          <w:lang w:val="es-419"/>
        </w:rPr>
        <w:t xml:space="preserve">ur (región cafetera, Tolima, Huila, Caquetá y Putumayo). Este </w:t>
      </w:r>
      <w:r w:rsidR="005C1A6D" w:rsidRPr="00A40B61">
        <w:rPr>
          <w:rFonts w:ascii="Arial Narrow" w:hAnsi="Arial Narrow"/>
          <w:sz w:val="22"/>
          <w:szCs w:val="22"/>
          <w:lang w:val="es-419"/>
        </w:rPr>
        <w:t xml:space="preserve">tipo de </w:t>
      </w:r>
      <w:r w:rsidRPr="00A40B61">
        <w:rPr>
          <w:rFonts w:ascii="Arial Narrow" w:hAnsi="Arial Narrow"/>
          <w:sz w:val="22"/>
          <w:szCs w:val="22"/>
          <w:lang w:val="es-419"/>
        </w:rPr>
        <w:t>centro</w:t>
      </w:r>
      <w:r w:rsidR="005C1A6D" w:rsidRPr="00A40B61">
        <w:rPr>
          <w:rFonts w:ascii="Arial Narrow" w:hAnsi="Arial Narrow"/>
          <w:sz w:val="22"/>
          <w:szCs w:val="22"/>
          <w:lang w:val="es-419"/>
        </w:rPr>
        <w:t>s</w:t>
      </w:r>
      <w:r w:rsidRPr="00A40B61">
        <w:rPr>
          <w:rFonts w:ascii="Arial Narrow" w:hAnsi="Arial Narrow"/>
          <w:sz w:val="22"/>
          <w:szCs w:val="22"/>
          <w:lang w:val="es-419"/>
        </w:rPr>
        <w:t xml:space="preserve"> incluiría no solo </w:t>
      </w:r>
      <w:r w:rsidR="005C1A6D" w:rsidRPr="00A40B61">
        <w:rPr>
          <w:rFonts w:ascii="Arial Narrow" w:hAnsi="Arial Narrow"/>
          <w:sz w:val="22"/>
          <w:szCs w:val="22"/>
          <w:lang w:val="es-419"/>
        </w:rPr>
        <w:t>un sector con potencial industrializador</w:t>
      </w:r>
      <w:r w:rsidRPr="00A40B61">
        <w:rPr>
          <w:rFonts w:ascii="Arial Narrow" w:hAnsi="Arial Narrow"/>
          <w:sz w:val="22"/>
          <w:szCs w:val="22"/>
          <w:lang w:val="es-419"/>
        </w:rPr>
        <w:t xml:space="preserve">, </w:t>
      </w:r>
      <w:r w:rsidR="005C1A6D" w:rsidRPr="00A40B61">
        <w:rPr>
          <w:rFonts w:ascii="Arial Narrow" w:hAnsi="Arial Narrow"/>
          <w:sz w:val="22"/>
          <w:szCs w:val="22"/>
          <w:lang w:val="es-419"/>
        </w:rPr>
        <w:t xml:space="preserve">que jalone </w:t>
      </w:r>
      <w:r w:rsidRPr="00A40B61">
        <w:rPr>
          <w:rFonts w:ascii="Arial Narrow" w:hAnsi="Arial Narrow"/>
          <w:sz w:val="22"/>
          <w:szCs w:val="22"/>
          <w:lang w:val="es-419"/>
        </w:rPr>
        <w:t xml:space="preserve">otros sectores, convirtiéndose así en un polo de desarrollo. Esta estrategia se encuentra alineada con la política nacional de reindustrialización (Conpes, 2023). En resumen, se propone básicamente el desarrollo de centros regionales de industralización </w:t>
      </w:r>
      <w:r w:rsidR="005C1A6D" w:rsidRPr="00A40B61">
        <w:rPr>
          <w:rFonts w:ascii="Arial Narrow" w:hAnsi="Arial Narrow"/>
          <w:sz w:val="22"/>
          <w:szCs w:val="22"/>
          <w:lang w:val="es-419"/>
        </w:rPr>
        <w:t>(existentes o por conformarse) e</w:t>
      </w:r>
      <w:r w:rsidRPr="00A40B61">
        <w:rPr>
          <w:rFonts w:ascii="Arial Narrow" w:hAnsi="Arial Narrow"/>
          <w:sz w:val="22"/>
          <w:szCs w:val="22"/>
          <w:lang w:val="es-419"/>
        </w:rPr>
        <w:t xml:space="preserve">n alianza estrategias territorales que incluyan tanto actividades de explotación como </w:t>
      </w:r>
      <w:r w:rsidR="00F26A59" w:rsidRPr="00A40B61">
        <w:rPr>
          <w:rFonts w:ascii="Arial Narrow" w:hAnsi="Arial Narrow"/>
          <w:sz w:val="22"/>
          <w:szCs w:val="22"/>
          <w:lang w:val="es-419"/>
        </w:rPr>
        <w:t>exploración</w:t>
      </w:r>
      <w:r w:rsidR="00F26A59">
        <w:rPr>
          <w:rFonts w:ascii="Arial Narrow" w:hAnsi="Arial Narrow"/>
          <w:sz w:val="22"/>
          <w:szCs w:val="22"/>
          <w:lang w:val="es-419"/>
        </w:rPr>
        <w:t xml:space="preserve"> </w:t>
      </w:r>
      <w:r w:rsidR="00F26A59" w:rsidRPr="00A40B61">
        <w:rPr>
          <w:rFonts w:ascii="Arial Narrow" w:hAnsi="Arial Narrow"/>
          <w:sz w:val="22"/>
          <w:szCs w:val="22"/>
          <w:lang w:val="es-419"/>
        </w:rPr>
        <w:t>basada</w:t>
      </w:r>
      <w:r w:rsidRPr="00A40B61">
        <w:rPr>
          <w:rFonts w:ascii="Arial Narrow" w:hAnsi="Arial Narrow"/>
          <w:sz w:val="22"/>
          <w:szCs w:val="22"/>
          <w:lang w:val="es-419"/>
        </w:rPr>
        <w:t xml:space="preserve"> </w:t>
      </w:r>
      <w:r w:rsidR="005C1A6D" w:rsidRPr="00A40B61">
        <w:rPr>
          <w:rFonts w:ascii="Arial Narrow" w:hAnsi="Arial Narrow"/>
          <w:sz w:val="22"/>
          <w:szCs w:val="22"/>
          <w:lang w:val="es-419"/>
        </w:rPr>
        <w:t xml:space="preserve">en las siguientes propuestas </w:t>
      </w:r>
      <w:r w:rsidR="00F26A59">
        <w:rPr>
          <w:rFonts w:ascii="Arial Narrow" w:hAnsi="Arial Narrow"/>
          <w:sz w:val="22"/>
          <w:szCs w:val="22"/>
          <w:lang w:val="es-419"/>
        </w:rPr>
        <w:t>de docencia</w:t>
      </w:r>
      <w:r w:rsidR="005C1A6D" w:rsidRPr="00A40B61">
        <w:rPr>
          <w:rFonts w:ascii="Arial Narrow" w:hAnsi="Arial Narrow"/>
          <w:sz w:val="22"/>
          <w:szCs w:val="22"/>
          <w:lang w:val="es-419"/>
        </w:rPr>
        <w:t xml:space="preserve">, </w:t>
      </w:r>
      <w:r w:rsidRPr="00A40B61">
        <w:rPr>
          <w:rFonts w:ascii="Arial Narrow" w:hAnsi="Arial Narrow"/>
          <w:sz w:val="22"/>
          <w:szCs w:val="22"/>
          <w:lang w:val="es-419"/>
        </w:rPr>
        <w:t>investigación</w:t>
      </w:r>
      <w:r w:rsidR="005C1A6D" w:rsidRPr="00A40B61">
        <w:rPr>
          <w:rFonts w:ascii="Arial Narrow" w:hAnsi="Arial Narrow"/>
          <w:sz w:val="22"/>
          <w:szCs w:val="22"/>
          <w:lang w:val="es-419"/>
        </w:rPr>
        <w:t xml:space="preserve"> y de</w:t>
      </w:r>
      <w:r w:rsidRPr="00A40B61">
        <w:rPr>
          <w:rFonts w:ascii="Arial Narrow" w:hAnsi="Arial Narrow"/>
          <w:sz w:val="22"/>
          <w:szCs w:val="22"/>
          <w:lang w:val="es-419"/>
        </w:rPr>
        <w:t xml:space="preserve"> extensión</w:t>
      </w:r>
      <w:r w:rsidR="005C1A6D" w:rsidRPr="00A40B61">
        <w:rPr>
          <w:rFonts w:ascii="Arial Narrow" w:hAnsi="Arial Narrow"/>
          <w:sz w:val="22"/>
          <w:szCs w:val="22"/>
          <w:lang w:val="es-419"/>
        </w:rPr>
        <w:t xml:space="preserve">, </w:t>
      </w:r>
      <w:r w:rsidRPr="00A40B61">
        <w:rPr>
          <w:rFonts w:ascii="Arial Narrow" w:hAnsi="Arial Narrow"/>
          <w:sz w:val="22"/>
          <w:szCs w:val="22"/>
          <w:lang w:val="es-419"/>
        </w:rPr>
        <w:t>pertinente</w:t>
      </w:r>
      <w:r w:rsidR="005C1A6D" w:rsidRPr="00A40B61">
        <w:rPr>
          <w:rFonts w:ascii="Arial Narrow" w:hAnsi="Arial Narrow"/>
          <w:sz w:val="22"/>
          <w:szCs w:val="22"/>
          <w:lang w:val="es-419"/>
        </w:rPr>
        <w:t>s</w:t>
      </w:r>
      <w:r w:rsidRPr="00A40B61">
        <w:rPr>
          <w:rFonts w:ascii="Arial Narrow" w:hAnsi="Arial Narrow"/>
          <w:sz w:val="22"/>
          <w:szCs w:val="22"/>
          <w:lang w:val="es-419"/>
        </w:rPr>
        <w:t xml:space="preserve"> al desarrollo regional. </w:t>
      </w:r>
    </w:p>
    <w:p w14:paraId="131DB96F" w14:textId="77777777" w:rsidR="00A22F28" w:rsidRPr="00A40B61" w:rsidRDefault="00A22F28" w:rsidP="00A40B61">
      <w:pPr>
        <w:spacing w:line="276" w:lineRule="auto"/>
        <w:jc w:val="both"/>
        <w:rPr>
          <w:rFonts w:ascii="Arial Narrow" w:hAnsi="Arial Narrow"/>
          <w:sz w:val="22"/>
          <w:szCs w:val="22"/>
          <w:lang w:val="es-419"/>
        </w:rPr>
      </w:pPr>
    </w:p>
    <w:p w14:paraId="335BF1CA" w14:textId="77777777" w:rsidR="00E95C08" w:rsidRPr="00A40B61" w:rsidRDefault="00E95C08" w:rsidP="00A40B61">
      <w:pPr>
        <w:spacing w:line="276" w:lineRule="auto"/>
        <w:jc w:val="both"/>
        <w:rPr>
          <w:rFonts w:ascii="Arial Narrow" w:hAnsi="Arial Narrow"/>
          <w:sz w:val="22"/>
          <w:szCs w:val="22"/>
          <w:lang w:val="es-419"/>
        </w:rPr>
      </w:pPr>
    </w:p>
    <w:p w14:paraId="03A0B13B" w14:textId="33B2174A" w:rsidR="00A22F28" w:rsidRDefault="00A22F28" w:rsidP="00A40B61">
      <w:pPr>
        <w:spacing w:line="276" w:lineRule="auto"/>
        <w:jc w:val="both"/>
        <w:rPr>
          <w:rFonts w:ascii="Arial Narrow" w:hAnsi="Arial Narrow"/>
          <w:b/>
          <w:bCs/>
          <w:sz w:val="22"/>
          <w:szCs w:val="22"/>
          <w:lang w:val="es-419"/>
        </w:rPr>
      </w:pPr>
      <w:r w:rsidRPr="00A22F28">
        <w:rPr>
          <w:rFonts w:ascii="Arial Narrow" w:hAnsi="Arial Narrow"/>
          <w:b/>
          <w:bCs/>
          <w:sz w:val="22"/>
          <w:szCs w:val="22"/>
          <w:lang w:val="es-419"/>
        </w:rPr>
        <w:t>C</w:t>
      </w:r>
      <w:r w:rsidR="003B35CD" w:rsidRPr="00A22F28">
        <w:rPr>
          <w:rFonts w:ascii="Arial Narrow" w:hAnsi="Arial Narrow"/>
          <w:b/>
          <w:bCs/>
          <w:sz w:val="22"/>
          <w:szCs w:val="22"/>
          <w:lang w:val="es-419"/>
        </w:rPr>
        <w:t xml:space="preserve">) </w:t>
      </w:r>
      <w:r w:rsidR="006C6E15" w:rsidRPr="00A22F28">
        <w:rPr>
          <w:rFonts w:ascii="Arial Narrow" w:hAnsi="Arial Narrow"/>
          <w:b/>
          <w:bCs/>
          <w:sz w:val="22"/>
          <w:szCs w:val="22"/>
          <w:lang w:val="es-419"/>
        </w:rPr>
        <w:t xml:space="preserve">Propuesta </w:t>
      </w:r>
      <w:r w:rsidRPr="00A22F28">
        <w:rPr>
          <w:rFonts w:ascii="Arial Narrow" w:hAnsi="Arial Narrow"/>
          <w:b/>
          <w:bCs/>
          <w:sz w:val="22"/>
          <w:szCs w:val="22"/>
          <w:lang w:val="es-419"/>
        </w:rPr>
        <w:t>en el componente docente</w:t>
      </w:r>
    </w:p>
    <w:p w14:paraId="38FF6443" w14:textId="77777777" w:rsidR="00A22F28" w:rsidRDefault="00A22F28" w:rsidP="00A40B61">
      <w:pPr>
        <w:spacing w:line="276" w:lineRule="auto"/>
        <w:jc w:val="both"/>
        <w:rPr>
          <w:rFonts w:ascii="Arial Narrow" w:hAnsi="Arial Narrow"/>
          <w:b/>
          <w:bCs/>
          <w:sz w:val="22"/>
          <w:szCs w:val="22"/>
          <w:lang w:val="es-419"/>
        </w:rPr>
      </w:pPr>
    </w:p>
    <w:p w14:paraId="64514E8C" w14:textId="464C9944" w:rsidR="00247B29" w:rsidRPr="00A22F28" w:rsidRDefault="00E03227" w:rsidP="00A40B61">
      <w:pPr>
        <w:spacing w:line="276" w:lineRule="auto"/>
        <w:jc w:val="both"/>
        <w:rPr>
          <w:rFonts w:ascii="Arial Narrow" w:hAnsi="Arial Narrow"/>
          <w:i/>
          <w:iCs/>
          <w:sz w:val="22"/>
          <w:szCs w:val="22"/>
          <w:lang w:val="es-419"/>
        </w:rPr>
      </w:pPr>
      <w:r w:rsidRPr="00A22F28">
        <w:rPr>
          <w:rFonts w:ascii="Arial Narrow" w:hAnsi="Arial Narrow"/>
          <w:i/>
          <w:iCs/>
          <w:sz w:val="22"/>
          <w:szCs w:val="22"/>
        </w:rPr>
        <w:t xml:space="preserve">1. </w:t>
      </w:r>
      <w:r w:rsidR="00247B29" w:rsidRPr="00A22F28">
        <w:rPr>
          <w:rFonts w:ascii="Arial Narrow" w:hAnsi="Arial Narrow"/>
          <w:i/>
          <w:iCs/>
          <w:sz w:val="22"/>
          <w:szCs w:val="22"/>
        </w:rPr>
        <w:t>Contextualización</w:t>
      </w:r>
      <w:r w:rsidR="00247B29" w:rsidRPr="00A22F28">
        <w:rPr>
          <w:rFonts w:ascii="Arial Narrow" w:hAnsi="Arial Narrow"/>
          <w:i/>
          <w:iCs/>
          <w:sz w:val="22"/>
          <w:szCs w:val="22"/>
          <w:lang w:val="es-419"/>
        </w:rPr>
        <w:t xml:space="preserve"> </w:t>
      </w:r>
    </w:p>
    <w:p w14:paraId="1E3F4A52" w14:textId="77777777" w:rsidR="00931F88" w:rsidRPr="00A40B61" w:rsidRDefault="006C6E15" w:rsidP="00A22F28">
      <w:pPr>
        <w:spacing w:line="276" w:lineRule="auto"/>
        <w:ind w:firstLine="708"/>
        <w:jc w:val="both"/>
        <w:rPr>
          <w:rFonts w:ascii="Arial Narrow" w:hAnsi="Arial Narrow"/>
          <w:sz w:val="22"/>
          <w:szCs w:val="22"/>
          <w:lang w:val="es-419"/>
        </w:rPr>
      </w:pPr>
      <w:r w:rsidRPr="00A40B61">
        <w:rPr>
          <w:rFonts w:ascii="Arial Narrow" w:hAnsi="Arial Narrow"/>
          <w:sz w:val="22"/>
          <w:szCs w:val="22"/>
          <w:lang w:val="es-419"/>
        </w:rPr>
        <w:lastRenderedPageBreak/>
        <w:t>Se desarrollarán procesos pedagógicos basados en la cons</w:t>
      </w:r>
      <w:r w:rsidR="00E95C08" w:rsidRPr="00A40B61">
        <w:rPr>
          <w:rFonts w:ascii="Arial Narrow" w:hAnsi="Arial Narrow"/>
          <w:sz w:val="22"/>
          <w:szCs w:val="22"/>
          <w:lang w:val="es-419"/>
        </w:rPr>
        <w:t>iliencia</w:t>
      </w:r>
      <w:r w:rsidRPr="00A40B61">
        <w:rPr>
          <w:rFonts w:ascii="Arial Narrow" w:hAnsi="Arial Narrow"/>
          <w:sz w:val="22"/>
          <w:szCs w:val="22"/>
          <w:lang w:val="es-419"/>
        </w:rPr>
        <w:t xml:space="preserve"> el cual es una corriente </w:t>
      </w:r>
      <w:r w:rsidR="00560994" w:rsidRPr="00A40B61">
        <w:rPr>
          <w:rFonts w:ascii="Arial Narrow" w:hAnsi="Arial Narrow"/>
          <w:sz w:val="22"/>
          <w:szCs w:val="22"/>
          <w:lang w:val="es-419"/>
        </w:rPr>
        <w:t>de pens</w:t>
      </w:r>
      <w:r w:rsidR="00811102" w:rsidRPr="00A40B61">
        <w:rPr>
          <w:rFonts w:ascii="Arial Narrow" w:hAnsi="Arial Narrow"/>
          <w:sz w:val="22"/>
          <w:szCs w:val="22"/>
          <w:lang w:val="es-419"/>
        </w:rPr>
        <w:t>a</w:t>
      </w:r>
      <w:r w:rsidR="00560994" w:rsidRPr="00A40B61">
        <w:rPr>
          <w:rFonts w:ascii="Arial Narrow" w:hAnsi="Arial Narrow"/>
          <w:sz w:val="22"/>
          <w:szCs w:val="22"/>
          <w:lang w:val="es-419"/>
        </w:rPr>
        <w:t xml:space="preserve">miento pluralista </w:t>
      </w:r>
      <w:r w:rsidRPr="00A40B61">
        <w:rPr>
          <w:rFonts w:ascii="Arial Narrow" w:hAnsi="Arial Narrow"/>
          <w:sz w:val="22"/>
          <w:szCs w:val="22"/>
          <w:lang w:val="es-419"/>
        </w:rPr>
        <w:t xml:space="preserve">que pretende </w:t>
      </w:r>
      <w:r w:rsidR="00E95C08" w:rsidRPr="00A40B61">
        <w:rPr>
          <w:rFonts w:ascii="Arial Narrow" w:hAnsi="Arial Narrow"/>
          <w:sz w:val="22"/>
          <w:szCs w:val="22"/>
          <w:lang w:val="es-419"/>
        </w:rPr>
        <w:t>es un salto simultáneo del conocimiento mediante la vinculación de hechos y teoría basada en hechos a través de disciplinas para crear una base de explicación común</w:t>
      </w:r>
      <w:r w:rsidRPr="00A40B61">
        <w:rPr>
          <w:rFonts w:ascii="Arial Narrow" w:hAnsi="Arial Narrow"/>
          <w:sz w:val="22"/>
          <w:szCs w:val="22"/>
          <w:lang w:val="es-419"/>
        </w:rPr>
        <w:t xml:space="preserve"> (Wilson, </w:t>
      </w:r>
      <w:r w:rsidR="007A33F1" w:rsidRPr="00A40B61">
        <w:rPr>
          <w:rFonts w:ascii="Arial Narrow" w:hAnsi="Arial Narrow"/>
          <w:sz w:val="22"/>
          <w:szCs w:val="22"/>
          <w:lang w:val="es-419"/>
        </w:rPr>
        <w:t>2000</w:t>
      </w:r>
      <w:r w:rsidRPr="00A40B61">
        <w:rPr>
          <w:rFonts w:ascii="Arial Narrow" w:hAnsi="Arial Narrow"/>
          <w:sz w:val="22"/>
          <w:szCs w:val="22"/>
          <w:lang w:val="es-419"/>
        </w:rPr>
        <w:t xml:space="preserve">). </w:t>
      </w:r>
      <w:r w:rsidR="00E84F80" w:rsidRPr="00A40B61">
        <w:rPr>
          <w:rFonts w:ascii="Arial Narrow" w:hAnsi="Arial Narrow"/>
          <w:sz w:val="22"/>
          <w:szCs w:val="22"/>
          <w:lang w:val="es-419"/>
        </w:rPr>
        <w:t xml:space="preserve">Se basa por supuesto en la </w:t>
      </w:r>
      <w:r w:rsidR="007A33F1" w:rsidRPr="00A40B61">
        <w:rPr>
          <w:rFonts w:ascii="Arial Narrow" w:hAnsi="Arial Narrow"/>
          <w:sz w:val="22"/>
          <w:szCs w:val="22"/>
          <w:lang w:val="es-419"/>
        </w:rPr>
        <w:t>inter- y trans</w:t>
      </w:r>
      <w:r w:rsidR="00E95C08" w:rsidRPr="00A40B61">
        <w:rPr>
          <w:rFonts w:ascii="Arial Narrow" w:hAnsi="Arial Narrow"/>
          <w:sz w:val="22"/>
          <w:szCs w:val="22"/>
          <w:lang w:val="es-419"/>
        </w:rPr>
        <w:t>disciplinari</w:t>
      </w:r>
      <w:r w:rsidR="00E84F80" w:rsidRPr="00A40B61">
        <w:rPr>
          <w:rFonts w:ascii="Arial Narrow" w:hAnsi="Arial Narrow"/>
          <w:sz w:val="22"/>
          <w:szCs w:val="22"/>
          <w:lang w:val="es-419"/>
        </w:rPr>
        <w:t>edad</w:t>
      </w:r>
      <w:r w:rsidR="00E95C08" w:rsidRPr="00A40B61">
        <w:rPr>
          <w:rFonts w:ascii="Arial Narrow" w:hAnsi="Arial Narrow"/>
          <w:sz w:val="22"/>
          <w:szCs w:val="22"/>
          <w:lang w:val="es-419"/>
        </w:rPr>
        <w:t xml:space="preserve">, </w:t>
      </w:r>
      <w:r w:rsidR="007A33F1" w:rsidRPr="00A40B61">
        <w:rPr>
          <w:rFonts w:ascii="Arial Narrow" w:hAnsi="Arial Narrow"/>
          <w:sz w:val="22"/>
          <w:szCs w:val="22"/>
          <w:lang w:val="es-419"/>
        </w:rPr>
        <w:t xml:space="preserve">pero </w:t>
      </w:r>
      <w:r w:rsidR="00E95C08" w:rsidRPr="00A40B61">
        <w:rPr>
          <w:rFonts w:ascii="Arial Narrow" w:hAnsi="Arial Narrow"/>
          <w:sz w:val="22"/>
          <w:szCs w:val="22"/>
          <w:lang w:val="es-419"/>
        </w:rPr>
        <w:t xml:space="preserve">desde </w:t>
      </w:r>
      <w:r w:rsidR="00811102" w:rsidRPr="00A40B61">
        <w:rPr>
          <w:rFonts w:ascii="Arial Narrow" w:hAnsi="Arial Narrow"/>
          <w:sz w:val="22"/>
          <w:szCs w:val="22"/>
          <w:lang w:val="es-419"/>
        </w:rPr>
        <w:t>el</w:t>
      </w:r>
      <w:r w:rsidR="00E95C08" w:rsidRPr="00A40B61">
        <w:rPr>
          <w:rFonts w:ascii="Arial Narrow" w:hAnsi="Arial Narrow"/>
          <w:sz w:val="22"/>
          <w:szCs w:val="22"/>
          <w:lang w:val="es-419"/>
        </w:rPr>
        <w:t xml:space="preserve"> punto de vista dónde </w:t>
      </w:r>
      <w:r w:rsidR="00811102" w:rsidRPr="00A40B61">
        <w:rPr>
          <w:rFonts w:ascii="Arial Narrow" w:hAnsi="Arial Narrow"/>
          <w:sz w:val="22"/>
          <w:szCs w:val="22"/>
          <w:lang w:val="es-419"/>
        </w:rPr>
        <w:t xml:space="preserve">el conocimiento de las comunidades (i.e. sociedad civil), </w:t>
      </w:r>
      <w:r w:rsidR="007A33F1" w:rsidRPr="00A40B61">
        <w:rPr>
          <w:rFonts w:ascii="Arial Narrow" w:hAnsi="Arial Narrow"/>
          <w:sz w:val="22"/>
          <w:szCs w:val="22"/>
          <w:lang w:val="es-419"/>
        </w:rPr>
        <w:t xml:space="preserve">se encuentra </w:t>
      </w:r>
      <w:r w:rsidR="00811102" w:rsidRPr="00A40B61">
        <w:rPr>
          <w:rFonts w:ascii="Arial Narrow" w:hAnsi="Arial Narrow"/>
          <w:sz w:val="22"/>
          <w:szCs w:val="22"/>
          <w:lang w:val="es-419"/>
        </w:rPr>
        <w:t xml:space="preserve">con </w:t>
      </w:r>
      <w:r w:rsidR="007A33F1" w:rsidRPr="00A40B61">
        <w:rPr>
          <w:rFonts w:ascii="Arial Narrow" w:hAnsi="Arial Narrow"/>
          <w:sz w:val="22"/>
          <w:szCs w:val="22"/>
          <w:lang w:val="es-419"/>
        </w:rPr>
        <w:t xml:space="preserve">el conocimiento </w:t>
      </w:r>
      <w:r w:rsidR="00811102" w:rsidRPr="00A40B61">
        <w:rPr>
          <w:rFonts w:ascii="Arial Narrow" w:hAnsi="Arial Narrow"/>
          <w:sz w:val="22"/>
          <w:szCs w:val="22"/>
          <w:lang w:val="es-419"/>
        </w:rPr>
        <w:t xml:space="preserve">de </w:t>
      </w:r>
      <w:r w:rsidR="00931F88" w:rsidRPr="00A40B61">
        <w:rPr>
          <w:rFonts w:ascii="Arial Narrow" w:hAnsi="Arial Narrow"/>
          <w:sz w:val="22"/>
          <w:szCs w:val="22"/>
          <w:lang w:val="es-419"/>
        </w:rPr>
        <w:t xml:space="preserve">academia, </w:t>
      </w:r>
      <w:r w:rsidR="00811102" w:rsidRPr="00A40B61">
        <w:rPr>
          <w:rFonts w:ascii="Arial Narrow" w:hAnsi="Arial Narrow"/>
          <w:sz w:val="22"/>
          <w:szCs w:val="22"/>
          <w:lang w:val="es-419"/>
        </w:rPr>
        <w:t xml:space="preserve">el </w:t>
      </w:r>
      <w:r w:rsidR="00931F88" w:rsidRPr="00A40B61">
        <w:rPr>
          <w:rFonts w:ascii="Arial Narrow" w:hAnsi="Arial Narrow"/>
          <w:sz w:val="22"/>
          <w:szCs w:val="22"/>
          <w:lang w:val="es-419"/>
        </w:rPr>
        <w:t xml:space="preserve">sector público y </w:t>
      </w:r>
      <w:r w:rsidR="00811102" w:rsidRPr="00A40B61">
        <w:rPr>
          <w:rFonts w:ascii="Arial Narrow" w:hAnsi="Arial Narrow"/>
          <w:sz w:val="22"/>
          <w:szCs w:val="22"/>
          <w:lang w:val="es-419"/>
        </w:rPr>
        <w:t xml:space="preserve">el </w:t>
      </w:r>
      <w:r w:rsidR="00931F88" w:rsidRPr="00A40B61">
        <w:rPr>
          <w:rFonts w:ascii="Arial Narrow" w:hAnsi="Arial Narrow"/>
          <w:sz w:val="22"/>
          <w:szCs w:val="22"/>
          <w:lang w:val="es-419"/>
        </w:rPr>
        <w:t>privado</w:t>
      </w:r>
      <w:r w:rsidR="007A33F1" w:rsidRPr="00A40B61">
        <w:rPr>
          <w:rFonts w:ascii="Arial Narrow" w:hAnsi="Arial Narrow"/>
          <w:sz w:val="22"/>
          <w:szCs w:val="22"/>
          <w:lang w:val="es-419"/>
        </w:rPr>
        <w:t>. S</w:t>
      </w:r>
      <w:r w:rsidR="00931F88" w:rsidRPr="00A40B61">
        <w:rPr>
          <w:rFonts w:ascii="Arial Narrow" w:hAnsi="Arial Narrow"/>
          <w:sz w:val="22"/>
          <w:szCs w:val="22"/>
          <w:lang w:val="es-419"/>
        </w:rPr>
        <w:t xml:space="preserve">e puede </w:t>
      </w:r>
      <w:r w:rsidR="00E95C08" w:rsidRPr="00A40B61">
        <w:rPr>
          <w:rFonts w:ascii="Arial Narrow" w:hAnsi="Arial Narrow"/>
          <w:sz w:val="22"/>
          <w:szCs w:val="22"/>
          <w:lang w:val="es-419"/>
        </w:rPr>
        <w:t xml:space="preserve">construir </w:t>
      </w:r>
      <w:r w:rsidR="007A33F1" w:rsidRPr="00A40B61">
        <w:rPr>
          <w:rFonts w:ascii="Arial Narrow" w:hAnsi="Arial Narrow"/>
          <w:sz w:val="22"/>
          <w:szCs w:val="22"/>
          <w:lang w:val="es-419"/>
        </w:rPr>
        <w:t xml:space="preserve">así </w:t>
      </w:r>
      <w:r w:rsidR="00E95C08" w:rsidRPr="00A40B61">
        <w:rPr>
          <w:rFonts w:ascii="Arial Narrow" w:hAnsi="Arial Narrow"/>
          <w:sz w:val="22"/>
          <w:szCs w:val="22"/>
          <w:lang w:val="es-419"/>
        </w:rPr>
        <w:t>una unidad de conocimiento de</w:t>
      </w:r>
      <w:r w:rsidR="00D81B01" w:rsidRPr="00A40B61">
        <w:rPr>
          <w:rFonts w:ascii="Arial Narrow" w:hAnsi="Arial Narrow"/>
          <w:sz w:val="22"/>
          <w:szCs w:val="22"/>
          <w:lang w:val="es-419"/>
        </w:rPr>
        <w:t>sde</w:t>
      </w:r>
      <w:r w:rsidR="00E95C08" w:rsidRPr="00A40B61">
        <w:rPr>
          <w:rFonts w:ascii="Arial Narrow" w:hAnsi="Arial Narrow"/>
          <w:sz w:val="22"/>
          <w:szCs w:val="22"/>
          <w:lang w:val="es-419"/>
        </w:rPr>
        <w:t xml:space="preserve"> las humanidades, artes creativas, las ciencias sociales y las ciencias más duras. También </w:t>
      </w:r>
      <w:r w:rsidR="00931F88" w:rsidRPr="00A40B61">
        <w:rPr>
          <w:rFonts w:ascii="Arial Narrow" w:hAnsi="Arial Narrow"/>
          <w:sz w:val="22"/>
          <w:szCs w:val="22"/>
          <w:lang w:val="es-419"/>
        </w:rPr>
        <w:t>consistituye</w:t>
      </w:r>
      <w:r w:rsidR="00E95C08" w:rsidRPr="00A40B61">
        <w:rPr>
          <w:rFonts w:ascii="Arial Narrow" w:hAnsi="Arial Narrow"/>
          <w:sz w:val="22"/>
          <w:szCs w:val="22"/>
          <w:lang w:val="es-419"/>
        </w:rPr>
        <w:t xml:space="preserve"> un proceso evolucionario de las temáticas de economía, física, química,</w:t>
      </w:r>
      <w:r w:rsidR="00931F88" w:rsidRPr="00A40B61">
        <w:rPr>
          <w:rFonts w:ascii="Arial Narrow" w:hAnsi="Arial Narrow"/>
          <w:sz w:val="22"/>
          <w:szCs w:val="22"/>
          <w:lang w:val="es-419"/>
        </w:rPr>
        <w:t xml:space="preserve"> </w:t>
      </w:r>
      <w:r w:rsidR="00E95C08" w:rsidRPr="00A40B61">
        <w:rPr>
          <w:rFonts w:ascii="Arial Narrow" w:hAnsi="Arial Narrow"/>
          <w:sz w:val="22"/>
          <w:szCs w:val="22"/>
          <w:lang w:val="es-419"/>
        </w:rPr>
        <w:t xml:space="preserve">biología, geología, psicología, sociología, es decir hace posible el hablar de la interdisciplinaridad por medio de la </w:t>
      </w:r>
      <w:r w:rsidR="00931F88" w:rsidRPr="00A40B61">
        <w:rPr>
          <w:rFonts w:ascii="Arial Narrow" w:hAnsi="Arial Narrow"/>
          <w:sz w:val="22"/>
          <w:szCs w:val="22"/>
          <w:lang w:val="es-419"/>
        </w:rPr>
        <w:t>con</w:t>
      </w:r>
      <w:r w:rsidR="00E95C08" w:rsidRPr="00A40B61">
        <w:rPr>
          <w:rFonts w:ascii="Arial Narrow" w:hAnsi="Arial Narrow"/>
          <w:sz w:val="22"/>
          <w:szCs w:val="22"/>
          <w:lang w:val="es-419"/>
        </w:rPr>
        <w:t>siliencia</w:t>
      </w:r>
      <w:r w:rsidR="00931F88" w:rsidRPr="00A40B61">
        <w:rPr>
          <w:rFonts w:ascii="Arial Narrow" w:hAnsi="Arial Narrow"/>
          <w:sz w:val="22"/>
          <w:szCs w:val="22"/>
          <w:lang w:val="es-419"/>
        </w:rPr>
        <w:t xml:space="preserve"> (Hernández, 2024)</w:t>
      </w:r>
      <w:r w:rsidR="00E95C08" w:rsidRPr="00A40B61">
        <w:rPr>
          <w:rFonts w:ascii="Arial Narrow" w:hAnsi="Arial Narrow"/>
          <w:sz w:val="22"/>
          <w:szCs w:val="22"/>
          <w:lang w:val="es-419"/>
        </w:rPr>
        <w:t xml:space="preserve">. </w:t>
      </w:r>
    </w:p>
    <w:p w14:paraId="7D12F01F" w14:textId="77777777" w:rsidR="00931F88" w:rsidRPr="00A40B61" w:rsidRDefault="00931F88" w:rsidP="00A40B61">
      <w:pPr>
        <w:spacing w:line="276" w:lineRule="auto"/>
        <w:jc w:val="both"/>
        <w:rPr>
          <w:rFonts w:ascii="Arial Narrow" w:hAnsi="Arial Narrow"/>
          <w:sz w:val="22"/>
          <w:szCs w:val="22"/>
          <w:lang w:val="es-419"/>
        </w:rPr>
      </w:pPr>
    </w:p>
    <w:p w14:paraId="5A92C846" w14:textId="45CCDF93" w:rsidR="00A55270" w:rsidRPr="00A22F28" w:rsidRDefault="00E03227" w:rsidP="00A40B61">
      <w:pPr>
        <w:spacing w:line="276" w:lineRule="auto"/>
        <w:jc w:val="both"/>
        <w:rPr>
          <w:rFonts w:ascii="Arial Narrow" w:hAnsi="Arial Narrow"/>
          <w:i/>
          <w:iCs/>
          <w:sz w:val="22"/>
          <w:szCs w:val="22"/>
        </w:rPr>
      </w:pPr>
      <w:r w:rsidRPr="00A22F28">
        <w:rPr>
          <w:rFonts w:ascii="Arial Narrow" w:hAnsi="Arial Narrow"/>
          <w:i/>
          <w:iCs/>
          <w:sz w:val="22"/>
          <w:szCs w:val="22"/>
        </w:rPr>
        <w:t xml:space="preserve">2. </w:t>
      </w:r>
      <w:r w:rsidR="00A55270" w:rsidRPr="00A22F28">
        <w:rPr>
          <w:rFonts w:ascii="Arial Narrow" w:hAnsi="Arial Narrow"/>
          <w:i/>
          <w:iCs/>
          <w:sz w:val="22"/>
          <w:szCs w:val="22"/>
        </w:rPr>
        <w:t>Objetivo</w:t>
      </w:r>
    </w:p>
    <w:p w14:paraId="4C1A1EBD" w14:textId="38B6346F" w:rsidR="00A55270" w:rsidRPr="00A40B61" w:rsidRDefault="00E03227"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El objetivo es que los estudiantes </w:t>
      </w:r>
      <w:r w:rsidR="00F80B01" w:rsidRPr="00A40B61">
        <w:rPr>
          <w:rFonts w:ascii="Arial Narrow" w:hAnsi="Arial Narrow"/>
          <w:sz w:val="22"/>
          <w:szCs w:val="22"/>
        </w:rPr>
        <w:t>aprendan</w:t>
      </w:r>
      <w:r w:rsidRPr="00A40B61">
        <w:rPr>
          <w:rFonts w:ascii="Arial Narrow" w:hAnsi="Arial Narrow"/>
          <w:sz w:val="22"/>
          <w:szCs w:val="22"/>
        </w:rPr>
        <w:t xml:space="preserve"> a </w:t>
      </w:r>
      <w:proofErr w:type="spellStart"/>
      <w:r w:rsidR="00CB3A40" w:rsidRPr="00A40B61">
        <w:rPr>
          <w:rFonts w:ascii="Arial Narrow" w:hAnsi="Arial Narrow"/>
          <w:sz w:val="22"/>
          <w:szCs w:val="22"/>
        </w:rPr>
        <w:t>co</w:t>
      </w:r>
      <w:r w:rsidR="00A22F28">
        <w:rPr>
          <w:rFonts w:ascii="Arial Narrow" w:hAnsi="Arial Narrow"/>
          <w:sz w:val="22"/>
          <w:szCs w:val="22"/>
        </w:rPr>
        <w:t>-</w:t>
      </w:r>
      <w:r w:rsidRPr="00A40B61">
        <w:rPr>
          <w:rFonts w:ascii="Arial Narrow" w:hAnsi="Arial Narrow"/>
          <w:sz w:val="22"/>
          <w:szCs w:val="22"/>
        </w:rPr>
        <w:t>construir</w:t>
      </w:r>
      <w:proofErr w:type="spellEnd"/>
      <w:r w:rsidRPr="00A40B61">
        <w:rPr>
          <w:rFonts w:ascii="Arial Narrow" w:hAnsi="Arial Narrow"/>
          <w:sz w:val="22"/>
          <w:szCs w:val="22"/>
        </w:rPr>
        <w:t xml:space="preserve"> </w:t>
      </w:r>
      <w:r w:rsidR="00F80B01" w:rsidRPr="00A40B61">
        <w:rPr>
          <w:rFonts w:ascii="Arial Narrow" w:hAnsi="Arial Narrow"/>
          <w:sz w:val="22"/>
          <w:szCs w:val="22"/>
        </w:rPr>
        <w:t xml:space="preserve">una estrategia </w:t>
      </w:r>
      <w:r w:rsidRPr="00A40B61">
        <w:rPr>
          <w:rFonts w:ascii="Arial Narrow" w:hAnsi="Arial Narrow"/>
          <w:sz w:val="22"/>
          <w:szCs w:val="22"/>
        </w:rPr>
        <w:t xml:space="preserve">a partir de un enfoque </w:t>
      </w:r>
      <w:proofErr w:type="spellStart"/>
      <w:r w:rsidRPr="00A40B61">
        <w:rPr>
          <w:rFonts w:ascii="Arial Narrow" w:hAnsi="Arial Narrow"/>
          <w:sz w:val="22"/>
          <w:szCs w:val="22"/>
        </w:rPr>
        <w:t>consiliente</w:t>
      </w:r>
      <w:proofErr w:type="spellEnd"/>
      <w:r w:rsidR="00CB3A40" w:rsidRPr="00A40B61">
        <w:rPr>
          <w:rFonts w:ascii="Arial Narrow" w:hAnsi="Arial Narrow"/>
          <w:sz w:val="22"/>
          <w:szCs w:val="22"/>
        </w:rPr>
        <w:t>. La estrategia</w:t>
      </w:r>
      <w:r w:rsidRPr="00A40B61">
        <w:rPr>
          <w:rFonts w:ascii="Arial Narrow" w:hAnsi="Arial Narrow"/>
          <w:sz w:val="22"/>
          <w:szCs w:val="22"/>
        </w:rPr>
        <w:t xml:space="preserve"> </w:t>
      </w:r>
      <w:r w:rsidR="00CB3A40" w:rsidRPr="00A40B61">
        <w:rPr>
          <w:rFonts w:ascii="Arial Narrow" w:hAnsi="Arial Narrow"/>
          <w:sz w:val="22"/>
          <w:szCs w:val="22"/>
        </w:rPr>
        <w:t xml:space="preserve">es </w:t>
      </w:r>
      <w:r w:rsidR="00F80B01" w:rsidRPr="00A40B61">
        <w:rPr>
          <w:rFonts w:ascii="Arial Narrow" w:hAnsi="Arial Narrow"/>
          <w:sz w:val="22"/>
          <w:szCs w:val="22"/>
        </w:rPr>
        <w:t>una</w:t>
      </w:r>
      <w:r w:rsidRPr="00A40B61">
        <w:rPr>
          <w:rFonts w:ascii="Arial Narrow" w:hAnsi="Arial Narrow"/>
          <w:sz w:val="22"/>
          <w:szCs w:val="22"/>
        </w:rPr>
        <w:t xml:space="preserve"> decisión </w:t>
      </w:r>
      <w:r w:rsidR="00F80B01" w:rsidRPr="00A40B61">
        <w:rPr>
          <w:rFonts w:ascii="Arial Narrow" w:hAnsi="Arial Narrow"/>
          <w:sz w:val="22"/>
          <w:szCs w:val="22"/>
        </w:rPr>
        <w:t>sobre</w:t>
      </w:r>
      <w:r w:rsidRPr="00A40B61">
        <w:rPr>
          <w:rFonts w:ascii="Arial Narrow" w:hAnsi="Arial Narrow"/>
          <w:sz w:val="22"/>
          <w:szCs w:val="22"/>
        </w:rPr>
        <w:t xml:space="preserve"> qué camino formular para </w:t>
      </w:r>
      <w:r w:rsidR="00CB3A40" w:rsidRPr="00A40B61">
        <w:rPr>
          <w:rFonts w:ascii="Arial Narrow" w:hAnsi="Arial Narrow"/>
          <w:sz w:val="22"/>
          <w:szCs w:val="22"/>
        </w:rPr>
        <w:t>abordar</w:t>
      </w:r>
      <w:r w:rsidRPr="00A40B61">
        <w:rPr>
          <w:rFonts w:ascii="Arial Narrow" w:hAnsi="Arial Narrow"/>
          <w:sz w:val="22"/>
          <w:szCs w:val="22"/>
        </w:rPr>
        <w:t xml:space="preserve"> un</w:t>
      </w:r>
      <w:r w:rsidR="00CB3A40" w:rsidRPr="00A40B61">
        <w:rPr>
          <w:rFonts w:ascii="Arial Narrow" w:hAnsi="Arial Narrow"/>
          <w:sz w:val="22"/>
          <w:szCs w:val="22"/>
        </w:rPr>
        <w:t xml:space="preserve"> gran reto de desarrollo y </w:t>
      </w:r>
      <w:r w:rsidRPr="00A40B61">
        <w:rPr>
          <w:rFonts w:ascii="Arial Narrow" w:hAnsi="Arial Narrow"/>
          <w:sz w:val="22"/>
          <w:szCs w:val="22"/>
        </w:rPr>
        <w:t xml:space="preserve">crear valor a las partes interesadas. </w:t>
      </w:r>
    </w:p>
    <w:p w14:paraId="211A156C" w14:textId="77777777" w:rsidR="00A55270" w:rsidRPr="00A40B61" w:rsidRDefault="00A55270" w:rsidP="00A40B61">
      <w:pPr>
        <w:spacing w:line="276" w:lineRule="auto"/>
        <w:jc w:val="both"/>
        <w:rPr>
          <w:rFonts w:ascii="Arial Narrow" w:hAnsi="Arial Narrow"/>
          <w:sz w:val="22"/>
          <w:szCs w:val="22"/>
        </w:rPr>
      </w:pPr>
    </w:p>
    <w:p w14:paraId="00B4A522" w14:textId="77777777" w:rsidR="00A55270" w:rsidRPr="00A22F28" w:rsidRDefault="00A55270" w:rsidP="00A40B61">
      <w:pPr>
        <w:spacing w:line="276" w:lineRule="auto"/>
        <w:jc w:val="both"/>
        <w:rPr>
          <w:rFonts w:ascii="Arial Narrow" w:hAnsi="Arial Narrow"/>
          <w:i/>
          <w:iCs/>
          <w:sz w:val="22"/>
          <w:szCs w:val="22"/>
        </w:rPr>
      </w:pPr>
      <w:r w:rsidRPr="00A22F28">
        <w:rPr>
          <w:rFonts w:ascii="Arial Narrow" w:hAnsi="Arial Narrow"/>
          <w:i/>
          <w:iCs/>
          <w:sz w:val="22"/>
          <w:szCs w:val="22"/>
        </w:rPr>
        <w:t>3. Estrategias Didácticas</w:t>
      </w:r>
    </w:p>
    <w:p w14:paraId="2D2FB51C" w14:textId="77777777" w:rsidR="00E03227" w:rsidRPr="00A40B61" w:rsidRDefault="00A55270"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La propuesta </w:t>
      </w:r>
      <w:r w:rsidR="00E03227" w:rsidRPr="00A40B61">
        <w:rPr>
          <w:rFonts w:ascii="Arial Narrow" w:hAnsi="Arial Narrow"/>
          <w:sz w:val="22"/>
          <w:szCs w:val="22"/>
        </w:rPr>
        <w:t xml:space="preserve">cuenta con </w:t>
      </w:r>
      <w:r w:rsidRPr="00A40B61">
        <w:rPr>
          <w:rFonts w:ascii="Arial Narrow" w:hAnsi="Arial Narrow"/>
          <w:sz w:val="22"/>
          <w:szCs w:val="22"/>
        </w:rPr>
        <w:t>variedad de estrategias didácticas que promuev</w:t>
      </w:r>
      <w:r w:rsidR="00E03227" w:rsidRPr="00A40B61">
        <w:rPr>
          <w:rFonts w:ascii="Arial Narrow" w:hAnsi="Arial Narrow"/>
          <w:sz w:val="22"/>
          <w:szCs w:val="22"/>
        </w:rPr>
        <w:t>e</w:t>
      </w:r>
      <w:r w:rsidRPr="00A40B61">
        <w:rPr>
          <w:rFonts w:ascii="Arial Narrow" w:hAnsi="Arial Narrow"/>
          <w:sz w:val="22"/>
          <w:szCs w:val="22"/>
        </w:rPr>
        <w:t xml:space="preserve">n la </w:t>
      </w:r>
      <w:proofErr w:type="gramStart"/>
      <w:r w:rsidRPr="00A40B61">
        <w:rPr>
          <w:rFonts w:ascii="Arial Narrow" w:hAnsi="Arial Narrow"/>
          <w:sz w:val="22"/>
          <w:szCs w:val="22"/>
        </w:rPr>
        <w:t>participación activa</w:t>
      </w:r>
      <w:proofErr w:type="gramEnd"/>
      <w:r w:rsidRPr="00A40B61">
        <w:rPr>
          <w:rFonts w:ascii="Arial Narrow" w:hAnsi="Arial Narrow"/>
          <w:sz w:val="22"/>
          <w:szCs w:val="22"/>
        </w:rPr>
        <w:t xml:space="preserve"> de los estudiantes. </w:t>
      </w:r>
      <w:r w:rsidR="00E03227" w:rsidRPr="00A40B61">
        <w:rPr>
          <w:rFonts w:ascii="Arial Narrow" w:hAnsi="Arial Narrow"/>
          <w:sz w:val="22"/>
          <w:szCs w:val="22"/>
        </w:rPr>
        <w:t>Para el caso,</w:t>
      </w:r>
      <w:r w:rsidRPr="00A40B61">
        <w:rPr>
          <w:rFonts w:ascii="Arial Narrow" w:hAnsi="Arial Narrow"/>
          <w:sz w:val="22"/>
          <w:szCs w:val="22"/>
        </w:rPr>
        <w:t xml:space="preserve"> </w:t>
      </w:r>
      <w:r w:rsidR="00E03227" w:rsidRPr="00A40B61">
        <w:rPr>
          <w:rFonts w:ascii="Arial Narrow" w:hAnsi="Arial Narrow"/>
          <w:sz w:val="22"/>
          <w:szCs w:val="22"/>
        </w:rPr>
        <w:t xml:space="preserve">la estrategia didáctica es </w:t>
      </w:r>
      <w:r w:rsidRPr="00A40B61">
        <w:rPr>
          <w:rFonts w:ascii="Arial Narrow" w:hAnsi="Arial Narrow"/>
          <w:sz w:val="22"/>
          <w:szCs w:val="22"/>
        </w:rPr>
        <w:t xml:space="preserve">el aprendizaje basado en </w:t>
      </w:r>
      <w:r w:rsidR="00E03227" w:rsidRPr="00A40B61">
        <w:rPr>
          <w:rFonts w:ascii="Arial Narrow" w:hAnsi="Arial Narrow"/>
          <w:sz w:val="22"/>
          <w:szCs w:val="22"/>
        </w:rPr>
        <w:t xml:space="preserve">un </w:t>
      </w:r>
      <w:r w:rsidRPr="00A40B61">
        <w:rPr>
          <w:rFonts w:ascii="Arial Narrow" w:hAnsi="Arial Narrow"/>
          <w:sz w:val="22"/>
          <w:szCs w:val="22"/>
        </w:rPr>
        <w:t>proyecto</w:t>
      </w:r>
      <w:r w:rsidR="00E03227" w:rsidRPr="00A40B61">
        <w:rPr>
          <w:rFonts w:ascii="Arial Narrow" w:hAnsi="Arial Narrow"/>
          <w:sz w:val="22"/>
          <w:szCs w:val="22"/>
        </w:rPr>
        <w:t xml:space="preserve"> final para la </w:t>
      </w:r>
      <w:r w:rsidR="002000A4" w:rsidRPr="00A40B61">
        <w:rPr>
          <w:rFonts w:ascii="Arial Narrow" w:hAnsi="Arial Narrow"/>
          <w:sz w:val="22"/>
          <w:szCs w:val="22"/>
        </w:rPr>
        <w:t>industrialización</w:t>
      </w:r>
      <w:r w:rsidR="00E03227" w:rsidRPr="00A40B61">
        <w:rPr>
          <w:rFonts w:ascii="Arial Narrow" w:hAnsi="Arial Narrow"/>
          <w:sz w:val="22"/>
          <w:szCs w:val="22"/>
        </w:rPr>
        <w:t xml:space="preserve"> regional como gran reto de desarrollo</w:t>
      </w:r>
      <w:r w:rsidR="00F80B01" w:rsidRPr="00A40B61">
        <w:rPr>
          <w:rFonts w:ascii="Arial Narrow" w:hAnsi="Arial Narrow"/>
          <w:sz w:val="22"/>
          <w:szCs w:val="22"/>
        </w:rPr>
        <w:t xml:space="preserve">, </w:t>
      </w:r>
      <w:r w:rsidR="00E03227" w:rsidRPr="00A40B61">
        <w:rPr>
          <w:rFonts w:ascii="Arial Narrow" w:hAnsi="Arial Narrow"/>
          <w:sz w:val="22"/>
          <w:szCs w:val="22"/>
        </w:rPr>
        <w:t>tanto en actividades explotación como exploración</w:t>
      </w:r>
      <w:r w:rsidR="00F80B01" w:rsidRPr="00A40B61">
        <w:rPr>
          <w:rFonts w:ascii="Arial Narrow" w:hAnsi="Arial Narrow"/>
          <w:sz w:val="22"/>
          <w:szCs w:val="22"/>
        </w:rPr>
        <w:t xml:space="preserve"> i.e. organizaci</w:t>
      </w:r>
      <w:r w:rsidR="00D81B01" w:rsidRPr="00A40B61">
        <w:rPr>
          <w:rFonts w:ascii="Arial Narrow" w:hAnsi="Arial Narrow"/>
          <w:sz w:val="22"/>
          <w:szCs w:val="22"/>
        </w:rPr>
        <w:t>ones</w:t>
      </w:r>
      <w:r w:rsidR="00F80B01" w:rsidRPr="00A40B61">
        <w:rPr>
          <w:rFonts w:ascii="Arial Narrow" w:hAnsi="Arial Narrow"/>
          <w:sz w:val="22"/>
          <w:szCs w:val="22"/>
        </w:rPr>
        <w:t xml:space="preserve"> “ambidiestra”,</w:t>
      </w:r>
      <w:r w:rsidR="00E03227" w:rsidRPr="00A40B61">
        <w:rPr>
          <w:rFonts w:ascii="Arial Narrow" w:hAnsi="Arial Narrow"/>
          <w:sz w:val="22"/>
          <w:szCs w:val="22"/>
        </w:rPr>
        <w:t xml:space="preserve"> mediante</w:t>
      </w:r>
      <w:r w:rsidRPr="00A40B61">
        <w:rPr>
          <w:rFonts w:ascii="Arial Narrow" w:hAnsi="Arial Narrow"/>
          <w:sz w:val="22"/>
          <w:szCs w:val="22"/>
        </w:rPr>
        <w:t xml:space="preserve"> el trabajo colaborativo</w:t>
      </w:r>
      <w:r w:rsidR="00E03227" w:rsidRPr="00A40B61">
        <w:rPr>
          <w:rFonts w:ascii="Arial Narrow" w:hAnsi="Arial Narrow"/>
          <w:sz w:val="22"/>
          <w:szCs w:val="22"/>
        </w:rPr>
        <w:t>.</w:t>
      </w:r>
    </w:p>
    <w:p w14:paraId="1A43D003" w14:textId="77777777" w:rsidR="00E03227" w:rsidRPr="00A40B61" w:rsidRDefault="00E03227" w:rsidP="00A40B61">
      <w:pPr>
        <w:spacing w:line="276" w:lineRule="auto"/>
        <w:jc w:val="both"/>
        <w:rPr>
          <w:rFonts w:ascii="Arial Narrow" w:hAnsi="Arial Narrow"/>
          <w:sz w:val="22"/>
          <w:szCs w:val="22"/>
        </w:rPr>
      </w:pPr>
    </w:p>
    <w:p w14:paraId="368FC417" w14:textId="77777777" w:rsidR="00A55270" w:rsidRPr="00A22F28" w:rsidRDefault="00A55270" w:rsidP="00A40B61">
      <w:pPr>
        <w:spacing w:line="276" w:lineRule="auto"/>
        <w:jc w:val="both"/>
        <w:rPr>
          <w:rFonts w:ascii="Arial Narrow" w:hAnsi="Arial Narrow"/>
          <w:i/>
          <w:iCs/>
          <w:sz w:val="22"/>
          <w:szCs w:val="22"/>
        </w:rPr>
      </w:pPr>
      <w:r w:rsidRPr="00A22F28">
        <w:rPr>
          <w:rFonts w:ascii="Arial Narrow" w:hAnsi="Arial Narrow"/>
          <w:i/>
          <w:iCs/>
          <w:sz w:val="22"/>
          <w:szCs w:val="22"/>
        </w:rPr>
        <w:t>4. Evaluación</w:t>
      </w:r>
    </w:p>
    <w:p w14:paraId="44628301" w14:textId="77777777" w:rsidR="00A55270" w:rsidRPr="00A40B61" w:rsidRDefault="00D81B01" w:rsidP="00A40B61">
      <w:pPr>
        <w:spacing w:line="276" w:lineRule="auto"/>
        <w:jc w:val="both"/>
        <w:rPr>
          <w:rFonts w:ascii="Arial Narrow" w:hAnsi="Arial Narrow"/>
          <w:sz w:val="22"/>
          <w:szCs w:val="22"/>
        </w:rPr>
      </w:pPr>
      <w:r w:rsidRPr="00A40B61">
        <w:rPr>
          <w:rFonts w:ascii="Arial Narrow" w:hAnsi="Arial Narrow"/>
          <w:sz w:val="22"/>
          <w:szCs w:val="22"/>
        </w:rPr>
        <w:t>La Rúbrica y metodología de Informes finales y grupales tienen dos componentes: Informe y video.</w:t>
      </w:r>
    </w:p>
    <w:p w14:paraId="12489B07"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1. Fortalezas</w:t>
      </w:r>
    </w:p>
    <w:p w14:paraId="067010F8"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1.1 Análisis de las 5 fuerzas de Porter (máx 1.5 págs.)</w:t>
      </w:r>
    </w:p>
    <w:p w14:paraId="1447C121"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1.2 Análisis Consejo Priv. Competitividad (máx 1.5 págs.)</w:t>
      </w:r>
    </w:p>
    <w:p w14:paraId="1FC8C9F6"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2. Aspiraciones</w:t>
      </w:r>
    </w:p>
    <w:p w14:paraId="74F893F8"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2.1 ¿Qué oportunidades que se abren? (máx ½ pág.)</w:t>
      </w:r>
    </w:p>
    <w:p w14:paraId="7F51745F"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2.2 ¿Qué retos se plantean? (máx ½ pág.)</w:t>
      </w:r>
    </w:p>
    <w:p w14:paraId="72EA5446"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3. Resultados</w:t>
      </w:r>
    </w:p>
    <w:p w14:paraId="22AFF3B3" w14:textId="689AAE44"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 xml:space="preserve">3.1 Propuesta de </w:t>
      </w:r>
      <w:r w:rsidR="00A22F28">
        <w:rPr>
          <w:rFonts w:ascii="Arial Narrow" w:hAnsi="Arial Narrow"/>
          <w:sz w:val="22"/>
          <w:szCs w:val="22"/>
          <w:lang w:val="es-MX"/>
        </w:rPr>
        <w:t>v</w:t>
      </w:r>
      <w:r w:rsidRPr="00A40B61">
        <w:rPr>
          <w:rFonts w:ascii="Arial Narrow" w:hAnsi="Arial Narrow"/>
          <w:sz w:val="22"/>
          <w:szCs w:val="22"/>
          <w:lang w:val="es-MX"/>
        </w:rPr>
        <w:t>alor agregado y distribución</w:t>
      </w:r>
      <w:r w:rsidR="00A22F28">
        <w:rPr>
          <w:rFonts w:ascii="Arial Narrow" w:hAnsi="Arial Narrow"/>
          <w:sz w:val="22"/>
          <w:szCs w:val="22"/>
          <w:lang w:val="es-MX"/>
        </w:rPr>
        <w:t xml:space="preserve"> </w:t>
      </w:r>
      <w:r w:rsidRPr="00A40B61">
        <w:rPr>
          <w:rFonts w:ascii="Arial Narrow" w:hAnsi="Arial Narrow"/>
          <w:sz w:val="22"/>
          <w:szCs w:val="22"/>
          <w:lang w:val="es-MX"/>
        </w:rPr>
        <w:t>(</w:t>
      </w:r>
      <w:proofErr w:type="spellStart"/>
      <w:r w:rsidRPr="00A40B61">
        <w:rPr>
          <w:rFonts w:ascii="Arial Narrow" w:hAnsi="Arial Narrow"/>
          <w:sz w:val="22"/>
          <w:szCs w:val="22"/>
          <w:lang w:val="es-MX"/>
        </w:rPr>
        <w:t>máx</w:t>
      </w:r>
      <w:proofErr w:type="spellEnd"/>
      <w:r w:rsidRPr="00A40B61">
        <w:rPr>
          <w:rFonts w:ascii="Arial Narrow" w:hAnsi="Arial Narrow"/>
          <w:sz w:val="22"/>
          <w:szCs w:val="22"/>
          <w:lang w:val="es-MX"/>
        </w:rPr>
        <w:t xml:space="preserve"> ½ pág.)</w:t>
      </w:r>
    </w:p>
    <w:p w14:paraId="5324CDA7" w14:textId="77777777" w:rsidR="00972295" w:rsidRPr="00A40B61" w:rsidRDefault="00972295" w:rsidP="00A40B61">
      <w:pPr>
        <w:spacing w:line="276" w:lineRule="auto"/>
        <w:jc w:val="both"/>
        <w:rPr>
          <w:rFonts w:ascii="Arial Narrow" w:hAnsi="Arial Narrow"/>
          <w:sz w:val="22"/>
          <w:szCs w:val="22"/>
        </w:rPr>
      </w:pPr>
      <w:r w:rsidRPr="00A40B61">
        <w:rPr>
          <w:rFonts w:ascii="Arial Narrow" w:hAnsi="Arial Narrow"/>
          <w:sz w:val="22"/>
          <w:szCs w:val="22"/>
          <w:lang w:val="es-MX"/>
        </w:rPr>
        <w:t>3.2 Misión y discurso corto (máx. ½ pág.)</w:t>
      </w:r>
    </w:p>
    <w:p w14:paraId="45F25F47" w14:textId="77777777" w:rsidR="00972295" w:rsidRPr="00A40B61" w:rsidRDefault="00972295" w:rsidP="00A40B61">
      <w:pPr>
        <w:spacing w:line="276" w:lineRule="auto"/>
        <w:jc w:val="both"/>
        <w:rPr>
          <w:rFonts w:ascii="Arial Narrow" w:hAnsi="Arial Narrow"/>
          <w:sz w:val="22"/>
          <w:szCs w:val="22"/>
        </w:rPr>
      </w:pPr>
    </w:p>
    <w:p w14:paraId="7E3DF7F0" w14:textId="77777777" w:rsidR="00A55270" w:rsidRDefault="009573C5"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Cada grupo debe realizar un video corto de no más de 5 minutos con la presentación de los avances del informe final o en su defecto con una presentación presencial con apoyo visual para una </w:t>
      </w:r>
      <w:r w:rsidR="00997807" w:rsidRPr="00A40B61">
        <w:rPr>
          <w:rFonts w:ascii="Arial Narrow" w:hAnsi="Arial Narrow"/>
          <w:sz w:val="22"/>
          <w:szCs w:val="22"/>
        </w:rPr>
        <w:t>realimentación</w:t>
      </w:r>
      <w:r w:rsidRPr="00A40B61">
        <w:rPr>
          <w:rFonts w:ascii="Arial Narrow" w:hAnsi="Arial Narrow"/>
          <w:sz w:val="22"/>
          <w:szCs w:val="22"/>
        </w:rPr>
        <w:t xml:space="preserve"> de pares</w:t>
      </w:r>
      <w:r w:rsidR="00997807" w:rsidRPr="00A40B61">
        <w:rPr>
          <w:rFonts w:ascii="Arial Narrow" w:hAnsi="Arial Narrow"/>
          <w:sz w:val="22"/>
          <w:szCs w:val="22"/>
        </w:rPr>
        <w:t xml:space="preserve"> y una reflexión crítica basado en dicha realimentación</w:t>
      </w:r>
      <w:r w:rsidRPr="00A40B61">
        <w:rPr>
          <w:rFonts w:ascii="Arial Narrow" w:hAnsi="Arial Narrow"/>
          <w:sz w:val="22"/>
          <w:szCs w:val="22"/>
        </w:rPr>
        <w:t xml:space="preserve">. </w:t>
      </w:r>
      <w:r w:rsidR="00997807" w:rsidRPr="00A40B61">
        <w:rPr>
          <w:rFonts w:ascii="Arial Narrow" w:hAnsi="Arial Narrow"/>
          <w:sz w:val="22"/>
          <w:szCs w:val="22"/>
        </w:rPr>
        <w:t>Así también se hará una realimentación a la metodología pedagógica y didáctica de la asignatura al final del proceso pedagógico.</w:t>
      </w:r>
    </w:p>
    <w:p w14:paraId="62B5F7F5" w14:textId="77777777" w:rsidR="00A22F28" w:rsidRDefault="00A22F28" w:rsidP="00A22F28">
      <w:pPr>
        <w:spacing w:line="276" w:lineRule="auto"/>
        <w:ind w:firstLine="708"/>
        <w:jc w:val="both"/>
        <w:rPr>
          <w:rFonts w:ascii="Arial Narrow" w:hAnsi="Arial Narrow"/>
          <w:sz w:val="22"/>
          <w:szCs w:val="22"/>
        </w:rPr>
      </w:pPr>
    </w:p>
    <w:p w14:paraId="7A693C63" w14:textId="77777777" w:rsidR="00A22F28" w:rsidRDefault="00A22F28" w:rsidP="00A22F28">
      <w:pPr>
        <w:spacing w:line="276" w:lineRule="auto"/>
        <w:ind w:firstLine="708"/>
        <w:jc w:val="both"/>
        <w:rPr>
          <w:rFonts w:ascii="Arial Narrow" w:hAnsi="Arial Narrow"/>
          <w:sz w:val="22"/>
          <w:szCs w:val="22"/>
        </w:rPr>
      </w:pPr>
    </w:p>
    <w:p w14:paraId="2481C42B" w14:textId="77777777" w:rsidR="00A22F28" w:rsidRPr="00A40B61" w:rsidRDefault="00A22F28" w:rsidP="00A22F28">
      <w:pPr>
        <w:spacing w:line="276" w:lineRule="auto"/>
        <w:ind w:firstLine="708"/>
        <w:jc w:val="both"/>
        <w:rPr>
          <w:rFonts w:ascii="Arial Narrow" w:hAnsi="Arial Narrow"/>
          <w:sz w:val="22"/>
          <w:szCs w:val="22"/>
        </w:rPr>
      </w:pPr>
    </w:p>
    <w:p w14:paraId="2A5DA787" w14:textId="77777777" w:rsidR="00A55270" w:rsidRPr="00A40B61" w:rsidRDefault="00A55270" w:rsidP="00A40B61">
      <w:pPr>
        <w:spacing w:line="276" w:lineRule="auto"/>
        <w:jc w:val="both"/>
        <w:rPr>
          <w:rFonts w:ascii="Arial Narrow" w:hAnsi="Arial Narrow"/>
          <w:sz w:val="22"/>
          <w:szCs w:val="22"/>
        </w:rPr>
      </w:pPr>
    </w:p>
    <w:p w14:paraId="65F0AAE6" w14:textId="2D0EBF7C" w:rsidR="00A55270" w:rsidRPr="00A22F28" w:rsidRDefault="00A22F28" w:rsidP="00A40B61">
      <w:pPr>
        <w:spacing w:line="276" w:lineRule="auto"/>
        <w:jc w:val="both"/>
        <w:rPr>
          <w:rFonts w:ascii="Arial Narrow" w:hAnsi="Arial Narrow"/>
          <w:b/>
          <w:bCs/>
          <w:sz w:val="22"/>
          <w:szCs w:val="22"/>
        </w:rPr>
      </w:pPr>
      <w:r w:rsidRPr="00A22F28">
        <w:rPr>
          <w:rFonts w:ascii="Arial Narrow" w:hAnsi="Arial Narrow"/>
          <w:b/>
          <w:bCs/>
          <w:sz w:val="22"/>
          <w:szCs w:val="22"/>
        </w:rPr>
        <w:t>D</w:t>
      </w:r>
      <w:r w:rsidR="00997807" w:rsidRPr="00A22F28">
        <w:rPr>
          <w:rFonts w:ascii="Arial Narrow" w:hAnsi="Arial Narrow"/>
          <w:b/>
          <w:bCs/>
          <w:sz w:val="22"/>
          <w:szCs w:val="22"/>
        </w:rPr>
        <w:t xml:space="preserve">) </w:t>
      </w:r>
      <w:r w:rsidR="00A55270" w:rsidRPr="00A22F28">
        <w:rPr>
          <w:rFonts w:ascii="Arial Narrow" w:hAnsi="Arial Narrow"/>
          <w:b/>
          <w:bCs/>
          <w:sz w:val="22"/>
          <w:szCs w:val="22"/>
        </w:rPr>
        <w:t>Propuesta de</w:t>
      </w:r>
      <w:r w:rsidRPr="00A22F28">
        <w:rPr>
          <w:rFonts w:ascii="Arial Narrow" w:hAnsi="Arial Narrow"/>
          <w:b/>
          <w:bCs/>
          <w:sz w:val="22"/>
          <w:szCs w:val="22"/>
        </w:rPr>
        <w:t>l componente de</w:t>
      </w:r>
      <w:r w:rsidR="00A55270" w:rsidRPr="00A22F28">
        <w:rPr>
          <w:rFonts w:ascii="Arial Narrow" w:hAnsi="Arial Narrow"/>
          <w:b/>
          <w:bCs/>
          <w:sz w:val="22"/>
          <w:szCs w:val="22"/>
        </w:rPr>
        <w:t xml:space="preserve"> investigación</w:t>
      </w:r>
    </w:p>
    <w:p w14:paraId="5CD936FC" w14:textId="77777777" w:rsidR="00A55270" w:rsidRPr="00A40B61" w:rsidRDefault="00A55270" w:rsidP="00A40B61">
      <w:pPr>
        <w:spacing w:line="276" w:lineRule="auto"/>
        <w:jc w:val="both"/>
        <w:rPr>
          <w:rFonts w:ascii="Arial Narrow" w:hAnsi="Arial Narrow"/>
          <w:sz w:val="22"/>
          <w:szCs w:val="22"/>
        </w:rPr>
      </w:pPr>
    </w:p>
    <w:p w14:paraId="141F3DF0" w14:textId="77777777" w:rsidR="00470C3A" w:rsidRPr="00A22F28" w:rsidRDefault="00470C3A" w:rsidP="00A40B61">
      <w:pPr>
        <w:spacing w:line="276" w:lineRule="auto"/>
        <w:jc w:val="both"/>
        <w:rPr>
          <w:rFonts w:ascii="Arial Narrow" w:hAnsi="Arial Narrow"/>
          <w:i/>
          <w:iCs/>
          <w:sz w:val="22"/>
          <w:szCs w:val="22"/>
        </w:rPr>
      </w:pPr>
      <w:r w:rsidRPr="00A22F28">
        <w:rPr>
          <w:rFonts w:ascii="Arial Narrow" w:hAnsi="Arial Narrow"/>
          <w:i/>
          <w:iCs/>
          <w:sz w:val="22"/>
          <w:szCs w:val="22"/>
        </w:rPr>
        <w:t>1. Planteamiento del Problema</w:t>
      </w:r>
    </w:p>
    <w:p w14:paraId="0D97D23E" w14:textId="7177D91D" w:rsidR="00470C3A" w:rsidRPr="00A40B61" w:rsidRDefault="005111F2" w:rsidP="00A22F28">
      <w:pPr>
        <w:spacing w:line="276" w:lineRule="auto"/>
        <w:ind w:firstLine="708"/>
        <w:jc w:val="both"/>
        <w:rPr>
          <w:rFonts w:ascii="Arial Narrow" w:hAnsi="Arial Narrow"/>
          <w:sz w:val="22"/>
          <w:szCs w:val="22"/>
        </w:rPr>
      </w:pPr>
      <w:r w:rsidRPr="00A40B61">
        <w:rPr>
          <w:rFonts w:ascii="Arial Narrow" w:hAnsi="Arial Narrow"/>
          <w:sz w:val="22"/>
          <w:szCs w:val="22"/>
        </w:rPr>
        <w:lastRenderedPageBreak/>
        <w:t>L</w:t>
      </w:r>
      <w:r w:rsidR="00470C3A" w:rsidRPr="00A40B61">
        <w:rPr>
          <w:rFonts w:ascii="Arial Narrow" w:hAnsi="Arial Narrow"/>
          <w:sz w:val="22"/>
          <w:szCs w:val="22"/>
        </w:rPr>
        <w:t>a desindustrialización en los países desarrollados se debe a un cambio de enfoque hacia nuevos mercados</w:t>
      </w:r>
      <w:r w:rsidRPr="00A40B61">
        <w:rPr>
          <w:rFonts w:ascii="Arial Narrow" w:hAnsi="Arial Narrow"/>
          <w:sz w:val="22"/>
          <w:szCs w:val="22"/>
        </w:rPr>
        <w:t>, m</w:t>
      </w:r>
      <w:r w:rsidR="00470C3A" w:rsidRPr="00A40B61">
        <w:rPr>
          <w:rFonts w:ascii="Arial Narrow" w:hAnsi="Arial Narrow"/>
          <w:sz w:val="22"/>
          <w:szCs w:val="22"/>
        </w:rPr>
        <w:t xml:space="preserve">ientras que la desindustrialización en los países en desarrollo se debe a la competencia en mercados sobreexplotados. Es por eso </w:t>
      </w:r>
      <w:r w:rsidR="00F26A59" w:rsidRPr="00A40B61">
        <w:rPr>
          <w:rFonts w:ascii="Arial Narrow" w:hAnsi="Arial Narrow"/>
          <w:sz w:val="22"/>
          <w:szCs w:val="22"/>
        </w:rPr>
        <w:t>por lo que</w:t>
      </w:r>
      <w:r w:rsidR="00470C3A" w:rsidRPr="00A40B61">
        <w:rPr>
          <w:rFonts w:ascii="Arial Narrow" w:hAnsi="Arial Narrow"/>
          <w:sz w:val="22"/>
          <w:szCs w:val="22"/>
        </w:rPr>
        <w:t xml:space="preserve"> podemos entonces clasificar dos tipos de desindustrialización en el contexto de dos economías muy distintas: las economías “impulsadas por la innovación” y las “impulsadas por la eficiencia”, respectivamente.</w:t>
      </w:r>
    </w:p>
    <w:p w14:paraId="146954E4" w14:textId="77777777" w:rsidR="00470C3A" w:rsidRPr="00A22F28" w:rsidRDefault="00470C3A" w:rsidP="00A40B61">
      <w:pPr>
        <w:spacing w:line="276" w:lineRule="auto"/>
        <w:jc w:val="both"/>
        <w:rPr>
          <w:rFonts w:ascii="Arial Narrow" w:hAnsi="Arial Narrow"/>
          <w:i/>
          <w:iCs/>
          <w:sz w:val="22"/>
          <w:szCs w:val="22"/>
        </w:rPr>
      </w:pPr>
      <w:r w:rsidRPr="00A22F28">
        <w:rPr>
          <w:rFonts w:ascii="Arial Narrow" w:hAnsi="Arial Narrow"/>
          <w:i/>
          <w:iCs/>
          <w:sz w:val="22"/>
          <w:szCs w:val="22"/>
        </w:rPr>
        <w:t>2. Justificación</w:t>
      </w:r>
    </w:p>
    <w:p w14:paraId="27EA636E" w14:textId="77777777" w:rsidR="00470C3A" w:rsidRPr="00A40B61" w:rsidRDefault="005111F2"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El desarrollo regional requiere además un enfoque meso y microeconómico. Un método adecuado es crucial para estudiar la industrialización en el siglo XXI debe tener en cuenta las características únicas de los mercados regionales, emergentes y la interconexión de los diferentes sectores y regiones de la economía. Debería centrarse en las ventajas de una industria en las nuevas oportunidades de mercado e identificar las fortalezas y ventajas competitivas únicas de la región. </w:t>
      </w:r>
    </w:p>
    <w:p w14:paraId="65F53A11" w14:textId="6F7A3FF5" w:rsidR="00470C3A" w:rsidRPr="00A22F28" w:rsidRDefault="00470C3A" w:rsidP="00A40B61">
      <w:pPr>
        <w:spacing w:line="276" w:lineRule="auto"/>
        <w:jc w:val="both"/>
        <w:rPr>
          <w:rFonts w:ascii="Arial Narrow" w:hAnsi="Arial Narrow"/>
          <w:i/>
          <w:iCs/>
          <w:sz w:val="22"/>
          <w:szCs w:val="22"/>
        </w:rPr>
      </w:pPr>
      <w:r w:rsidRPr="00A22F28">
        <w:rPr>
          <w:rFonts w:ascii="Arial Narrow" w:hAnsi="Arial Narrow"/>
          <w:i/>
          <w:iCs/>
          <w:sz w:val="22"/>
          <w:szCs w:val="22"/>
        </w:rPr>
        <w:t>3. Objetivo</w:t>
      </w:r>
    </w:p>
    <w:p w14:paraId="0BC1867B" w14:textId="77777777" w:rsidR="00470C3A" w:rsidRPr="00A40B61" w:rsidRDefault="005111F2"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Examinar la economía e industria regional a un nivel de profundidad que revele potencial para la diversificación de productos. La propuesta o estrategia de valor </w:t>
      </w:r>
      <w:r w:rsidR="00BE3D30" w:rsidRPr="00A40B61">
        <w:rPr>
          <w:rFonts w:ascii="Arial Narrow" w:hAnsi="Arial Narrow"/>
          <w:sz w:val="22"/>
          <w:szCs w:val="22"/>
        </w:rPr>
        <w:t>deberá contener tanto actividades vocacionales regionales o de explotación (ilustradas con el caso del sector musical en Ibagué) como actividades de exploración</w:t>
      </w:r>
      <w:r w:rsidR="00997807" w:rsidRPr="00A40B61">
        <w:rPr>
          <w:rFonts w:ascii="Arial Narrow" w:hAnsi="Arial Narrow"/>
          <w:sz w:val="22"/>
          <w:szCs w:val="22"/>
        </w:rPr>
        <w:t xml:space="preserve"> i.e. regiones ambidiestras </w:t>
      </w:r>
    </w:p>
    <w:p w14:paraId="1A50CA2B" w14:textId="77777777" w:rsidR="00470C3A" w:rsidRPr="00A22F28" w:rsidRDefault="001515A0" w:rsidP="00A40B61">
      <w:pPr>
        <w:spacing w:line="276" w:lineRule="auto"/>
        <w:jc w:val="both"/>
        <w:rPr>
          <w:rFonts w:ascii="Arial Narrow" w:hAnsi="Arial Narrow"/>
          <w:i/>
          <w:iCs/>
          <w:sz w:val="22"/>
          <w:szCs w:val="22"/>
        </w:rPr>
      </w:pPr>
      <w:r w:rsidRPr="00A22F28">
        <w:rPr>
          <w:rFonts w:ascii="Arial Narrow" w:hAnsi="Arial Narrow"/>
          <w:i/>
          <w:iCs/>
          <w:sz w:val="22"/>
          <w:szCs w:val="22"/>
        </w:rPr>
        <w:t>4</w:t>
      </w:r>
      <w:r w:rsidR="00470C3A" w:rsidRPr="00A22F28">
        <w:rPr>
          <w:rFonts w:ascii="Arial Narrow" w:hAnsi="Arial Narrow"/>
          <w:i/>
          <w:iCs/>
          <w:sz w:val="22"/>
          <w:szCs w:val="22"/>
        </w:rPr>
        <w:t>. Metodología</w:t>
      </w:r>
    </w:p>
    <w:p w14:paraId="286890EA" w14:textId="77777777" w:rsidR="00470C3A" w:rsidRPr="00A40B61" w:rsidRDefault="002000A4"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La propuesta pedagógica dota al estudiante de instrumentos para realizar análisis del entorno y la competitividad que son fundamentales para abordar la justificación, formulación y el planteamiento de problemas de investigación. El acompañamiento del investigador de mayor experiencia y el planteamiento de nuevas metodologías y de fuentes primarias y secundarias de información permitirán al grupo de investigación identificar y analizar aspectos que se encuentran inmersos en el entorno y su impacto en </w:t>
      </w:r>
      <w:proofErr w:type="spellStart"/>
      <w:r w:rsidRPr="00A40B61">
        <w:rPr>
          <w:rFonts w:ascii="Arial Narrow" w:hAnsi="Arial Narrow"/>
          <w:sz w:val="22"/>
          <w:szCs w:val="22"/>
        </w:rPr>
        <w:t>en</w:t>
      </w:r>
      <w:proofErr w:type="spellEnd"/>
      <w:r w:rsidRPr="00A40B61">
        <w:rPr>
          <w:rFonts w:ascii="Arial Narrow" w:hAnsi="Arial Narrow"/>
          <w:sz w:val="22"/>
          <w:szCs w:val="22"/>
        </w:rPr>
        <w:t xml:space="preserve"> el desarrollo regional.</w:t>
      </w:r>
    </w:p>
    <w:p w14:paraId="4E8C2AD0" w14:textId="77777777" w:rsidR="00A55270" w:rsidRPr="00A40B61" w:rsidRDefault="00A55270" w:rsidP="00A40B61">
      <w:pPr>
        <w:spacing w:line="276" w:lineRule="auto"/>
        <w:jc w:val="both"/>
        <w:rPr>
          <w:rFonts w:ascii="Arial Narrow" w:hAnsi="Arial Narrow"/>
          <w:sz w:val="22"/>
          <w:szCs w:val="22"/>
        </w:rPr>
      </w:pPr>
    </w:p>
    <w:p w14:paraId="7253442D" w14:textId="218FB9DE" w:rsidR="00A55270" w:rsidRPr="00A22F28" w:rsidRDefault="00A22F28" w:rsidP="00A40B61">
      <w:pPr>
        <w:spacing w:line="276" w:lineRule="auto"/>
        <w:jc w:val="both"/>
        <w:rPr>
          <w:rFonts w:ascii="Arial Narrow" w:hAnsi="Arial Narrow"/>
          <w:b/>
          <w:bCs/>
          <w:sz w:val="22"/>
          <w:szCs w:val="22"/>
        </w:rPr>
      </w:pPr>
      <w:r w:rsidRPr="00A22F28">
        <w:rPr>
          <w:rFonts w:ascii="Arial Narrow" w:hAnsi="Arial Narrow"/>
          <w:b/>
          <w:bCs/>
          <w:sz w:val="22"/>
          <w:szCs w:val="22"/>
        </w:rPr>
        <w:t>E</w:t>
      </w:r>
      <w:r w:rsidR="002174F5" w:rsidRPr="00A22F28">
        <w:rPr>
          <w:rFonts w:ascii="Arial Narrow" w:hAnsi="Arial Narrow"/>
          <w:b/>
          <w:bCs/>
          <w:sz w:val="22"/>
          <w:szCs w:val="22"/>
        </w:rPr>
        <w:t xml:space="preserve">) Propuesta </w:t>
      </w:r>
      <w:r w:rsidRPr="00A22F28">
        <w:rPr>
          <w:rFonts w:ascii="Arial Narrow" w:hAnsi="Arial Narrow"/>
          <w:b/>
          <w:bCs/>
          <w:sz w:val="22"/>
          <w:szCs w:val="22"/>
        </w:rPr>
        <w:t>en el componente de</w:t>
      </w:r>
      <w:r w:rsidR="002174F5" w:rsidRPr="00A22F28">
        <w:rPr>
          <w:rFonts w:ascii="Arial Narrow" w:hAnsi="Arial Narrow"/>
          <w:b/>
          <w:bCs/>
          <w:sz w:val="22"/>
          <w:szCs w:val="22"/>
        </w:rPr>
        <w:t xml:space="preserve"> </w:t>
      </w:r>
      <w:r w:rsidR="00A55270" w:rsidRPr="00A22F28">
        <w:rPr>
          <w:rFonts w:ascii="Arial Narrow" w:hAnsi="Arial Narrow"/>
          <w:b/>
          <w:bCs/>
          <w:sz w:val="22"/>
          <w:szCs w:val="22"/>
        </w:rPr>
        <w:t xml:space="preserve">Extensión </w:t>
      </w:r>
    </w:p>
    <w:p w14:paraId="7F6B71A6" w14:textId="5C01AD99" w:rsidR="002174F5" w:rsidRDefault="002174F5"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Para avanzar en las misiones </w:t>
      </w:r>
      <w:r w:rsidR="00870AAB" w:rsidRPr="00A40B61">
        <w:rPr>
          <w:rFonts w:ascii="Arial Narrow" w:hAnsi="Arial Narrow"/>
          <w:sz w:val="22"/>
          <w:szCs w:val="22"/>
        </w:rPr>
        <w:t xml:space="preserve">nacionales a nivel regional propuestas por el Ministerio de Ciencia Tecnología </w:t>
      </w:r>
      <w:r w:rsidR="00A22F28">
        <w:rPr>
          <w:rFonts w:ascii="Arial Narrow" w:hAnsi="Arial Narrow"/>
          <w:sz w:val="22"/>
          <w:szCs w:val="22"/>
        </w:rPr>
        <w:t>e</w:t>
      </w:r>
      <w:r w:rsidR="00870AAB" w:rsidRPr="00A40B61">
        <w:rPr>
          <w:rFonts w:ascii="Arial Narrow" w:hAnsi="Arial Narrow"/>
          <w:sz w:val="22"/>
          <w:szCs w:val="22"/>
        </w:rPr>
        <w:t xml:space="preserve"> Innovación </w:t>
      </w:r>
      <w:r w:rsidR="00A22F28">
        <w:rPr>
          <w:rFonts w:ascii="Arial Narrow" w:hAnsi="Arial Narrow"/>
          <w:sz w:val="22"/>
          <w:szCs w:val="22"/>
        </w:rPr>
        <w:t>d</w:t>
      </w:r>
      <w:r w:rsidR="00870AAB" w:rsidRPr="00A40B61">
        <w:rPr>
          <w:rFonts w:ascii="Arial Narrow" w:hAnsi="Arial Narrow"/>
          <w:sz w:val="22"/>
          <w:szCs w:val="22"/>
        </w:rPr>
        <w:t xml:space="preserve">el Gobierno Nacional </w:t>
      </w:r>
      <w:r w:rsidR="001515A0" w:rsidRPr="00A40B61">
        <w:rPr>
          <w:rFonts w:ascii="Arial Narrow" w:hAnsi="Arial Narrow"/>
          <w:sz w:val="22"/>
          <w:szCs w:val="22"/>
        </w:rPr>
        <w:t>a principios del 2024</w:t>
      </w:r>
      <w:r w:rsidRPr="00A40B61">
        <w:rPr>
          <w:rFonts w:ascii="Arial Narrow" w:hAnsi="Arial Narrow"/>
          <w:sz w:val="22"/>
          <w:szCs w:val="22"/>
        </w:rPr>
        <w:t xml:space="preserve">, se </w:t>
      </w:r>
      <w:r w:rsidR="00870AAB" w:rsidRPr="00A40B61">
        <w:rPr>
          <w:rFonts w:ascii="Arial Narrow" w:hAnsi="Arial Narrow"/>
          <w:sz w:val="22"/>
          <w:szCs w:val="22"/>
        </w:rPr>
        <w:t>propone</w:t>
      </w:r>
      <w:r w:rsidRPr="00A40B61">
        <w:rPr>
          <w:rFonts w:ascii="Arial Narrow" w:hAnsi="Arial Narrow"/>
          <w:sz w:val="22"/>
          <w:szCs w:val="22"/>
        </w:rPr>
        <w:t xml:space="preserve"> aplicar las metodologías de construcción participativa para diseñar y realizar las narrativas de misiones</w:t>
      </w:r>
      <w:r w:rsidR="00870AAB" w:rsidRPr="00A40B61">
        <w:rPr>
          <w:rFonts w:ascii="Arial Narrow" w:hAnsi="Arial Narrow"/>
          <w:sz w:val="22"/>
          <w:szCs w:val="22"/>
        </w:rPr>
        <w:t xml:space="preserve"> para la industrialización (Hernández </w:t>
      </w:r>
      <w:r w:rsidR="001515A0" w:rsidRPr="00A40B61">
        <w:rPr>
          <w:rFonts w:ascii="Arial Narrow" w:hAnsi="Arial Narrow"/>
          <w:sz w:val="22"/>
          <w:szCs w:val="22"/>
        </w:rPr>
        <w:t>2023, 2022, 2021)</w:t>
      </w:r>
      <w:r w:rsidRPr="00A40B61">
        <w:rPr>
          <w:rFonts w:ascii="Arial Narrow" w:hAnsi="Arial Narrow"/>
          <w:sz w:val="22"/>
          <w:szCs w:val="22"/>
        </w:rPr>
        <w:t xml:space="preserve">. Las metodologías que se apliquen para diseñar las narrativas de misiones deben ser congruentes y estar alineadas con las características propias de </w:t>
      </w:r>
      <w:r w:rsidR="001515A0" w:rsidRPr="00A40B61">
        <w:rPr>
          <w:rFonts w:ascii="Arial Narrow" w:hAnsi="Arial Narrow"/>
          <w:sz w:val="22"/>
          <w:szCs w:val="22"/>
        </w:rPr>
        <w:t>la región</w:t>
      </w:r>
      <w:r w:rsidRPr="00A40B61">
        <w:rPr>
          <w:rFonts w:ascii="Arial Narrow" w:hAnsi="Arial Narrow"/>
          <w:sz w:val="22"/>
          <w:szCs w:val="22"/>
        </w:rPr>
        <w:t xml:space="preserve">: deben permitir la interdisciplinariedad, la diversidad de actores con soluciones múltiples e innovadoras. Sería incongruente, por ejemplo, un diseño y </w:t>
      </w:r>
      <w:proofErr w:type="spellStart"/>
      <w:r w:rsidRPr="00A40B61">
        <w:rPr>
          <w:rFonts w:ascii="Arial Narrow" w:hAnsi="Arial Narrow"/>
          <w:sz w:val="22"/>
          <w:szCs w:val="22"/>
        </w:rPr>
        <w:t>co</w:t>
      </w:r>
      <w:r w:rsidR="00A22F28">
        <w:rPr>
          <w:rFonts w:ascii="Arial Narrow" w:hAnsi="Arial Narrow"/>
          <w:sz w:val="22"/>
          <w:szCs w:val="22"/>
        </w:rPr>
        <w:t>-</w:t>
      </w:r>
      <w:r w:rsidRPr="00A40B61">
        <w:rPr>
          <w:rFonts w:ascii="Arial Narrow" w:hAnsi="Arial Narrow"/>
          <w:sz w:val="22"/>
          <w:szCs w:val="22"/>
        </w:rPr>
        <w:t>construcción</w:t>
      </w:r>
      <w:proofErr w:type="spellEnd"/>
      <w:r w:rsidRPr="00A40B61">
        <w:rPr>
          <w:rFonts w:ascii="Arial Narrow" w:hAnsi="Arial Narrow"/>
          <w:sz w:val="22"/>
          <w:szCs w:val="22"/>
        </w:rPr>
        <w:t xml:space="preserve"> de misiones desde arriba hacia abajo </w:t>
      </w:r>
      <w:r w:rsidR="001515A0" w:rsidRPr="00A40B61">
        <w:rPr>
          <w:rFonts w:ascii="Arial Narrow" w:hAnsi="Arial Narrow"/>
          <w:sz w:val="22"/>
          <w:szCs w:val="22"/>
        </w:rPr>
        <w:t xml:space="preserve">con las comunidades </w:t>
      </w:r>
      <w:r w:rsidRPr="00A40B61">
        <w:rPr>
          <w:rFonts w:ascii="Arial Narrow" w:hAnsi="Arial Narrow"/>
          <w:sz w:val="22"/>
          <w:szCs w:val="22"/>
        </w:rPr>
        <w:t>o una metodología de construcción participativa real. La incoherencia puede lastimar la legitimidad de las misiones desde su concepción. De esta manera, se abre la oportunidad para desarrollar empatía y la visión de perspectiva</w:t>
      </w:r>
      <w:r w:rsidR="001515A0" w:rsidRPr="00A40B61">
        <w:rPr>
          <w:rFonts w:ascii="Arial Narrow" w:hAnsi="Arial Narrow"/>
          <w:sz w:val="22"/>
          <w:szCs w:val="22"/>
        </w:rPr>
        <w:t xml:space="preserve"> regional</w:t>
      </w:r>
      <w:r w:rsidRPr="00A40B61">
        <w:rPr>
          <w:rFonts w:ascii="Arial Narrow" w:hAnsi="Arial Narrow"/>
          <w:sz w:val="22"/>
          <w:szCs w:val="22"/>
        </w:rPr>
        <w:t>, basados en los conocimientos con perspectiva de retos y misiones para el desarrollo, y en los comportamientos enfocados al trabajo colaborativo encaminado a la acción. Se desarrollan así misiones delimitadas en acciones y tiempo orientadas por grandes retos</w:t>
      </w:r>
      <w:r w:rsidR="001515A0" w:rsidRPr="00A40B61">
        <w:rPr>
          <w:rFonts w:ascii="Arial Narrow" w:hAnsi="Arial Narrow"/>
          <w:sz w:val="22"/>
          <w:szCs w:val="22"/>
        </w:rPr>
        <w:t xml:space="preserve"> a nivel nacional</w:t>
      </w:r>
      <w:r w:rsidRPr="00A40B61">
        <w:rPr>
          <w:rFonts w:ascii="Arial Narrow" w:hAnsi="Arial Narrow"/>
          <w:sz w:val="22"/>
          <w:szCs w:val="22"/>
        </w:rPr>
        <w:t>. Se recomienda así también usar recursos digitales cotidianos para publicar, compartir y realimentar las diversas comunidades de aprendizaje, así como a las partes interesadas y vinculantes.</w:t>
      </w:r>
    </w:p>
    <w:p w14:paraId="12F3B837" w14:textId="77777777" w:rsidR="00A22F28" w:rsidRPr="00A40B61" w:rsidRDefault="00A22F28" w:rsidP="00A22F28">
      <w:pPr>
        <w:spacing w:line="276" w:lineRule="auto"/>
        <w:ind w:firstLine="708"/>
        <w:jc w:val="both"/>
        <w:rPr>
          <w:rFonts w:ascii="Arial Narrow" w:hAnsi="Arial Narrow"/>
          <w:sz w:val="22"/>
          <w:szCs w:val="22"/>
        </w:rPr>
      </w:pPr>
    </w:p>
    <w:p w14:paraId="57F3DE85" w14:textId="77777777" w:rsidR="002174F5" w:rsidRPr="00A40B61" w:rsidRDefault="002174F5" w:rsidP="00A40B61">
      <w:pPr>
        <w:spacing w:line="276" w:lineRule="auto"/>
        <w:jc w:val="both"/>
        <w:rPr>
          <w:rFonts w:ascii="Arial Narrow" w:hAnsi="Arial Narrow"/>
          <w:sz w:val="22"/>
          <w:szCs w:val="22"/>
        </w:rPr>
      </w:pPr>
    </w:p>
    <w:p w14:paraId="41AC7FD7" w14:textId="5581CBF4" w:rsidR="002174F5" w:rsidRPr="00A22F28" w:rsidRDefault="001515A0" w:rsidP="00A40B61">
      <w:pPr>
        <w:spacing w:line="276" w:lineRule="auto"/>
        <w:jc w:val="both"/>
        <w:rPr>
          <w:rFonts w:ascii="Arial Narrow" w:hAnsi="Arial Narrow"/>
          <w:i/>
          <w:iCs/>
          <w:sz w:val="22"/>
          <w:szCs w:val="22"/>
        </w:rPr>
      </w:pPr>
      <w:r w:rsidRPr="00A22F28">
        <w:rPr>
          <w:rFonts w:ascii="Arial Narrow" w:hAnsi="Arial Narrow"/>
          <w:i/>
          <w:iCs/>
          <w:sz w:val="22"/>
          <w:szCs w:val="22"/>
        </w:rPr>
        <w:t xml:space="preserve">2. </w:t>
      </w:r>
      <w:r w:rsidR="002174F5" w:rsidRPr="00A22F28">
        <w:rPr>
          <w:rFonts w:ascii="Arial Narrow" w:hAnsi="Arial Narrow"/>
          <w:i/>
          <w:iCs/>
          <w:sz w:val="22"/>
          <w:szCs w:val="22"/>
        </w:rPr>
        <w:t>Objetivo</w:t>
      </w:r>
    </w:p>
    <w:p w14:paraId="11B127AF" w14:textId="77777777" w:rsidR="002174F5" w:rsidRPr="00A40B61" w:rsidRDefault="002174F5" w:rsidP="00A22F28">
      <w:pPr>
        <w:spacing w:line="276" w:lineRule="auto"/>
        <w:ind w:firstLine="708"/>
        <w:jc w:val="both"/>
        <w:rPr>
          <w:rFonts w:ascii="Arial Narrow" w:hAnsi="Arial Narrow"/>
          <w:sz w:val="22"/>
          <w:szCs w:val="22"/>
        </w:rPr>
      </w:pPr>
      <w:r w:rsidRPr="00A40B61">
        <w:rPr>
          <w:rFonts w:ascii="Arial Narrow" w:hAnsi="Arial Narrow"/>
          <w:sz w:val="22"/>
          <w:szCs w:val="22"/>
        </w:rPr>
        <w:lastRenderedPageBreak/>
        <w:t xml:space="preserve">Multiplicar e implementar los programas de capacitación para la generación de capacidades </w:t>
      </w:r>
      <w:proofErr w:type="gramStart"/>
      <w:r w:rsidRPr="00A40B61">
        <w:rPr>
          <w:rFonts w:ascii="Arial Narrow" w:hAnsi="Arial Narrow"/>
          <w:sz w:val="22"/>
          <w:szCs w:val="22"/>
        </w:rPr>
        <w:t xml:space="preserve">de  </w:t>
      </w:r>
      <w:proofErr w:type="spellStart"/>
      <w:r w:rsidRPr="00A40B61">
        <w:rPr>
          <w:rFonts w:ascii="Arial Narrow" w:hAnsi="Arial Narrow"/>
          <w:sz w:val="22"/>
          <w:szCs w:val="22"/>
        </w:rPr>
        <w:t>cocreación</w:t>
      </w:r>
      <w:proofErr w:type="spellEnd"/>
      <w:proofErr w:type="gramEnd"/>
      <w:r w:rsidRPr="00A40B61">
        <w:rPr>
          <w:rFonts w:ascii="Arial Narrow" w:hAnsi="Arial Narrow"/>
          <w:sz w:val="22"/>
          <w:szCs w:val="22"/>
        </w:rPr>
        <w:t xml:space="preserve"> de misiones y </w:t>
      </w:r>
      <w:proofErr w:type="spellStart"/>
      <w:r w:rsidRPr="00A40B61">
        <w:rPr>
          <w:rFonts w:ascii="Arial Narrow" w:hAnsi="Arial Narrow"/>
          <w:sz w:val="22"/>
          <w:szCs w:val="22"/>
        </w:rPr>
        <w:t>cocreación</w:t>
      </w:r>
      <w:proofErr w:type="spellEnd"/>
      <w:r w:rsidRPr="00A40B61">
        <w:rPr>
          <w:rFonts w:ascii="Arial Narrow" w:hAnsi="Arial Narrow"/>
          <w:sz w:val="22"/>
          <w:szCs w:val="22"/>
        </w:rPr>
        <w:t xml:space="preserve"> de hojas de ruta a nivel regional</w:t>
      </w:r>
      <w:r w:rsidR="001515A0" w:rsidRPr="00A40B61">
        <w:rPr>
          <w:rFonts w:ascii="Arial Narrow" w:hAnsi="Arial Narrow"/>
          <w:sz w:val="22"/>
          <w:szCs w:val="22"/>
        </w:rPr>
        <w:t xml:space="preserve"> basado en las misiones nacionales del MinCIT</w:t>
      </w:r>
      <w:r w:rsidRPr="00A40B61">
        <w:rPr>
          <w:rFonts w:ascii="Arial Narrow" w:hAnsi="Arial Narrow"/>
          <w:sz w:val="22"/>
          <w:szCs w:val="22"/>
        </w:rPr>
        <w:t xml:space="preserve">. </w:t>
      </w:r>
    </w:p>
    <w:p w14:paraId="544C307A" w14:textId="77777777" w:rsidR="002174F5" w:rsidRPr="00A22F28" w:rsidRDefault="001515A0" w:rsidP="00A40B61">
      <w:pPr>
        <w:spacing w:line="276" w:lineRule="auto"/>
        <w:jc w:val="both"/>
        <w:rPr>
          <w:rFonts w:ascii="Arial Narrow" w:hAnsi="Arial Narrow"/>
          <w:i/>
          <w:iCs/>
          <w:sz w:val="22"/>
          <w:szCs w:val="22"/>
        </w:rPr>
      </w:pPr>
      <w:r w:rsidRPr="00A22F28">
        <w:rPr>
          <w:rFonts w:ascii="Arial Narrow" w:hAnsi="Arial Narrow"/>
          <w:i/>
          <w:iCs/>
          <w:sz w:val="22"/>
          <w:szCs w:val="22"/>
        </w:rPr>
        <w:t xml:space="preserve">3. </w:t>
      </w:r>
      <w:r w:rsidR="002174F5" w:rsidRPr="00A22F28">
        <w:rPr>
          <w:rFonts w:ascii="Arial Narrow" w:hAnsi="Arial Narrow"/>
          <w:i/>
          <w:iCs/>
          <w:sz w:val="22"/>
          <w:szCs w:val="22"/>
        </w:rPr>
        <w:t>Población objetivo</w:t>
      </w:r>
    </w:p>
    <w:p w14:paraId="09EC923D" w14:textId="5D3F203F" w:rsidR="002174F5" w:rsidRPr="00A40B61" w:rsidRDefault="002174F5" w:rsidP="00A22F28">
      <w:pPr>
        <w:spacing w:line="276" w:lineRule="auto"/>
        <w:ind w:firstLine="708"/>
        <w:jc w:val="both"/>
        <w:rPr>
          <w:rFonts w:ascii="Arial Narrow" w:hAnsi="Arial Narrow"/>
          <w:sz w:val="22"/>
          <w:szCs w:val="22"/>
        </w:rPr>
      </w:pPr>
      <w:r w:rsidRPr="00A40B61">
        <w:rPr>
          <w:rFonts w:ascii="Arial Narrow" w:hAnsi="Arial Narrow"/>
          <w:sz w:val="22"/>
          <w:szCs w:val="22"/>
        </w:rPr>
        <w:t xml:space="preserve">Implementación a nivel regional (Gobernaciones, municipalidades, comunidades, etc.) de las metodologías de construcción participativa validadas para diseñar y realizar las misiones. </w:t>
      </w:r>
      <w:r w:rsidR="001515A0" w:rsidRPr="00A40B61">
        <w:rPr>
          <w:rFonts w:ascii="Arial Narrow" w:hAnsi="Arial Narrow"/>
          <w:sz w:val="22"/>
          <w:szCs w:val="22"/>
        </w:rPr>
        <w:t>La aplicación de metodologías de descubrimiento apreciativo, investigación orientada por misión y estrategia y propuesta de valor de la competitividad de la microeconomía se aplicarían en principio en regiones como Tolima, Huila, Caquetá Putumayo para así después escalarlo a nivel nacional. Esto daría pie para un estudio de factibilidad centro o sede de frontera Centro Sur para la industrialización regional</w:t>
      </w:r>
      <w:r w:rsidR="00146CF2">
        <w:rPr>
          <w:rFonts w:ascii="Arial Narrow" w:hAnsi="Arial Narrow"/>
          <w:sz w:val="22"/>
          <w:szCs w:val="22"/>
        </w:rPr>
        <w:t>, tanto para el p</w:t>
      </w:r>
      <w:r w:rsidR="001515A0" w:rsidRPr="00A40B61">
        <w:rPr>
          <w:rFonts w:ascii="Arial Narrow" w:hAnsi="Arial Narrow"/>
          <w:sz w:val="22"/>
          <w:szCs w:val="22"/>
        </w:rPr>
        <w:t xml:space="preserve">rograma </w:t>
      </w:r>
      <w:r w:rsidR="00146CF2">
        <w:rPr>
          <w:rFonts w:ascii="Arial Narrow" w:hAnsi="Arial Narrow"/>
          <w:sz w:val="22"/>
          <w:szCs w:val="22"/>
        </w:rPr>
        <w:t>e</w:t>
      </w:r>
      <w:r w:rsidR="001515A0" w:rsidRPr="00A40B61">
        <w:rPr>
          <w:rFonts w:ascii="Arial Narrow" w:hAnsi="Arial Narrow"/>
          <w:sz w:val="22"/>
          <w:szCs w:val="22"/>
        </w:rPr>
        <w:t xml:space="preserve">special de </w:t>
      </w:r>
      <w:r w:rsidR="00146CF2">
        <w:rPr>
          <w:rFonts w:ascii="Arial Narrow" w:hAnsi="Arial Narrow"/>
          <w:sz w:val="22"/>
          <w:szCs w:val="22"/>
        </w:rPr>
        <w:t>a</w:t>
      </w:r>
      <w:r w:rsidR="001515A0" w:rsidRPr="00A40B61">
        <w:rPr>
          <w:rFonts w:ascii="Arial Narrow" w:hAnsi="Arial Narrow"/>
          <w:sz w:val="22"/>
          <w:szCs w:val="22"/>
        </w:rPr>
        <w:t xml:space="preserve">dmisión y </w:t>
      </w:r>
      <w:r w:rsidR="00146CF2">
        <w:rPr>
          <w:rFonts w:ascii="Arial Narrow" w:hAnsi="Arial Narrow"/>
          <w:sz w:val="22"/>
          <w:szCs w:val="22"/>
        </w:rPr>
        <w:t>m</w:t>
      </w:r>
      <w:r w:rsidR="001515A0" w:rsidRPr="00A40B61">
        <w:rPr>
          <w:rFonts w:ascii="Arial Narrow" w:hAnsi="Arial Narrow"/>
          <w:sz w:val="22"/>
          <w:szCs w:val="22"/>
        </w:rPr>
        <w:t xml:space="preserve">ovilidad </w:t>
      </w:r>
      <w:r w:rsidR="00146CF2">
        <w:rPr>
          <w:rFonts w:ascii="Arial Narrow" w:hAnsi="Arial Narrow"/>
          <w:sz w:val="22"/>
          <w:szCs w:val="22"/>
        </w:rPr>
        <w:t>a</w:t>
      </w:r>
      <w:r w:rsidR="001515A0" w:rsidRPr="00A40B61">
        <w:rPr>
          <w:rFonts w:ascii="Arial Narrow" w:hAnsi="Arial Narrow"/>
          <w:sz w:val="22"/>
          <w:szCs w:val="22"/>
        </w:rPr>
        <w:t xml:space="preserve">cadémica (PEAMA) </w:t>
      </w:r>
      <w:r w:rsidR="00146CF2">
        <w:rPr>
          <w:rFonts w:ascii="Arial Narrow" w:hAnsi="Arial Narrow"/>
          <w:sz w:val="22"/>
          <w:szCs w:val="22"/>
        </w:rPr>
        <w:t xml:space="preserve">y </w:t>
      </w:r>
      <w:r w:rsidR="00146CF2" w:rsidRPr="00146CF2">
        <w:rPr>
          <w:rFonts w:ascii="Arial Narrow" w:hAnsi="Arial Narrow"/>
          <w:sz w:val="22"/>
          <w:szCs w:val="22"/>
        </w:rPr>
        <w:t xml:space="preserve">el Programa de Admisión Especial con Enfoque Territorial (PAET) </w:t>
      </w:r>
      <w:r w:rsidR="001515A0" w:rsidRPr="00146CF2">
        <w:rPr>
          <w:rFonts w:ascii="Arial Narrow" w:hAnsi="Arial Narrow"/>
          <w:sz w:val="22"/>
          <w:szCs w:val="22"/>
        </w:rPr>
        <w:t>de la Universidad</w:t>
      </w:r>
      <w:r w:rsidR="001515A0" w:rsidRPr="00A40B61">
        <w:rPr>
          <w:rFonts w:ascii="Arial Narrow" w:hAnsi="Arial Narrow"/>
          <w:sz w:val="22"/>
          <w:szCs w:val="22"/>
        </w:rPr>
        <w:t xml:space="preserve"> Nacional</w:t>
      </w:r>
      <w:r w:rsidR="00146CF2">
        <w:rPr>
          <w:rFonts w:ascii="Arial Narrow" w:hAnsi="Arial Narrow"/>
          <w:sz w:val="22"/>
          <w:szCs w:val="22"/>
        </w:rPr>
        <w:t xml:space="preserve"> de Colombia</w:t>
      </w:r>
      <w:r w:rsidR="00F67652" w:rsidRPr="00A40B61">
        <w:rPr>
          <w:rFonts w:ascii="Arial Narrow" w:hAnsi="Arial Narrow"/>
          <w:sz w:val="22"/>
          <w:szCs w:val="22"/>
        </w:rPr>
        <w:t xml:space="preserve">. Por medio de interesante programa </w:t>
      </w:r>
      <w:r w:rsidR="001515A0" w:rsidRPr="00A40B61">
        <w:rPr>
          <w:rFonts w:ascii="Arial Narrow" w:hAnsi="Arial Narrow"/>
          <w:sz w:val="22"/>
          <w:szCs w:val="22"/>
        </w:rPr>
        <w:t xml:space="preserve">tanto profesores como estudiantes, </w:t>
      </w:r>
      <w:r w:rsidR="00F67652" w:rsidRPr="00A40B61">
        <w:rPr>
          <w:rFonts w:ascii="Arial Narrow" w:hAnsi="Arial Narrow"/>
          <w:sz w:val="22"/>
          <w:szCs w:val="22"/>
        </w:rPr>
        <w:t xml:space="preserve">se desplazaron a una de sus sedes y estudiaron </w:t>
      </w:r>
      <w:r w:rsidR="001515A0" w:rsidRPr="00A40B61">
        <w:rPr>
          <w:rFonts w:ascii="Arial Narrow" w:hAnsi="Arial Narrow"/>
          <w:sz w:val="22"/>
          <w:szCs w:val="22"/>
        </w:rPr>
        <w:t>los retos de</w:t>
      </w:r>
      <w:r w:rsidR="00F67652" w:rsidRPr="00A40B61">
        <w:rPr>
          <w:rFonts w:ascii="Arial Narrow" w:hAnsi="Arial Narrow"/>
          <w:sz w:val="22"/>
          <w:szCs w:val="22"/>
        </w:rPr>
        <w:t>, por ejemplo,</w:t>
      </w:r>
      <w:r w:rsidR="001515A0" w:rsidRPr="00A40B61">
        <w:rPr>
          <w:rFonts w:ascii="Arial Narrow" w:hAnsi="Arial Narrow"/>
          <w:sz w:val="22"/>
          <w:szCs w:val="22"/>
        </w:rPr>
        <w:t xml:space="preserve"> una vereda en Nazaret, en cambio de pedagogía, metodología orientada por problemas</w:t>
      </w:r>
      <w:r w:rsidR="00F67652" w:rsidRPr="00A40B61">
        <w:rPr>
          <w:rFonts w:ascii="Arial Narrow" w:hAnsi="Arial Narrow"/>
          <w:sz w:val="22"/>
          <w:szCs w:val="22"/>
        </w:rPr>
        <w:t>. Así se</w:t>
      </w:r>
      <w:r w:rsidR="001515A0" w:rsidRPr="00A40B61">
        <w:rPr>
          <w:rFonts w:ascii="Arial Narrow" w:hAnsi="Arial Narrow"/>
          <w:sz w:val="22"/>
          <w:szCs w:val="22"/>
        </w:rPr>
        <w:t xml:space="preserve"> es tán atendiendo también los retos de los sectores más marginados del departamento de Cundinamarca aumentando así la capilaridad </w:t>
      </w:r>
      <w:r w:rsidR="00F67652" w:rsidRPr="00A40B61">
        <w:rPr>
          <w:rFonts w:ascii="Arial Narrow" w:hAnsi="Arial Narrow"/>
          <w:sz w:val="22"/>
          <w:szCs w:val="22"/>
        </w:rPr>
        <w:t xml:space="preserve">de las redes de información </w:t>
      </w:r>
      <w:r w:rsidR="001515A0" w:rsidRPr="00A40B61">
        <w:rPr>
          <w:rFonts w:ascii="Arial Narrow" w:hAnsi="Arial Narrow"/>
          <w:sz w:val="22"/>
          <w:szCs w:val="22"/>
        </w:rPr>
        <w:t>y las alianzas</w:t>
      </w:r>
      <w:r w:rsidR="00F67652" w:rsidRPr="00A40B61">
        <w:rPr>
          <w:rFonts w:ascii="Arial Narrow" w:hAnsi="Arial Narrow"/>
          <w:sz w:val="22"/>
          <w:szCs w:val="22"/>
        </w:rPr>
        <w:t xml:space="preserve"> entre </w:t>
      </w:r>
      <w:r w:rsidR="00E26750" w:rsidRPr="00A40B61">
        <w:rPr>
          <w:rFonts w:ascii="Arial Narrow" w:hAnsi="Arial Narrow"/>
          <w:sz w:val="22"/>
          <w:szCs w:val="22"/>
        </w:rPr>
        <w:t>comunidades</w:t>
      </w:r>
      <w:r w:rsidR="00F67652" w:rsidRPr="00A40B61">
        <w:rPr>
          <w:rFonts w:ascii="Arial Narrow" w:hAnsi="Arial Narrow"/>
          <w:sz w:val="22"/>
          <w:szCs w:val="22"/>
        </w:rPr>
        <w:t xml:space="preserve"> y universidades y centros locales,</w:t>
      </w:r>
      <w:r w:rsidR="001515A0" w:rsidRPr="00A40B61">
        <w:rPr>
          <w:rFonts w:ascii="Arial Narrow" w:hAnsi="Arial Narrow"/>
          <w:sz w:val="22"/>
          <w:szCs w:val="22"/>
        </w:rPr>
        <w:t xml:space="preserve"> de mayor capacidad de investigación.</w:t>
      </w:r>
    </w:p>
    <w:p w14:paraId="33D95F57" w14:textId="77777777" w:rsidR="00FE4F85" w:rsidRDefault="00FE4F85" w:rsidP="00A40B61">
      <w:pPr>
        <w:spacing w:line="276" w:lineRule="auto"/>
        <w:jc w:val="both"/>
        <w:rPr>
          <w:rFonts w:ascii="Arial Narrow" w:hAnsi="Arial Narrow"/>
          <w:sz w:val="22"/>
          <w:szCs w:val="22"/>
        </w:rPr>
        <w:sectPr w:rsidR="00FE4F85" w:rsidSect="008E500E">
          <w:headerReference w:type="even" r:id="rId8"/>
          <w:headerReference w:type="default" r:id="rId9"/>
          <w:footerReference w:type="default" r:id="rId10"/>
          <w:pgSz w:w="12240" w:h="15840"/>
          <w:pgMar w:top="1418" w:right="1701" w:bottom="1418" w:left="1701" w:header="709" w:footer="709" w:gutter="0"/>
          <w:cols w:space="708"/>
          <w:docGrid w:linePitch="360"/>
        </w:sectPr>
      </w:pPr>
    </w:p>
    <w:p w14:paraId="2BD5B352" w14:textId="77777777" w:rsidR="00FE4F85" w:rsidRPr="00FE4F85" w:rsidRDefault="00FE4F85" w:rsidP="00FE4F85">
      <w:pPr>
        <w:spacing w:line="276" w:lineRule="auto"/>
        <w:jc w:val="both"/>
        <w:rPr>
          <w:rFonts w:ascii="Arial Narrow" w:hAnsi="Arial Narrow"/>
          <w:b/>
          <w:bCs/>
          <w:sz w:val="22"/>
          <w:szCs w:val="22"/>
        </w:rPr>
      </w:pPr>
      <w:r w:rsidRPr="00FE4F85">
        <w:rPr>
          <w:rFonts w:ascii="Arial Narrow" w:hAnsi="Arial Narrow"/>
          <w:b/>
          <w:bCs/>
          <w:sz w:val="22"/>
          <w:szCs w:val="22"/>
        </w:rPr>
        <w:lastRenderedPageBreak/>
        <w:t>Bibliografía</w:t>
      </w:r>
    </w:p>
    <w:p w14:paraId="404D0F48" w14:textId="77777777" w:rsidR="00FE4F85" w:rsidRPr="00FE4F85" w:rsidRDefault="00FE4F85" w:rsidP="00FE4F85">
      <w:pPr>
        <w:spacing w:line="276" w:lineRule="auto"/>
        <w:jc w:val="both"/>
        <w:rPr>
          <w:rFonts w:ascii="Arial Narrow" w:hAnsi="Arial Narrow"/>
          <w:sz w:val="22"/>
          <w:szCs w:val="22"/>
        </w:rPr>
      </w:pPr>
    </w:p>
    <w:p w14:paraId="6750035D" w14:textId="77777777" w:rsidR="00FE4F85" w:rsidRPr="00FE4F85" w:rsidRDefault="00FE4F85" w:rsidP="00FE4F85">
      <w:pPr>
        <w:spacing w:line="276" w:lineRule="auto"/>
        <w:ind w:left="567" w:hanging="567"/>
        <w:jc w:val="both"/>
        <w:rPr>
          <w:rFonts w:ascii="Arial Narrow" w:hAnsi="Arial Narrow"/>
          <w:sz w:val="22"/>
          <w:szCs w:val="22"/>
          <w:lang w:val="es-ES"/>
        </w:rPr>
      </w:pPr>
      <w:r w:rsidRPr="00FE4F85">
        <w:rPr>
          <w:rFonts w:ascii="Arial Narrow" w:hAnsi="Arial Narrow"/>
          <w:sz w:val="22"/>
          <w:szCs w:val="22"/>
          <w:lang w:val="es-ES"/>
        </w:rPr>
        <w:t>Academia Colombiana de Ciencias Económicas -ACCE-. (2024a). El sector musical cómo sector líder industrializador. Primer conversatorio [Vídeo]. YouTube, febrero 23 https://www.youtube.com/watch?v=vlYiUVD0Fik</w:t>
      </w:r>
    </w:p>
    <w:p w14:paraId="039DE832" w14:textId="77777777" w:rsidR="00FE4F85" w:rsidRPr="00FE4F85" w:rsidRDefault="00FE4F85" w:rsidP="00FE4F85">
      <w:pPr>
        <w:spacing w:line="276" w:lineRule="auto"/>
        <w:ind w:left="567" w:hanging="567"/>
        <w:jc w:val="both"/>
        <w:rPr>
          <w:rFonts w:ascii="Arial Narrow" w:hAnsi="Arial Narrow"/>
          <w:sz w:val="22"/>
          <w:szCs w:val="22"/>
          <w:lang w:val="es-ES"/>
        </w:rPr>
      </w:pPr>
      <w:r w:rsidRPr="00FE4F85">
        <w:rPr>
          <w:rFonts w:ascii="Arial Narrow" w:hAnsi="Arial Narrow"/>
          <w:sz w:val="22"/>
          <w:szCs w:val="22"/>
          <w:lang w:val="es-ES"/>
        </w:rPr>
        <w:t>Academia Colombiana de Ciencias Económicas -ACCE-. (2024b). El sector musical cómo sector líder industrializador.  Segundo conversatorio. [Vídeo]. YouTube, febrero 28 https://www.youtube.com/watch?v=QaXd0OIzItE</w:t>
      </w:r>
    </w:p>
    <w:p w14:paraId="5BE17EBC" w14:textId="77777777" w:rsidR="00FE4F85" w:rsidRPr="00FE4F85" w:rsidRDefault="00FE4F85" w:rsidP="00FE4F85">
      <w:pPr>
        <w:spacing w:line="276" w:lineRule="auto"/>
        <w:ind w:left="567" w:hanging="567"/>
        <w:jc w:val="both"/>
        <w:rPr>
          <w:rFonts w:ascii="Arial Narrow" w:hAnsi="Arial Narrow"/>
          <w:sz w:val="22"/>
          <w:szCs w:val="22"/>
          <w:lang w:val="es-ES"/>
        </w:rPr>
      </w:pPr>
      <w:r w:rsidRPr="00FE4F85">
        <w:rPr>
          <w:rFonts w:ascii="Arial Narrow" w:hAnsi="Arial Narrow"/>
          <w:sz w:val="22"/>
          <w:szCs w:val="22"/>
          <w:lang w:val="es-ES"/>
        </w:rPr>
        <w:t>Academia Colombiana de Ciencias Económicas -ACCE-. (2024c). El sector musical cómo sector líder industrializador. Tercer conversatorio. [Vídeo]. YouTube, marzo 8 https://www.youtube.com/watch?v=WavvwrK0O0c</w:t>
      </w:r>
    </w:p>
    <w:p w14:paraId="74C7D174" w14:textId="77777777" w:rsidR="00FE4F85" w:rsidRPr="00FE4F85" w:rsidRDefault="00FE4F85" w:rsidP="00FE4F85">
      <w:pPr>
        <w:spacing w:line="276" w:lineRule="auto"/>
        <w:ind w:left="567" w:hanging="567"/>
        <w:jc w:val="both"/>
        <w:rPr>
          <w:rFonts w:ascii="Arial Narrow" w:hAnsi="Arial Narrow"/>
          <w:sz w:val="22"/>
          <w:szCs w:val="22"/>
          <w:lang w:val="es-ES"/>
        </w:rPr>
      </w:pPr>
      <w:r w:rsidRPr="00FE4F85">
        <w:rPr>
          <w:rFonts w:ascii="Arial Narrow" w:hAnsi="Arial Narrow"/>
          <w:sz w:val="22"/>
          <w:szCs w:val="22"/>
          <w:lang w:val="es-ES"/>
        </w:rPr>
        <w:t>Academia Colombiana de Ciencias Económicas -ACCE-. (2024e). El sector musical como sector líder industrializador. Cuarto conversatorio [Vídeo]. YouTube, marzo 14. https://www.youtube.com/watch?v=qHs2_KjL5Vk</w:t>
      </w:r>
    </w:p>
    <w:p w14:paraId="30BB4335"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 xml:space="preserve">CONPES - Consejo Nacional De Política Económica Y Social (2023). Política Nacional De Reindustrialización. </w:t>
      </w:r>
      <w:proofErr w:type="spellStart"/>
      <w:r w:rsidRPr="00FE4F85">
        <w:rPr>
          <w:rFonts w:ascii="Arial Narrow" w:hAnsi="Arial Narrow"/>
          <w:sz w:val="22"/>
          <w:szCs w:val="22"/>
        </w:rPr>
        <w:t>Conpes</w:t>
      </w:r>
      <w:proofErr w:type="spellEnd"/>
      <w:r w:rsidRPr="00FE4F85">
        <w:rPr>
          <w:rFonts w:ascii="Arial Narrow" w:hAnsi="Arial Narrow"/>
          <w:sz w:val="22"/>
          <w:szCs w:val="22"/>
        </w:rPr>
        <w:t xml:space="preserve"> #4129. Departamento Nacional De Planeación -República De Colombia. Disponible en: https://colaboracion.dnp.gov.co/CDT/Conpes/Econ%C3%B3micos/4129.pdf</w:t>
      </w:r>
    </w:p>
    <w:p w14:paraId="1B0E09AB"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s-ES"/>
        </w:rPr>
        <w:t xml:space="preserve">Hernández, I.D. (2024), Perfil general y competencias de los profesionales de las ciencias </w:t>
      </w:r>
      <w:proofErr w:type="spellStart"/>
      <w:r w:rsidRPr="00FE4F85">
        <w:rPr>
          <w:rFonts w:ascii="Arial Narrow" w:hAnsi="Arial Narrow"/>
          <w:sz w:val="22"/>
          <w:szCs w:val="22"/>
          <w:lang w:val="es-ES"/>
        </w:rPr>
        <w:t>económicas</w:t>
      </w:r>
      <w:proofErr w:type="spellEnd"/>
      <w:r w:rsidRPr="00FE4F85">
        <w:rPr>
          <w:rFonts w:ascii="Arial Narrow" w:hAnsi="Arial Narrow"/>
          <w:sz w:val="22"/>
          <w:szCs w:val="22"/>
          <w:lang w:val="es-ES"/>
        </w:rPr>
        <w:t xml:space="preserve">. Casos en el departamento del Tolima. En: Gómez-Jiménez, A. y </w:t>
      </w:r>
      <w:proofErr w:type="spellStart"/>
      <w:r w:rsidRPr="00FE4F85">
        <w:rPr>
          <w:rFonts w:ascii="Arial Narrow" w:hAnsi="Arial Narrow"/>
          <w:sz w:val="22"/>
          <w:szCs w:val="22"/>
          <w:lang w:val="es-ES"/>
        </w:rPr>
        <w:t>Y</w:t>
      </w:r>
      <w:proofErr w:type="spellEnd"/>
      <w:r w:rsidRPr="00FE4F85">
        <w:rPr>
          <w:rFonts w:ascii="Arial Narrow" w:hAnsi="Arial Narrow"/>
          <w:sz w:val="22"/>
          <w:szCs w:val="22"/>
          <w:lang w:val="es-ES"/>
        </w:rPr>
        <w:t>. Soler (Compiladores).  Importancia de la prospectiva. Una mirada del estado de las profesiones en ciencias</w:t>
      </w:r>
      <w:r w:rsidRPr="00FE4F85">
        <w:rPr>
          <w:rFonts w:ascii="Arial Narrow" w:hAnsi="Arial Narrow"/>
          <w:sz w:val="22"/>
          <w:szCs w:val="22"/>
        </w:rPr>
        <w:t xml:space="preserve"> económicas en Colombia por regiones, Central, Pacífica, Caribe, Antioquia-Eje Cafetero, Oriental. Bogotá: Academia Colombiana de Ciencias Económicas, Asociación de economista de la Universidad nacional y Red Colombiana de Prospectiva. ISBN: SBN 978-958-5402-93-5. </w:t>
      </w:r>
      <w:r w:rsidRPr="00FE4F85">
        <w:rPr>
          <w:rFonts w:ascii="Arial Narrow" w:hAnsi="Arial Narrow"/>
          <w:sz w:val="22"/>
          <w:szCs w:val="22"/>
          <w:lang w:val="en-US"/>
        </w:rPr>
        <w:t>Sitio web: https://www.acceconomicas.org.co/product-page/importancia-de-la-prospectiva</w:t>
      </w:r>
    </w:p>
    <w:p w14:paraId="0495AE8E"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Hernández, I. D., A. Vivas (2023). Propuesta metodológica para la construcción de narrativas de misión para grandes desafíos sociales y globales</w:t>
      </w:r>
      <w:r w:rsidRPr="00FE4F85">
        <w:rPr>
          <w:rFonts w:ascii="Arial Narrow" w:hAnsi="Arial Narrow"/>
          <w:b/>
          <w:bCs/>
          <w:sz w:val="22"/>
          <w:szCs w:val="22"/>
        </w:rPr>
        <w:t xml:space="preserve"> </w:t>
      </w:r>
      <w:r w:rsidRPr="00FE4F85">
        <w:rPr>
          <w:rFonts w:ascii="Arial Narrow" w:hAnsi="Arial Narrow"/>
          <w:sz w:val="22"/>
          <w:szCs w:val="22"/>
        </w:rPr>
        <w:t xml:space="preserve">(2023). Prólogo de David Racero, Presidente de la Cámara </w:t>
      </w:r>
      <w:proofErr w:type="gramStart"/>
      <w:r w:rsidRPr="00FE4F85">
        <w:rPr>
          <w:rFonts w:ascii="Arial Narrow" w:hAnsi="Arial Narrow"/>
          <w:sz w:val="22"/>
          <w:szCs w:val="22"/>
        </w:rPr>
        <w:t>de  Representantes</w:t>
      </w:r>
      <w:proofErr w:type="gramEnd"/>
      <w:r w:rsidRPr="00FE4F85">
        <w:rPr>
          <w:rFonts w:ascii="Arial Narrow" w:hAnsi="Arial Narrow"/>
          <w:sz w:val="22"/>
          <w:szCs w:val="22"/>
        </w:rPr>
        <w:t xml:space="preserve">. Ediciones: Congreso de la República de Colombia y </w:t>
      </w:r>
      <w:proofErr w:type="spellStart"/>
      <w:r w:rsidRPr="00FE4F85">
        <w:rPr>
          <w:rFonts w:ascii="Arial Narrow" w:hAnsi="Arial Narrow"/>
          <w:sz w:val="22"/>
          <w:szCs w:val="22"/>
        </w:rPr>
        <w:t>Unibague</w:t>
      </w:r>
      <w:proofErr w:type="spellEnd"/>
      <w:r w:rsidRPr="00FE4F85">
        <w:rPr>
          <w:rFonts w:ascii="Arial Narrow" w:hAnsi="Arial Narrow"/>
          <w:sz w:val="22"/>
          <w:szCs w:val="22"/>
        </w:rPr>
        <w:t xml:space="preserve">. ISBN Impreso 978-958-754-398-8 Digital 978-958-754-399-5. </w:t>
      </w:r>
    </w:p>
    <w:p w14:paraId="7D56315C"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Hernández, I.D., G. Castellanos, A. Gómez-León, H.P. Bermeo-Andrade, S. Sosa-Bautista</w:t>
      </w:r>
      <w:r w:rsidRPr="00FE4F85">
        <w:rPr>
          <w:rFonts w:ascii="Arial Narrow" w:hAnsi="Arial Narrow"/>
          <w:b/>
          <w:bCs/>
          <w:sz w:val="22"/>
          <w:szCs w:val="22"/>
        </w:rPr>
        <w:t xml:space="preserve">, </w:t>
      </w:r>
      <w:r w:rsidRPr="00FE4F85">
        <w:rPr>
          <w:rFonts w:ascii="Arial Narrow" w:hAnsi="Arial Narrow"/>
          <w:sz w:val="22"/>
          <w:szCs w:val="22"/>
        </w:rPr>
        <w:t xml:space="preserve">C. Penna, V. </w:t>
      </w:r>
      <w:proofErr w:type="spellStart"/>
      <w:r w:rsidRPr="00FE4F85">
        <w:rPr>
          <w:rFonts w:ascii="Arial Narrow" w:hAnsi="Arial Narrow"/>
          <w:sz w:val="22"/>
          <w:szCs w:val="22"/>
        </w:rPr>
        <w:t>Radaelli</w:t>
      </w:r>
      <w:proofErr w:type="spellEnd"/>
      <w:r w:rsidRPr="00FE4F85">
        <w:rPr>
          <w:rFonts w:ascii="Arial Narrow" w:hAnsi="Arial Narrow"/>
          <w:sz w:val="22"/>
          <w:szCs w:val="22"/>
        </w:rPr>
        <w:t xml:space="preserve"> (2022). Una aproximación a dos casos de políticas orientadas por misiones. New York y Washington. Banco Interamericano de Desarrollo. https://publications.iadb.org/es/una-aproximacion-dos-casos-colombianos-de-politicas-orientadas-por-misiones</w:t>
      </w:r>
    </w:p>
    <w:p w14:paraId="6EB083F7"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 xml:space="preserve">Hernández, I.D., G. Castellanos, A. Gómez-León, H.P. Bermeo-Andrade, S. Sosa-Bautista (2021). </w:t>
      </w:r>
      <w:r w:rsidRPr="00FE4F85">
        <w:rPr>
          <w:rFonts w:ascii="Arial Narrow" w:hAnsi="Arial Narrow"/>
          <w:sz w:val="22"/>
          <w:szCs w:val="22"/>
          <w:lang w:val="en-US"/>
        </w:rPr>
        <w:t xml:space="preserve">Mission-Oriented Innovation Policies: An Approach to Two Colombian Cases (2021). En: Policy and Governance of Science, Technology, and Innovation: Social Inclusion and Sustainable Development in Latin América. Palgrave Macmillan. Pp. 35-54. eBook ISBN, 978-3-030-80832-7, DOI 10.1007/978-3-030-80832-7, Hardcover ISBN, 978-3-030-80831-0, Series ISSN, 2662-3641. </w:t>
      </w:r>
      <w:r w:rsidRPr="00FE4F85">
        <w:rPr>
          <w:rFonts w:ascii="Arial Narrow" w:hAnsi="Arial Narrow"/>
          <w:sz w:val="22"/>
          <w:szCs w:val="22"/>
        </w:rPr>
        <w:t>Descargas en: https://www.palgrave.com/gp/book/9783030808310</w:t>
      </w:r>
    </w:p>
    <w:p w14:paraId="04C38A27"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 xml:space="preserve">Hernández, I.D. y O. Espinosa (2017). Más allá de los síntomas de la desindustrialización. Una propuesta de estudio para Colombia. </w:t>
      </w:r>
      <w:r w:rsidRPr="00FE4F85">
        <w:rPr>
          <w:rFonts w:ascii="Arial Narrow" w:hAnsi="Arial Narrow"/>
          <w:sz w:val="22"/>
          <w:szCs w:val="22"/>
          <w:lang w:val="en-US"/>
        </w:rPr>
        <w:t xml:space="preserve">International Journal of Knowledge Engineering and Management (IJKEM). ISSN 2316-6517 Vol 6, n. 16. pp. 26-45. </w:t>
      </w:r>
      <w:r w:rsidRPr="00FE4F85">
        <w:rPr>
          <w:rFonts w:ascii="Arial Narrow" w:hAnsi="Arial Narrow"/>
          <w:sz w:val="22"/>
          <w:szCs w:val="22"/>
        </w:rPr>
        <w:t>Disponible en: http://incubadora.periodicos.ufsc.br/index.php/IJKEM/article/viewFile/4668/5049</w:t>
      </w:r>
    </w:p>
    <w:p w14:paraId="5C97B18A"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Hernández, I.D. (2013). Más allá de los síntomas de la desindustrialización. Portafolio. Sección Análisis. Nov 8.</w:t>
      </w:r>
    </w:p>
    <w:p w14:paraId="4282DDE3"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n-US"/>
        </w:rPr>
        <w:lastRenderedPageBreak/>
        <w:t>Hidalgo, C., &amp; Hausmann, R. (2008). A network view of economic development. Developing Alternatives. Vol. 12 (1), pp. 5–10.</w:t>
      </w:r>
    </w:p>
    <w:p w14:paraId="318736BE"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n-US"/>
        </w:rPr>
        <w:t>Hidalgo, C., &amp; Hausmann, R. (2009). The building blocks of economic complexity. Proceedings of the National Academy of Sciences. Vol. 106 (26), pp.10570–10575.</w:t>
      </w:r>
    </w:p>
    <w:p w14:paraId="2B4BD25E"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n-US"/>
        </w:rPr>
        <w:t xml:space="preserve">Hidalgo, C., Klinger, B., </w:t>
      </w:r>
      <w:proofErr w:type="spellStart"/>
      <w:r w:rsidRPr="00FE4F85">
        <w:rPr>
          <w:rFonts w:ascii="Arial Narrow" w:hAnsi="Arial Narrow"/>
          <w:sz w:val="22"/>
          <w:szCs w:val="22"/>
          <w:lang w:val="en-US"/>
        </w:rPr>
        <w:t>Barabasi</w:t>
      </w:r>
      <w:proofErr w:type="spellEnd"/>
      <w:r w:rsidRPr="00FE4F85">
        <w:rPr>
          <w:rFonts w:ascii="Arial Narrow" w:hAnsi="Arial Narrow"/>
          <w:sz w:val="22"/>
          <w:szCs w:val="22"/>
          <w:lang w:val="en-US"/>
        </w:rPr>
        <w:t>, A., &amp; Hausmann, R. (2007). The product space conditions the development of nations. Science. Vol. 317, pp. 482-487.</w:t>
      </w:r>
    </w:p>
    <w:p w14:paraId="16D23498"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n-US"/>
        </w:rPr>
        <w:t>March, J. (1991). Exploration and exploitation in organizational learning. Organization Science. Vol 2 (1), pp. 71–87.</w:t>
      </w:r>
    </w:p>
    <w:p w14:paraId="193879E5"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lang w:val="en-US"/>
        </w:rPr>
        <w:t xml:space="preserve">Mazzucato, M. (2021). Mission economy: A moonshot guide to changing capitalism. </w:t>
      </w:r>
      <w:proofErr w:type="spellStart"/>
      <w:r w:rsidRPr="00FE4F85">
        <w:rPr>
          <w:rFonts w:ascii="Arial Narrow" w:hAnsi="Arial Narrow"/>
          <w:sz w:val="22"/>
          <w:szCs w:val="22"/>
        </w:rPr>
        <w:t>Penguin</w:t>
      </w:r>
      <w:proofErr w:type="spellEnd"/>
      <w:r w:rsidRPr="00FE4F85">
        <w:rPr>
          <w:rFonts w:ascii="Arial Narrow" w:hAnsi="Arial Narrow"/>
          <w:sz w:val="22"/>
          <w:szCs w:val="22"/>
        </w:rPr>
        <w:t xml:space="preserve"> UK.</w:t>
      </w:r>
    </w:p>
    <w:p w14:paraId="26A91564"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 xml:space="preserve">Morrison, W. M. (2013). </w:t>
      </w:r>
      <w:r w:rsidRPr="00FE4F85">
        <w:rPr>
          <w:rFonts w:ascii="Arial Narrow" w:hAnsi="Arial Narrow"/>
          <w:sz w:val="22"/>
          <w:szCs w:val="22"/>
          <w:lang w:val="en-US"/>
        </w:rPr>
        <w:t xml:space="preserve">China’s economic rise: History, trends, challenges, and implications for the United States. </w:t>
      </w:r>
      <w:proofErr w:type="spellStart"/>
      <w:r w:rsidRPr="00FE4F85">
        <w:rPr>
          <w:rFonts w:ascii="Arial Narrow" w:hAnsi="Arial Narrow"/>
          <w:sz w:val="22"/>
          <w:szCs w:val="22"/>
        </w:rPr>
        <w:t>Congressional</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Research</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Service</w:t>
      </w:r>
      <w:proofErr w:type="spellEnd"/>
      <w:r w:rsidRPr="00FE4F85">
        <w:rPr>
          <w:rFonts w:ascii="Arial Narrow" w:hAnsi="Arial Narrow"/>
          <w:sz w:val="22"/>
          <w:szCs w:val="22"/>
        </w:rPr>
        <w:t xml:space="preserve"> Washington, DC.</w:t>
      </w:r>
    </w:p>
    <w:p w14:paraId="3FA676F1" w14:textId="77777777" w:rsidR="00FE4F85" w:rsidRPr="00FE4F85" w:rsidRDefault="00FE4F85" w:rsidP="00FE4F85">
      <w:pPr>
        <w:spacing w:line="276" w:lineRule="auto"/>
        <w:ind w:left="567" w:hanging="567"/>
        <w:jc w:val="both"/>
        <w:rPr>
          <w:rFonts w:ascii="Arial Narrow" w:hAnsi="Arial Narrow"/>
          <w:sz w:val="22"/>
          <w:szCs w:val="22"/>
          <w:lang w:val="en-US"/>
        </w:rPr>
      </w:pPr>
      <w:proofErr w:type="spellStart"/>
      <w:r w:rsidRPr="00FE4F85">
        <w:rPr>
          <w:rFonts w:ascii="Arial Narrow" w:hAnsi="Arial Narrow"/>
          <w:sz w:val="22"/>
          <w:szCs w:val="22"/>
          <w:lang w:val="en-US"/>
        </w:rPr>
        <w:t>Nooteboom</w:t>
      </w:r>
      <w:proofErr w:type="spellEnd"/>
      <w:r w:rsidRPr="00FE4F85">
        <w:rPr>
          <w:rFonts w:ascii="Arial Narrow" w:hAnsi="Arial Narrow"/>
          <w:sz w:val="22"/>
          <w:szCs w:val="22"/>
          <w:lang w:val="en-US"/>
        </w:rPr>
        <w:t>, B. (2000). Learning and innovation in organizations and economies. Oxford: Oxford University Press.</w:t>
      </w:r>
    </w:p>
    <w:p w14:paraId="702DDEAE"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n-US"/>
        </w:rPr>
        <w:t xml:space="preserve">Porter, Michael E (2014). "The New Competitive Advantage: Creating Shared Value." Porter Prize for Excellence in CSV, Seoul, South Korea, December </w:t>
      </w:r>
      <w:proofErr w:type="gramStart"/>
      <w:r w:rsidRPr="00FE4F85">
        <w:rPr>
          <w:rFonts w:ascii="Arial Narrow" w:hAnsi="Arial Narrow"/>
          <w:sz w:val="22"/>
          <w:szCs w:val="22"/>
          <w:lang w:val="en-US"/>
        </w:rPr>
        <w:t>3..</w:t>
      </w:r>
      <w:proofErr w:type="gramEnd"/>
    </w:p>
    <w:p w14:paraId="2AC49EF7"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lang w:val="en-US"/>
        </w:rPr>
        <w:t xml:space="preserve">Porter, M.E., Sachs, J., and McArthur, J. (2002). </w:t>
      </w:r>
      <w:r w:rsidRPr="00FE4F85">
        <w:rPr>
          <w:rFonts w:ascii="Arial Narrow" w:hAnsi="Arial Narrow"/>
          <w:sz w:val="22"/>
          <w:szCs w:val="22"/>
        </w:rPr>
        <w:t xml:space="preserve">Executive </w:t>
      </w:r>
      <w:proofErr w:type="spellStart"/>
      <w:r w:rsidRPr="00FE4F85">
        <w:rPr>
          <w:rFonts w:ascii="Arial Narrow" w:hAnsi="Arial Narrow"/>
          <w:sz w:val="22"/>
          <w:szCs w:val="22"/>
        </w:rPr>
        <w:t>summary</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Competitiveness</w:t>
      </w:r>
      <w:proofErr w:type="spellEnd"/>
      <w:r w:rsidRPr="00FE4F85">
        <w:rPr>
          <w:rFonts w:ascii="Arial Narrow" w:hAnsi="Arial Narrow"/>
          <w:sz w:val="22"/>
          <w:szCs w:val="22"/>
        </w:rPr>
        <w:t xml:space="preserve"> and </w:t>
      </w:r>
      <w:proofErr w:type="spellStart"/>
      <w:r w:rsidRPr="00FE4F85">
        <w:rPr>
          <w:rFonts w:ascii="Arial Narrow" w:hAnsi="Arial Narrow"/>
          <w:sz w:val="22"/>
          <w:szCs w:val="22"/>
        </w:rPr>
        <w:t>stages</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of</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economic</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development</w:t>
      </w:r>
      <w:proofErr w:type="spellEnd"/>
      <w:r w:rsidRPr="00FE4F85">
        <w:rPr>
          <w:rFonts w:ascii="Arial Narrow" w:hAnsi="Arial Narrow"/>
          <w:sz w:val="22"/>
          <w:szCs w:val="22"/>
        </w:rPr>
        <w:t xml:space="preserve">. In M. Porter, </w:t>
      </w:r>
      <w:proofErr w:type="spellStart"/>
      <w:proofErr w:type="gramStart"/>
      <w:r w:rsidRPr="00FE4F85">
        <w:rPr>
          <w:rFonts w:ascii="Arial Narrow" w:hAnsi="Arial Narrow"/>
          <w:sz w:val="22"/>
          <w:szCs w:val="22"/>
        </w:rPr>
        <w:t>J.Sachs</w:t>
      </w:r>
      <w:proofErr w:type="spellEnd"/>
      <w:proofErr w:type="gramEnd"/>
      <w:r w:rsidRPr="00FE4F85">
        <w:rPr>
          <w:rFonts w:ascii="Arial Narrow" w:hAnsi="Arial Narrow"/>
          <w:sz w:val="22"/>
          <w:szCs w:val="22"/>
        </w:rPr>
        <w:t xml:space="preserve">, P. K. Cornelius, J., W. </w:t>
      </w:r>
      <w:proofErr w:type="spellStart"/>
      <w:r w:rsidRPr="00FE4F85">
        <w:rPr>
          <w:rFonts w:ascii="Arial Narrow" w:hAnsi="Arial Narrow"/>
          <w:sz w:val="22"/>
          <w:szCs w:val="22"/>
        </w:rPr>
        <w:t>McArthur</w:t>
      </w:r>
      <w:proofErr w:type="spellEnd"/>
      <w:r w:rsidRPr="00FE4F85">
        <w:rPr>
          <w:rFonts w:ascii="Arial Narrow" w:hAnsi="Arial Narrow"/>
          <w:sz w:val="22"/>
          <w:szCs w:val="22"/>
        </w:rPr>
        <w:t xml:space="preserve"> and K. Schwab (Eds.),  (</w:t>
      </w:r>
      <w:proofErr w:type="spellStart"/>
      <w:r w:rsidRPr="00FE4F85">
        <w:rPr>
          <w:rFonts w:ascii="Arial Narrow" w:hAnsi="Arial Narrow"/>
          <w:sz w:val="22"/>
          <w:szCs w:val="22"/>
        </w:rPr>
        <w:t>pp</w:t>
      </w:r>
      <w:proofErr w:type="spellEnd"/>
      <w:r w:rsidRPr="00FE4F85">
        <w:rPr>
          <w:rFonts w:ascii="Arial Narrow" w:hAnsi="Arial Narrow"/>
          <w:sz w:val="22"/>
          <w:szCs w:val="22"/>
        </w:rPr>
        <w:t xml:space="preserve"> 16-25). New York: Oxford </w:t>
      </w:r>
      <w:proofErr w:type="spellStart"/>
      <w:r w:rsidRPr="00FE4F85">
        <w:rPr>
          <w:rFonts w:ascii="Arial Narrow" w:hAnsi="Arial Narrow"/>
          <w:sz w:val="22"/>
          <w:szCs w:val="22"/>
        </w:rPr>
        <w:t>University</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Press</w:t>
      </w:r>
      <w:proofErr w:type="spellEnd"/>
      <w:r w:rsidRPr="00FE4F85">
        <w:rPr>
          <w:rFonts w:ascii="Arial Narrow" w:hAnsi="Arial Narrow"/>
          <w:sz w:val="22"/>
          <w:szCs w:val="22"/>
        </w:rPr>
        <w:t>.</w:t>
      </w:r>
    </w:p>
    <w:p w14:paraId="541336FB"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 xml:space="preserve">Rodrik, D. (2013, </w:t>
      </w:r>
      <w:proofErr w:type="spellStart"/>
      <w:r w:rsidRPr="00FE4F85">
        <w:rPr>
          <w:rFonts w:ascii="Arial Narrow" w:hAnsi="Arial Narrow"/>
          <w:sz w:val="22"/>
          <w:szCs w:val="22"/>
        </w:rPr>
        <w:t>October</w:t>
      </w:r>
      <w:proofErr w:type="spellEnd"/>
      <w:r w:rsidRPr="00FE4F85">
        <w:rPr>
          <w:rFonts w:ascii="Arial Narrow" w:hAnsi="Arial Narrow"/>
          <w:sz w:val="22"/>
          <w:szCs w:val="22"/>
        </w:rPr>
        <w:t xml:space="preserve"> 17). </w:t>
      </w:r>
      <w:proofErr w:type="spellStart"/>
      <w:r w:rsidRPr="00FE4F85">
        <w:rPr>
          <w:rFonts w:ascii="Arial Narrow" w:hAnsi="Arial Narrow"/>
          <w:sz w:val="22"/>
          <w:szCs w:val="22"/>
        </w:rPr>
        <w:t>The</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perils</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of</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desindustrialization</w:t>
      </w:r>
      <w:proofErr w:type="spellEnd"/>
      <w:r w:rsidRPr="00FE4F85">
        <w:rPr>
          <w:rFonts w:ascii="Arial Narrow" w:hAnsi="Arial Narrow"/>
          <w:sz w:val="22"/>
          <w:szCs w:val="22"/>
        </w:rPr>
        <w:t xml:space="preserve">. In: Project </w:t>
      </w:r>
      <w:proofErr w:type="spellStart"/>
      <w:r w:rsidRPr="00FE4F85">
        <w:rPr>
          <w:rFonts w:ascii="Arial Narrow" w:hAnsi="Arial Narrow"/>
          <w:sz w:val="22"/>
          <w:szCs w:val="22"/>
        </w:rPr>
        <w:t>Syndacate</w:t>
      </w:r>
      <w:proofErr w:type="spellEnd"/>
      <w:r w:rsidRPr="00FE4F85">
        <w:rPr>
          <w:rFonts w:ascii="Arial Narrow" w:hAnsi="Arial Narrow"/>
          <w:sz w:val="22"/>
          <w:szCs w:val="22"/>
        </w:rPr>
        <w:t xml:space="preserve">. A </w:t>
      </w:r>
      <w:proofErr w:type="spellStart"/>
      <w:r w:rsidRPr="00FE4F85">
        <w:rPr>
          <w:rFonts w:ascii="Arial Narrow" w:hAnsi="Arial Narrow"/>
          <w:sz w:val="22"/>
          <w:szCs w:val="22"/>
        </w:rPr>
        <w:t>World</w:t>
      </w:r>
      <w:proofErr w:type="spellEnd"/>
      <w:r w:rsidRPr="00FE4F85">
        <w:rPr>
          <w:rFonts w:ascii="Arial Narrow" w:hAnsi="Arial Narrow"/>
          <w:sz w:val="22"/>
          <w:szCs w:val="22"/>
        </w:rPr>
        <w:t xml:space="preserve"> </w:t>
      </w:r>
      <w:proofErr w:type="spellStart"/>
      <w:r w:rsidRPr="00FE4F85">
        <w:rPr>
          <w:rFonts w:ascii="Arial Narrow" w:hAnsi="Arial Narrow"/>
          <w:sz w:val="22"/>
          <w:szCs w:val="22"/>
        </w:rPr>
        <w:t>of</w:t>
      </w:r>
      <w:proofErr w:type="spellEnd"/>
      <w:r w:rsidRPr="00FE4F85">
        <w:rPr>
          <w:rFonts w:ascii="Arial Narrow" w:hAnsi="Arial Narrow"/>
          <w:sz w:val="22"/>
          <w:szCs w:val="22"/>
        </w:rPr>
        <w:t xml:space="preserve"> Ideas. Disponible en: http://www.project-syndicate.org/commentary/developing-economies--missing-manufacturing-by-dani-rodrik.</w:t>
      </w:r>
    </w:p>
    <w:p w14:paraId="00311F71" w14:textId="77777777" w:rsidR="00FE4F85" w:rsidRPr="00FE4F85" w:rsidRDefault="00FE4F85" w:rsidP="00FE4F85">
      <w:pPr>
        <w:spacing w:line="276" w:lineRule="auto"/>
        <w:ind w:left="567" w:hanging="567"/>
        <w:jc w:val="both"/>
        <w:rPr>
          <w:rFonts w:ascii="Arial Narrow" w:hAnsi="Arial Narrow"/>
          <w:sz w:val="22"/>
          <w:szCs w:val="22"/>
        </w:rPr>
      </w:pPr>
      <w:r w:rsidRPr="00FE4F85">
        <w:rPr>
          <w:rFonts w:ascii="Arial Narrow" w:hAnsi="Arial Narrow"/>
          <w:sz w:val="22"/>
          <w:szCs w:val="22"/>
        </w:rPr>
        <w:t>Secretaría de Desarrollo Económico de Ibagué -SDE- (2024). Comunicado de prensa 966. Alcaldía lidera propuesta para crear Centro para la Industrialización de la Música en Ibagué. Ibagué, 23 de mayo. Disponible en: https://www.ibague.gov.co/portal/admin/archivos/publicaciones/2024/58861-COP-20240523143301.pdf</w:t>
      </w:r>
    </w:p>
    <w:p w14:paraId="778FE6DF"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n-US"/>
        </w:rPr>
        <w:t>Simon, H. (1991). Bounded rationality and organizational learning. Organization Science. Vol. 2 (1), pp. 125–134.</w:t>
      </w:r>
    </w:p>
    <w:p w14:paraId="6698FB63" w14:textId="77777777" w:rsidR="00FE4F85" w:rsidRPr="00FE4F85" w:rsidRDefault="00FE4F85" w:rsidP="00FE4F85">
      <w:pPr>
        <w:spacing w:line="276" w:lineRule="auto"/>
        <w:ind w:left="567" w:hanging="567"/>
        <w:jc w:val="both"/>
        <w:rPr>
          <w:rFonts w:ascii="Arial Narrow" w:hAnsi="Arial Narrow"/>
          <w:sz w:val="22"/>
          <w:szCs w:val="22"/>
          <w:lang w:val="en-US"/>
        </w:rPr>
      </w:pPr>
      <w:r w:rsidRPr="00FE4F85">
        <w:rPr>
          <w:rFonts w:ascii="Arial Narrow" w:hAnsi="Arial Narrow"/>
          <w:sz w:val="22"/>
          <w:szCs w:val="22"/>
          <w:lang w:val="en-US"/>
        </w:rPr>
        <w:t>Wilson, E. O. (2000). Consilience. New York: Alfred A Knoff.</w:t>
      </w:r>
    </w:p>
    <w:p w14:paraId="15F0EF4A" w14:textId="77777777" w:rsidR="00FE4F85" w:rsidRPr="00FE4F85" w:rsidRDefault="00FE4F85" w:rsidP="00FE4F85">
      <w:pPr>
        <w:spacing w:line="276" w:lineRule="auto"/>
        <w:ind w:left="567" w:hanging="567"/>
        <w:jc w:val="both"/>
        <w:rPr>
          <w:rFonts w:ascii="Arial Narrow" w:hAnsi="Arial Narrow"/>
          <w:sz w:val="22"/>
          <w:szCs w:val="22"/>
          <w:lang w:val="en-US"/>
        </w:rPr>
      </w:pPr>
    </w:p>
    <w:p w14:paraId="5718BA0E" w14:textId="77777777" w:rsidR="00FE4F85" w:rsidRPr="00FE4F85" w:rsidRDefault="00FE4F85" w:rsidP="00FE4F85">
      <w:pPr>
        <w:spacing w:line="276" w:lineRule="auto"/>
        <w:ind w:left="567" w:hanging="567"/>
        <w:jc w:val="both"/>
        <w:rPr>
          <w:rFonts w:ascii="Arial Narrow" w:hAnsi="Arial Narrow"/>
          <w:sz w:val="22"/>
          <w:szCs w:val="22"/>
          <w:lang w:val="en-US"/>
        </w:rPr>
      </w:pPr>
    </w:p>
    <w:p w14:paraId="6AA6928F" w14:textId="77777777" w:rsidR="00FE4F85" w:rsidRPr="00FE4F85" w:rsidRDefault="00FE4F85" w:rsidP="00FE4F85">
      <w:pPr>
        <w:spacing w:line="276" w:lineRule="auto"/>
        <w:ind w:left="567" w:hanging="567"/>
        <w:jc w:val="both"/>
        <w:rPr>
          <w:rFonts w:ascii="Arial Narrow" w:hAnsi="Arial Narrow"/>
          <w:sz w:val="22"/>
          <w:szCs w:val="22"/>
          <w:lang w:val="en-US"/>
        </w:rPr>
      </w:pPr>
    </w:p>
    <w:p w14:paraId="1351723C" w14:textId="77777777" w:rsidR="00FE4F85" w:rsidRPr="00FE4F85" w:rsidRDefault="00FE4F85" w:rsidP="00FE4F85">
      <w:pPr>
        <w:spacing w:line="276" w:lineRule="auto"/>
        <w:ind w:left="567" w:hanging="567"/>
        <w:jc w:val="both"/>
        <w:rPr>
          <w:rFonts w:ascii="Arial Narrow" w:hAnsi="Arial Narrow"/>
          <w:sz w:val="22"/>
          <w:szCs w:val="22"/>
          <w:lang w:val="en-US"/>
        </w:rPr>
      </w:pPr>
    </w:p>
    <w:p w14:paraId="36982C0F" w14:textId="77777777" w:rsidR="00FE4F85" w:rsidRPr="00FE4F85" w:rsidRDefault="00FE4F85" w:rsidP="00FE4F85">
      <w:pPr>
        <w:spacing w:line="276" w:lineRule="auto"/>
        <w:ind w:left="567" w:hanging="567"/>
        <w:jc w:val="both"/>
        <w:rPr>
          <w:rFonts w:ascii="Arial Narrow" w:hAnsi="Arial Narrow"/>
          <w:sz w:val="22"/>
          <w:szCs w:val="22"/>
          <w:lang w:val="en-US"/>
        </w:rPr>
      </w:pPr>
    </w:p>
    <w:p w14:paraId="06DF0123" w14:textId="77777777" w:rsidR="00FE4F85" w:rsidRPr="00FE4F85" w:rsidRDefault="00FE4F85" w:rsidP="00FE4F85">
      <w:pPr>
        <w:spacing w:line="276" w:lineRule="auto"/>
        <w:jc w:val="both"/>
        <w:rPr>
          <w:rFonts w:ascii="Arial Narrow" w:hAnsi="Arial Narrow"/>
          <w:sz w:val="22"/>
          <w:szCs w:val="22"/>
          <w:lang w:val="en-US"/>
        </w:rPr>
      </w:pPr>
    </w:p>
    <w:p w14:paraId="343B4C58" w14:textId="77777777" w:rsidR="00FE4F85" w:rsidRPr="00FE4F85" w:rsidRDefault="00FE4F85" w:rsidP="00FE4F85">
      <w:pPr>
        <w:spacing w:line="276" w:lineRule="auto"/>
        <w:jc w:val="both"/>
        <w:rPr>
          <w:rFonts w:ascii="Arial Narrow" w:hAnsi="Arial Narrow"/>
          <w:sz w:val="22"/>
          <w:szCs w:val="22"/>
          <w:lang w:val="en-US"/>
        </w:rPr>
      </w:pPr>
    </w:p>
    <w:p w14:paraId="61ECA163" w14:textId="77777777" w:rsidR="00FE4F85" w:rsidRPr="00FE4F85" w:rsidRDefault="00FE4F85" w:rsidP="00FE4F85">
      <w:pPr>
        <w:spacing w:line="276" w:lineRule="auto"/>
        <w:jc w:val="both"/>
        <w:rPr>
          <w:rFonts w:ascii="Arial Narrow" w:hAnsi="Arial Narrow"/>
          <w:sz w:val="22"/>
          <w:szCs w:val="22"/>
          <w:lang w:val="en-US"/>
        </w:rPr>
      </w:pPr>
    </w:p>
    <w:p w14:paraId="4DF82F80" w14:textId="77777777" w:rsidR="00FE4F85" w:rsidRPr="00FE4F85" w:rsidRDefault="00FE4F85" w:rsidP="00FE4F85">
      <w:pPr>
        <w:spacing w:line="276" w:lineRule="auto"/>
        <w:jc w:val="both"/>
        <w:rPr>
          <w:rFonts w:ascii="Arial Narrow" w:hAnsi="Arial Narrow"/>
          <w:sz w:val="22"/>
          <w:szCs w:val="22"/>
          <w:lang w:val="en-US"/>
        </w:rPr>
      </w:pPr>
    </w:p>
    <w:p w14:paraId="454327DA" w14:textId="77777777" w:rsidR="00FE4F85" w:rsidRPr="00FE4F85" w:rsidRDefault="00FE4F85" w:rsidP="00FE4F85">
      <w:pPr>
        <w:spacing w:line="276" w:lineRule="auto"/>
        <w:jc w:val="both"/>
        <w:rPr>
          <w:rFonts w:ascii="Arial Narrow" w:hAnsi="Arial Narrow"/>
          <w:sz w:val="22"/>
          <w:szCs w:val="22"/>
          <w:lang w:val="en-US"/>
        </w:rPr>
      </w:pPr>
    </w:p>
    <w:p w14:paraId="3C5CB4AE" w14:textId="77777777" w:rsidR="00FE4F85" w:rsidRPr="00FE4F85" w:rsidRDefault="00FE4F85" w:rsidP="00FE4F85">
      <w:pPr>
        <w:spacing w:line="276" w:lineRule="auto"/>
        <w:jc w:val="both"/>
        <w:rPr>
          <w:rFonts w:ascii="Arial Narrow" w:hAnsi="Arial Narrow"/>
          <w:sz w:val="22"/>
          <w:szCs w:val="22"/>
          <w:lang w:val="en-US"/>
        </w:rPr>
      </w:pPr>
    </w:p>
    <w:p w14:paraId="4B8C52EC" w14:textId="77777777" w:rsidR="00FE4F85" w:rsidRPr="00FE4F85" w:rsidRDefault="00FE4F85" w:rsidP="00FE4F85">
      <w:pPr>
        <w:spacing w:line="276" w:lineRule="auto"/>
        <w:jc w:val="both"/>
        <w:rPr>
          <w:rFonts w:ascii="Arial Narrow" w:hAnsi="Arial Narrow"/>
          <w:sz w:val="22"/>
          <w:szCs w:val="22"/>
          <w:lang w:val="en-US"/>
        </w:rPr>
      </w:pPr>
    </w:p>
    <w:p w14:paraId="53B2E070" w14:textId="77777777" w:rsidR="002174F5" w:rsidRPr="00A40B61" w:rsidRDefault="002174F5" w:rsidP="00A40B61">
      <w:pPr>
        <w:spacing w:line="276" w:lineRule="auto"/>
        <w:jc w:val="both"/>
        <w:rPr>
          <w:rFonts w:ascii="Arial Narrow" w:hAnsi="Arial Narrow"/>
          <w:sz w:val="22"/>
          <w:szCs w:val="22"/>
        </w:rPr>
      </w:pPr>
    </w:p>
    <w:sectPr w:rsidR="002174F5" w:rsidRPr="00A40B61" w:rsidSect="008E500E">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AC71E9" w14:textId="77777777" w:rsidR="00881720" w:rsidRDefault="00881720" w:rsidP="00B37693">
      <w:r>
        <w:separator/>
      </w:r>
    </w:p>
  </w:endnote>
  <w:endnote w:type="continuationSeparator" w:id="0">
    <w:p w14:paraId="2B51BD7A" w14:textId="77777777" w:rsidR="00881720" w:rsidRDefault="00881720" w:rsidP="00B37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ncizar Sans">
    <w:panose1 w:val="020B0602040300000003"/>
    <w:charset w:val="00"/>
    <w:family w:val="swiss"/>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8D5857" w14:textId="31D948A1" w:rsidR="00A40B61" w:rsidRPr="00A40B61" w:rsidRDefault="00A40B61" w:rsidP="00A40B61">
    <w:pPr>
      <w:tabs>
        <w:tab w:val="center" w:pos="4550"/>
        <w:tab w:val="left" w:pos="5818"/>
      </w:tabs>
      <w:ind w:right="260"/>
      <w:jc w:val="center"/>
      <w:rPr>
        <w:rFonts w:ascii="Ancizar Sans" w:hAnsi="Ancizar Sans"/>
        <w:color w:val="000000" w:themeColor="text1"/>
      </w:rPr>
    </w:pPr>
    <w:r>
      <w:rPr>
        <w:noProof/>
      </w:rPr>
      <mc:AlternateContent>
        <mc:Choice Requires="wps">
          <w:drawing>
            <wp:anchor distT="0" distB="0" distL="114300" distR="114300" simplePos="0" relativeHeight="251660288" behindDoc="0" locked="0" layoutInCell="1" allowOverlap="1" wp14:anchorId="04CFBF74" wp14:editId="4A471151">
              <wp:simplePos x="0" y="0"/>
              <wp:positionH relativeFrom="column">
                <wp:posOffset>5257800</wp:posOffset>
              </wp:positionH>
              <wp:positionV relativeFrom="paragraph">
                <wp:posOffset>-52705</wp:posOffset>
              </wp:positionV>
              <wp:extent cx="1432560" cy="74485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744855"/>
                      </a:xfrm>
                      <a:prstGeom prst="rect">
                        <a:avLst/>
                      </a:prstGeom>
                      <a:solidFill>
                        <a:srgbClr val="FFFFFF"/>
                      </a:solidFill>
                      <a:ln w="9525">
                        <a:noFill/>
                        <a:miter lim="800000"/>
                        <a:headEnd/>
                        <a:tailEnd/>
                      </a:ln>
                    </wps:spPr>
                    <wps:txbx>
                      <w:txbxContent>
                        <w:p w14:paraId="33A04653" w14:textId="77777777" w:rsidR="00A40B61" w:rsidRPr="00954119" w:rsidRDefault="00A40B61" w:rsidP="00A40B61">
                          <w:pPr>
                            <w:spacing w:line="288" w:lineRule="auto"/>
                            <w:rPr>
                              <w:rFonts w:ascii="Ancizar Sans" w:hAnsi="Ancizar Sans"/>
                              <w:smallCaps/>
                              <w:spacing w:val="20"/>
                              <w:sz w:val="14"/>
                              <w:szCs w:val="20"/>
                            </w:rPr>
                          </w:pPr>
                          <w:r w:rsidRPr="00954119">
                            <w:rPr>
                              <w:rFonts w:ascii="Ancizar Sans" w:hAnsi="Ancizar Sans"/>
                              <w:smallCaps/>
                              <w:spacing w:val="20"/>
                              <w:sz w:val="14"/>
                              <w:szCs w:val="20"/>
                            </w:rPr>
                            <w:t>proyecto</w:t>
                          </w:r>
                        </w:p>
                        <w:p w14:paraId="26B6A556" w14:textId="77777777" w:rsidR="00A40B61" w:rsidRPr="0030597E" w:rsidRDefault="00A40B61" w:rsidP="00A40B61">
                          <w:pPr>
                            <w:spacing w:line="288" w:lineRule="auto"/>
                            <w:rPr>
                              <w:rFonts w:ascii="Ancizar Sans" w:hAnsi="Ancizar Sans"/>
                              <w:b/>
                              <w:smallCaps/>
                              <w:spacing w:val="20"/>
                              <w:sz w:val="14"/>
                              <w:szCs w:val="20"/>
                              <w14:textOutline w14:w="3175" w14:cap="sq" w14:cmpd="sng" w14:algn="ctr">
                                <w14:solidFill>
                                  <w14:srgbClr w14:val="000000"/>
                                </w14:solidFill>
                                <w14:prstDash w14:val="solid"/>
                                <w14:miter w14:lim="0"/>
                              </w14:textOutline>
                            </w:rPr>
                          </w:pPr>
                          <w:r w:rsidRPr="0030597E">
                            <w:rPr>
                              <w:rFonts w:ascii="Ancizar Sans" w:hAnsi="Ancizar Sans"/>
                              <w:b/>
                              <w:smallCaps/>
                              <w:spacing w:val="20"/>
                              <w:sz w:val="14"/>
                              <w:szCs w:val="20"/>
                              <w14:textOutline w14:w="3175" w14:cap="sq" w14:cmpd="sng" w14:algn="ctr">
                                <w14:solidFill>
                                  <w14:srgbClr w14:val="000000"/>
                                </w14:solidFill>
                                <w14:prstDash w14:val="solid"/>
                                <w14:miter w14:lim="0"/>
                              </w14:textOutline>
                            </w:rPr>
                            <w:t>cultural,</w:t>
                          </w:r>
                        </w:p>
                        <w:p w14:paraId="47F19D26" w14:textId="77777777" w:rsidR="00A40B61" w:rsidRPr="0030597E" w:rsidRDefault="00A40B61" w:rsidP="00A40B61">
                          <w:pPr>
                            <w:spacing w:line="288" w:lineRule="auto"/>
                            <w:rPr>
                              <w:rFonts w:ascii="Ancizar Sans" w:hAnsi="Ancizar Sans"/>
                              <w:b/>
                              <w:smallCaps/>
                              <w:spacing w:val="20"/>
                              <w:sz w:val="14"/>
                              <w:szCs w:val="20"/>
                              <w14:textOutline w14:w="3175" w14:cap="sq" w14:cmpd="sng" w14:algn="ctr">
                                <w14:solidFill>
                                  <w14:srgbClr w14:val="000000"/>
                                </w14:solidFill>
                                <w14:prstDash w14:val="solid"/>
                                <w14:miter w14:lim="0"/>
                              </w14:textOutline>
                            </w:rPr>
                          </w:pPr>
                          <w:r w:rsidRPr="0030597E">
                            <w:rPr>
                              <w:rFonts w:ascii="Ancizar Sans" w:hAnsi="Ancizar Sans"/>
                              <w:b/>
                              <w:smallCaps/>
                              <w:spacing w:val="20"/>
                              <w:sz w:val="14"/>
                              <w:szCs w:val="20"/>
                              <w14:textOutline w14:w="3175" w14:cap="sq" w14:cmpd="sng" w14:algn="ctr">
                                <w14:solidFill>
                                  <w14:srgbClr w14:val="000000"/>
                                </w14:solidFill>
                                <w14:prstDash w14:val="solid"/>
                                <w14:miter w14:lim="0"/>
                              </w14:textOutline>
                            </w:rPr>
                            <w:t>científico</w:t>
                          </w:r>
                        </w:p>
                        <w:p w14:paraId="1B268A88" w14:textId="77777777" w:rsidR="00A40B61" w:rsidRPr="0030597E" w:rsidRDefault="00A40B61" w:rsidP="00A40B61">
                          <w:pPr>
                            <w:spacing w:line="288" w:lineRule="auto"/>
                            <w:rPr>
                              <w:rFonts w:ascii="Ancizar Sans" w:hAnsi="Ancizar Sans"/>
                              <w:b/>
                              <w:smallCaps/>
                              <w:spacing w:val="20"/>
                              <w:sz w:val="14"/>
                              <w:szCs w:val="20"/>
                              <w14:textOutline w14:w="3175" w14:cap="sq" w14:cmpd="sng" w14:algn="ctr">
                                <w14:solidFill>
                                  <w14:srgbClr w14:val="000000"/>
                                </w14:solidFill>
                                <w14:prstDash w14:val="solid"/>
                                <w14:miter w14:lim="0"/>
                              </w14:textOutline>
                            </w:rPr>
                          </w:pPr>
                          <w:r w:rsidRPr="0030597E">
                            <w:rPr>
                              <w:rFonts w:ascii="Ancizar Sans" w:hAnsi="Ancizar Sans"/>
                              <w:b/>
                              <w:smallCaps/>
                              <w:spacing w:val="20"/>
                              <w:sz w:val="14"/>
                              <w:szCs w:val="20"/>
                              <w14:textOutline w14:w="3175" w14:cap="sq" w14:cmpd="sng" w14:algn="ctr">
                                <w14:solidFill>
                                  <w14:srgbClr w14:val="000000"/>
                                </w14:solidFill>
                                <w14:prstDash w14:val="solid"/>
                                <w14:miter w14:lim="0"/>
                              </w14:textOutline>
                            </w:rPr>
                            <w:t>y colectivo</w:t>
                          </w:r>
                        </w:p>
                        <w:p w14:paraId="309D4113" w14:textId="77777777" w:rsidR="00A40B61" w:rsidRPr="00954119" w:rsidRDefault="00A40B61" w:rsidP="00A40B61">
                          <w:pPr>
                            <w:spacing w:line="288" w:lineRule="auto"/>
                            <w:rPr>
                              <w:rFonts w:ascii="Ancizar Sans" w:hAnsi="Ancizar Sans"/>
                              <w:smallCaps/>
                              <w:spacing w:val="20"/>
                              <w:sz w:val="14"/>
                              <w:szCs w:val="20"/>
                            </w:rPr>
                          </w:pPr>
                          <w:r w:rsidRPr="00954119">
                            <w:rPr>
                              <w:rFonts w:ascii="Ancizar Sans" w:hAnsi="Ancizar Sans"/>
                              <w:smallCaps/>
                              <w:spacing w:val="20"/>
                              <w:sz w:val="14"/>
                              <w:szCs w:val="20"/>
                            </w:rPr>
                            <w:t>de nación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FBF74" id="_x0000_t202" coordsize="21600,21600" o:spt="202" path="m,l,21600r21600,l21600,xe">
              <v:stroke joinstyle="miter"/>
              <v:path gradientshapeok="t" o:connecttype="rect"/>
            </v:shapetype>
            <v:shape id="Cuadro de texto 2" o:spid="_x0000_s1026" type="#_x0000_t202" style="position:absolute;left:0;text-align:left;margin-left:414pt;margin-top:-4.15pt;width:112.8pt;height:58.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" stroked="f">
              <v:textbox>
                <w:txbxContent>
                  <w:p w14:paraId="33A04653" w14:textId="77777777" w:rsidR="00A40B61" w:rsidRPr="00954119" w:rsidRDefault="00A40B61" w:rsidP="00A40B61">
                    <w:pPr>
                      <w:spacing w:line="288" w:lineRule="auto"/>
                      <w:rPr>
                        <w:rFonts w:ascii="Ancizar Sans" w:hAnsi="Ancizar Sans"/>
                        <w:smallCaps/>
                        <w:spacing w:val="20"/>
                        <w:sz w:val="14"/>
                        <w:szCs w:val="20"/>
                      </w:rPr>
                    </w:pPr>
                    <w:r w:rsidRPr="00954119">
                      <w:rPr>
                        <w:rFonts w:ascii="Ancizar Sans" w:hAnsi="Ancizar Sans"/>
                        <w:smallCaps/>
                        <w:spacing w:val="20"/>
                        <w:sz w:val="14"/>
                        <w:szCs w:val="20"/>
                      </w:rPr>
                      <w:t>proyecto</w:t>
                    </w:r>
                  </w:p>
                  <w:p w14:paraId="26B6A556" w14:textId="77777777" w:rsidR="00A40B61" w:rsidRPr="0030597E" w:rsidRDefault="00A40B61" w:rsidP="00A40B61">
                    <w:pPr>
                      <w:spacing w:line="288" w:lineRule="auto"/>
                      <w:rPr>
                        <w:rFonts w:ascii="Ancizar Sans" w:hAnsi="Ancizar Sans"/>
                        <w:b/>
                        <w:smallCaps/>
                        <w:spacing w:val="20"/>
                        <w:sz w:val="14"/>
                        <w:szCs w:val="20"/>
                        <w14:textOutline w14:w="3175" w14:cap="sq" w14:cmpd="sng" w14:algn="ctr">
                          <w14:solidFill>
                            <w14:srgbClr w14:val="000000"/>
                          </w14:solidFill>
                          <w14:prstDash w14:val="solid"/>
                          <w14:miter w14:lim="0"/>
                        </w14:textOutline>
                      </w:rPr>
                    </w:pPr>
                    <w:r w:rsidRPr="0030597E">
                      <w:rPr>
                        <w:rFonts w:ascii="Ancizar Sans" w:hAnsi="Ancizar Sans"/>
                        <w:b/>
                        <w:smallCaps/>
                        <w:spacing w:val="20"/>
                        <w:sz w:val="14"/>
                        <w:szCs w:val="20"/>
                        <w14:textOutline w14:w="3175" w14:cap="sq" w14:cmpd="sng" w14:algn="ctr">
                          <w14:solidFill>
                            <w14:srgbClr w14:val="000000"/>
                          </w14:solidFill>
                          <w14:prstDash w14:val="solid"/>
                          <w14:miter w14:lim="0"/>
                        </w14:textOutline>
                      </w:rPr>
                      <w:t>cultural,</w:t>
                    </w:r>
                  </w:p>
                  <w:p w14:paraId="47F19D26" w14:textId="77777777" w:rsidR="00A40B61" w:rsidRPr="0030597E" w:rsidRDefault="00A40B61" w:rsidP="00A40B61">
                    <w:pPr>
                      <w:spacing w:line="288" w:lineRule="auto"/>
                      <w:rPr>
                        <w:rFonts w:ascii="Ancizar Sans" w:hAnsi="Ancizar Sans"/>
                        <w:b/>
                        <w:smallCaps/>
                        <w:spacing w:val="20"/>
                        <w:sz w:val="14"/>
                        <w:szCs w:val="20"/>
                        <w14:textOutline w14:w="3175" w14:cap="sq" w14:cmpd="sng" w14:algn="ctr">
                          <w14:solidFill>
                            <w14:srgbClr w14:val="000000"/>
                          </w14:solidFill>
                          <w14:prstDash w14:val="solid"/>
                          <w14:miter w14:lim="0"/>
                        </w14:textOutline>
                      </w:rPr>
                    </w:pPr>
                    <w:r w:rsidRPr="0030597E">
                      <w:rPr>
                        <w:rFonts w:ascii="Ancizar Sans" w:hAnsi="Ancizar Sans"/>
                        <w:b/>
                        <w:smallCaps/>
                        <w:spacing w:val="20"/>
                        <w:sz w:val="14"/>
                        <w:szCs w:val="20"/>
                        <w14:textOutline w14:w="3175" w14:cap="sq" w14:cmpd="sng" w14:algn="ctr">
                          <w14:solidFill>
                            <w14:srgbClr w14:val="000000"/>
                          </w14:solidFill>
                          <w14:prstDash w14:val="solid"/>
                          <w14:miter w14:lim="0"/>
                        </w14:textOutline>
                      </w:rPr>
                      <w:t>científico</w:t>
                    </w:r>
                  </w:p>
                  <w:p w14:paraId="1B268A88" w14:textId="77777777" w:rsidR="00A40B61" w:rsidRPr="0030597E" w:rsidRDefault="00A40B61" w:rsidP="00A40B61">
                    <w:pPr>
                      <w:spacing w:line="288" w:lineRule="auto"/>
                      <w:rPr>
                        <w:rFonts w:ascii="Ancizar Sans" w:hAnsi="Ancizar Sans"/>
                        <w:b/>
                        <w:smallCaps/>
                        <w:spacing w:val="20"/>
                        <w:sz w:val="14"/>
                        <w:szCs w:val="20"/>
                        <w14:textOutline w14:w="3175" w14:cap="sq" w14:cmpd="sng" w14:algn="ctr">
                          <w14:solidFill>
                            <w14:srgbClr w14:val="000000"/>
                          </w14:solidFill>
                          <w14:prstDash w14:val="solid"/>
                          <w14:miter w14:lim="0"/>
                        </w14:textOutline>
                      </w:rPr>
                    </w:pPr>
                    <w:r w:rsidRPr="0030597E">
                      <w:rPr>
                        <w:rFonts w:ascii="Ancizar Sans" w:hAnsi="Ancizar Sans"/>
                        <w:b/>
                        <w:smallCaps/>
                        <w:spacing w:val="20"/>
                        <w:sz w:val="14"/>
                        <w:szCs w:val="20"/>
                        <w14:textOutline w14:w="3175" w14:cap="sq" w14:cmpd="sng" w14:algn="ctr">
                          <w14:solidFill>
                            <w14:srgbClr w14:val="000000"/>
                          </w14:solidFill>
                          <w14:prstDash w14:val="solid"/>
                          <w14:miter w14:lim="0"/>
                        </w14:textOutline>
                      </w:rPr>
                      <w:t>y colectivo</w:t>
                    </w:r>
                  </w:p>
                  <w:p w14:paraId="309D4113" w14:textId="77777777" w:rsidR="00A40B61" w:rsidRPr="00954119" w:rsidRDefault="00A40B61" w:rsidP="00A40B61">
                    <w:pPr>
                      <w:spacing w:line="288" w:lineRule="auto"/>
                      <w:rPr>
                        <w:rFonts w:ascii="Ancizar Sans" w:hAnsi="Ancizar Sans"/>
                        <w:smallCaps/>
                        <w:spacing w:val="20"/>
                        <w:sz w:val="14"/>
                        <w:szCs w:val="20"/>
                      </w:rPr>
                    </w:pPr>
                    <w:r w:rsidRPr="00954119">
                      <w:rPr>
                        <w:rFonts w:ascii="Ancizar Sans" w:hAnsi="Ancizar Sans"/>
                        <w:smallCaps/>
                        <w:spacing w:val="20"/>
                        <w:sz w:val="14"/>
                        <w:szCs w:val="20"/>
                      </w:rPr>
                      <w:t>de nación</w:t>
                    </w:r>
                  </w:p>
                </w:txbxContent>
              </v:textbox>
            </v:shape>
          </w:pict>
        </mc:Fallback>
      </mc:AlternateContent>
    </w:r>
    <w:r w:rsidRPr="00A40B61">
      <w:rPr>
        <w:rFonts w:ascii="Ancizar Sans" w:hAnsi="Ancizar Sans"/>
        <w:color w:val="000000" w:themeColor="text1"/>
        <w:spacing w:val="60"/>
        <w:lang w:val="es-ES"/>
      </w:rPr>
      <w:t>Página</w:t>
    </w:r>
    <w:r w:rsidRPr="00A40B61">
      <w:rPr>
        <w:rFonts w:ascii="Ancizar Sans" w:hAnsi="Ancizar Sans"/>
        <w:color w:val="000000" w:themeColor="text1"/>
        <w:lang w:val="es-ES"/>
      </w:rPr>
      <w:t xml:space="preserve"> </w:t>
    </w:r>
    <w:r w:rsidRPr="00A40B61">
      <w:rPr>
        <w:rFonts w:ascii="Ancizar Sans" w:hAnsi="Ancizar Sans"/>
        <w:color w:val="000000" w:themeColor="text1"/>
      </w:rPr>
      <w:fldChar w:fldCharType="begin"/>
    </w:r>
    <w:r w:rsidRPr="00A40B61">
      <w:rPr>
        <w:rFonts w:ascii="Ancizar Sans" w:hAnsi="Ancizar Sans"/>
        <w:color w:val="000000" w:themeColor="text1"/>
      </w:rPr>
      <w:instrText>PAGE   \* MERGEFORMAT</w:instrText>
    </w:r>
    <w:r w:rsidRPr="00A40B61">
      <w:rPr>
        <w:rFonts w:ascii="Ancizar Sans" w:hAnsi="Ancizar Sans"/>
        <w:color w:val="000000" w:themeColor="text1"/>
      </w:rPr>
      <w:fldChar w:fldCharType="separate"/>
    </w:r>
    <w:r w:rsidRPr="00A40B61">
      <w:rPr>
        <w:rFonts w:ascii="Ancizar Sans" w:hAnsi="Ancizar Sans"/>
        <w:color w:val="000000" w:themeColor="text1"/>
        <w:lang w:val="es-ES"/>
      </w:rPr>
      <w:t>1</w:t>
    </w:r>
    <w:r w:rsidRPr="00A40B61">
      <w:rPr>
        <w:rFonts w:ascii="Ancizar Sans" w:hAnsi="Ancizar Sans"/>
        <w:color w:val="000000" w:themeColor="text1"/>
      </w:rPr>
      <w:fldChar w:fldCharType="end"/>
    </w:r>
    <w:r w:rsidRPr="00A40B61">
      <w:rPr>
        <w:rFonts w:ascii="Ancizar Sans" w:hAnsi="Ancizar Sans"/>
        <w:color w:val="000000" w:themeColor="text1"/>
        <w:lang w:val="es-ES"/>
      </w:rPr>
      <w:t xml:space="preserve"> | </w:t>
    </w:r>
    <w:r w:rsidRPr="00A40B61">
      <w:rPr>
        <w:rFonts w:ascii="Ancizar Sans" w:hAnsi="Ancizar Sans"/>
        <w:color w:val="000000" w:themeColor="text1"/>
      </w:rPr>
      <w:fldChar w:fldCharType="begin"/>
    </w:r>
    <w:r w:rsidRPr="00A40B61">
      <w:rPr>
        <w:rFonts w:ascii="Ancizar Sans" w:hAnsi="Ancizar Sans"/>
        <w:color w:val="000000" w:themeColor="text1"/>
      </w:rPr>
      <w:instrText>NUMPAGES  \* Arabic  \* MERGEFORMAT</w:instrText>
    </w:r>
    <w:r w:rsidRPr="00A40B61">
      <w:rPr>
        <w:rFonts w:ascii="Ancizar Sans" w:hAnsi="Ancizar Sans"/>
        <w:color w:val="000000" w:themeColor="text1"/>
      </w:rPr>
      <w:fldChar w:fldCharType="separate"/>
    </w:r>
    <w:r w:rsidRPr="00A40B61">
      <w:rPr>
        <w:rFonts w:ascii="Ancizar Sans" w:hAnsi="Ancizar Sans"/>
        <w:color w:val="000000" w:themeColor="text1"/>
        <w:lang w:val="es-ES"/>
      </w:rPr>
      <w:t>1</w:t>
    </w:r>
    <w:r w:rsidRPr="00A40B61">
      <w:rPr>
        <w:rFonts w:ascii="Ancizar Sans" w:hAnsi="Ancizar Sans"/>
        <w:color w:val="000000" w:themeColor="text1"/>
      </w:rPr>
      <w:fldChar w:fldCharType="end"/>
    </w:r>
  </w:p>
  <w:p w14:paraId="38D98F75" w14:textId="4A6222AE" w:rsidR="00A40B61" w:rsidRPr="00A40B61" w:rsidRDefault="00A40B61">
    <w:pPr>
      <w:pStyle w:val="Piedepgina"/>
      <w:rPr>
        <w:rFonts w:ascii="Ancizar Sans" w:hAnsi="Ancizar Sans"/>
        <w:color w:val="000000" w:themeColor="tex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D9A372" w14:textId="77777777" w:rsidR="00881720" w:rsidRDefault="00881720" w:rsidP="00B37693">
      <w:r>
        <w:separator/>
      </w:r>
    </w:p>
  </w:footnote>
  <w:footnote w:type="continuationSeparator" w:id="0">
    <w:p w14:paraId="51433F48" w14:textId="77777777" w:rsidR="00881720" w:rsidRDefault="00881720" w:rsidP="00B37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544646742"/>
      <w:docPartObj>
        <w:docPartGallery w:val="Page Numbers (Top of Page)"/>
        <w:docPartUnique/>
      </w:docPartObj>
    </w:sdtPr>
    <w:sdtContent>
      <w:p w14:paraId="0B0E4FCD" w14:textId="77777777" w:rsidR="00B37693" w:rsidRDefault="00B37693" w:rsidP="006F5A11">
        <w:pPr>
          <w:pStyle w:val="Encabezado"/>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F181B34" w14:textId="77777777" w:rsidR="00B37693" w:rsidRDefault="00B37693" w:rsidP="00B37693">
    <w:pPr>
      <w:pStyle w:val="Encabezado"/>
      <w:ind w:right="360"/>
    </w:pPr>
  </w:p>
  <w:p w14:paraId="1AD8686B" w14:textId="77777777" w:rsidR="00664D32" w:rsidRDefault="00664D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F47C9" w14:textId="5F2E4F9F" w:rsidR="00B37693" w:rsidRDefault="00A40B61" w:rsidP="00B37693">
    <w:pPr>
      <w:pStyle w:val="Encabezado"/>
      <w:ind w:right="360"/>
    </w:pPr>
    <w:r>
      <w:rPr>
        <w:noProof/>
      </w:rPr>
      <w:drawing>
        <wp:anchor distT="0" distB="0" distL="114300" distR="114300" simplePos="0" relativeHeight="251658240" behindDoc="0" locked="0" layoutInCell="1" allowOverlap="1" wp14:anchorId="5720126E" wp14:editId="6A0E2F13">
          <wp:simplePos x="0" y="0"/>
          <wp:positionH relativeFrom="margin">
            <wp:align>right</wp:align>
          </wp:positionH>
          <wp:positionV relativeFrom="paragraph">
            <wp:posOffset>-198120</wp:posOffset>
          </wp:positionV>
          <wp:extent cx="1005840" cy="432893"/>
          <wp:effectExtent l="0" t="0" r="3810" b="5715"/>
          <wp:wrapNone/>
          <wp:docPr id="686344364"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344364" name="Imagen 1"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432893"/>
                  </a:xfrm>
                  <a:prstGeom prst="rect">
                    <a:avLst/>
                  </a:prstGeom>
                  <a:noFill/>
                  <a:ln>
                    <a:noFill/>
                  </a:ln>
                </pic:spPr>
              </pic:pic>
            </a:graphicData>
          </a:graphic>
        </wp:anchor>
      </w:drawing>
    </w:r>
  </w:p>
  <w:p w14:paraId="15A1BE64" w14:textId="77777777" w:rsidR="00664D32" w:rsidRDefault="00664D3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6D4D"/>
    <w:multiLevelType w:val="multilevel"/>
    <w:tmpl w:val="DDA22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CC053C"/>
    <w:multiLevelType w:val="multilevel"/>
    <w:tmpl w:val="1D84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C53C67"/>
    <w:multiLevelType w:val="multilevel"/>
    <w:tmpl w:val="F7368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D22CD8"/>
    <w:multiLevelType w:val="hybridMultilevel"/>
    <w:tmpl w:val="13B8C908"/>
    <w:lvl w:ilvl="0" w:tplc="EDCC5970">
      <w:start w:val="1"/>
      <w:numFmt w:val="bullet"/>
      <w:lvlText w:val="•"/>
      <w:lvlJc w:val="left"/>
      <w:pPr>
        <w:tabs>
          <w:tab w:val="num" w:pos="720"/>
        </w:tabs>
        <w:ind w:left="720" w:hanging="360"/>
      </w:pPr>
      <w:rPr>
        <w:rFonts w:ascii="Times New Roman" w:hAnsi="Times New Roman" w:hint="default"/>
      </w:rPr>
    </w:lvl>
    <w:lvl w:ilvl="1" w:tplc="749C1D30" w:tentative="1">
      <w:start w:val="1"/>
      <w:numFmt w:val="bullet"/>
      <w:lvlText w:val="•"/>
      <w:lvlJc w:val="left"/>
      <w:pPr>
        <w:tabs>
          <w:tab w:val="num" w:pos="1440"/>
        </w:tabs>
        <w:ind w:left="1440" w:hanging="360"/>
      </w:pPr>
      <w:rPr>
        <w:rFonts w:ascii="Times New Roman" w:hAnsi="Times New Roman" w:hint="default"/>
      </w:rPr>
    </w:lvl>
    <w:lvl w:ilvl="2" w:tplc="2982D704" w:tentative="1">
      <w:start w:val="1"/>
      <w:numFmt w:val="bullet"/>
      <w:lvlText w:val="•"/>
      <w:lvlJc w:val="left"/>
      <w:pPr>
        <w:tabs>
          <w:tab w:val="num" w:pos="2160"/>
        </w:tabs>
        <w:ind w:left="2160" w:hanging="360"/>
      </w:pPr>
      <w:rPr>
        <w:rFonts w:ascii="Times New Roman" w:hAnsi="Times New Roman" w:hint="default"/>
      </w:rPr>
    </w:lvl>
    <w:lvl w:ilvl="3" w:tplc="4698B25E" w:tentative="1">
      <w:start w:val="1"/>
      <w:numFmt w:val="bullet"/>
      <w:lvlText w:val="•"/>
      <w:lvlJc w:val="left"/>
      <w:pPr>
        <w:tabs>
          <w:tab w:val="num" w:pos="2880"/>
        </w:tabs>
        <w:ind w:left="2880" w:hanging="360"/>
      </w:pPr>
      <w:rPr>
        <w:rFonts w:ascii="Times New Roman" w:hAnsi="Times New Roman" w:hint="default"/>
      </w:rPr>
    </w:lvl>
    <w:lvl w:ilvl="4" w:tplc="34B4272C" w:tentative="1">
      <w:start w:val="1"/>
      <w:numFmt w:val="bullet"/>
      <w:lvlText w:val="•"/>
      <w:lvlJc w:val="left"/>
      <w:pPr>
        <w:tabs>
          <w:tab w:val="num" w:pos="3600"/>
        </w:tabs>
        <w:ind w:left="3600" w:hanging="360"/>
      </w:pPr>
      <w:rPr>
        <w:rFonts w:ascii="Times New Roman" w:hAnsi="Times New Roman" w:hint="default"/>
      </w:rPr>
    </w:lvl>
    <w:lvl w:ilvl="5" w:tplc="1ABADA0C" w:tentative="1">
      <w:start w:val="1"/>
      <w:numFmt w:val="bullet"/>
      <w:lvlText w:val="•"/>
      <w:lvlJc w:val="left"/>
      <w:pPr>
        <w:tabs>
          <w:tab w:val="num" w:pos="4320"/>
        </w:tabs>
        <w:ind w:left="4320" w:hanging="360"/>
      </w:pPr>
      <w:rPr>
        <w:rFonts w:ascii="Times New Roman" w:hAnsi="Times New Roman" w:hint="default"/>
      </w:rPr>
    </w:lvl>
    <w:lvl w:ilvl="6" w:tplc="94448F88" w:tentative="1">
      <w:start w:val="1"/>
      <w:numFmt w:val="bullet"/>
      <w:lvlText w:val="•"/>
      <w:lvlJc w:val="left"/>
      <w:pPr>
        <w:tabs>
          <w:tab w:val="num" w:pos="5040"/>
        </w:tabs>
        <w:ind w:left="5040" w:hanging="360"/>
      </w:pPr>
      <w:rPr>
        <w:rFonts w:ascii="Times New Roman" w:hAnsi="Times New Roman" w:hint="default"/>
      </w:rPr>
    </w:lvl>
    <w:lvl w:ilvl="7" w:tplc="CB0C2D1E" w:tentative="1">
      <w:start w:val="1"/>
      <w:numFmt w:val="bullet"/>
      <w:lvlText w:val="•"/>
      <w:lvlJc w:val="left"/>
      <w:pPr>
        <w:tabs>
          <w:tab w:val="num" w:pos="5760"/>
        </w:tabs>
        <w:ind w:left="5760" w:hanging="360"/>
      </w:pPr>
      <w:rPr>
        <w:rFonts w:ascii="Times New Roman" w:hAnsi="Times New Roman" w:hint="default"/>
      </w:rPr>
    </w:lvl>
    <w:lvl w:ilvl="8" w:tplc="50A431C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3A43C8D"/>
    <w:multiLevelType w:val="hybridMultilevel"/>
    <w:tmpl w:val="B0B2363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6B07B2"/>
    <w:multiLevelType w:val="hybridMultilevel"/>
    <w:tmpl w:val="B6740B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20F45DF"/>
    <w:multiLevelType w:val="multilevel"/>
    <w:tmpl w:val="7A28C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105AEE"/>
    <w:multiLevelType w:val="multilevel"/>
    <w:tmpl w:val="2BD6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1D7090"/>
    <w:multiLevelType w:val="multilevel"/>
    <w:tmpl w:val="309C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F645C63"/>
    <w:multiLevelType w:val="multilevel"/>
    <w:tmpl w:val="FDE8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4F15BE"/>
    <w:multiLevelType w:val="multilevel"/>
    <w:tmpl w:val="B2C49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7F19DC"/>
    <w:multiLevelType w:val="hybridMultilevel"/>
    <w:tmpl w:val="6978A27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41E52D65"/>
    <w:multiLevelType w:val="hybridMultilevel"/>
    <w:tmpl w:val="948431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63A6897"/>
    <w:multiLevelType w:val="hybridMultilevel"/>
    <w:tmpl w:val="8E4C87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47C35792"/>
    <w:multiLevelType w:val="multilevel"/>
    <w:tmpl w:val="8CBA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7D14E17"/>
    <w:multiLevelType w:val="multilevel"/>
    <w:tmpl w:val="2098C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0F538B"/>
    <w:multiLevelType w:val="multilevel"/>
    <w:tmpl w:val="9452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5ED3BC4"/>
    <w:multiLevelType w:val="multilevel"/>
    <w:tmpl w:val="1D28D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8AE636B"/>
    <w:multiLevelType w:val="hybridMultilevel"/>
    <w:tmpl w:val="AE101C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EBD4B08"/>
    <w:multiLevelType w:val="hybridMultilevel"/>
    <w:tmpl w:val="4A2861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2B92975"/>
    <w:multiLevelType w:val="hybridMultilevel"/>
    <w:tmpl w:val="40684C50"/>
    <w:lvl w:ilvl="0" w:tplc="EAFEA4B2">
      <w:start w:val="1"/>
      <w:numFmt w:val="bullet"/>
      <w:lvlText w:val="•"/>
      <w:lvlJc w:val="left"/>
      <w:pPr>
        <w:tabs>
          <w:tab w:val="num" w:pos="720"/>
        </w:tabs>
        <w:ind w:left="720" w:hanging="360"/>
      </w:pPr>
      <w:rPr>
        <w:rFonts w:ascii="Times New Roman" w:hAnsi="Times New Roman" w:hint="default"/>
      </w:rPr>
    </w:lvl>
    <w:lvl w:ilvl="1" w:tplc="A9D4DCFC" w:tentative="1">
      <w:start w:val="1"/>
      <w:numFmt w:val="bullet"/>
      <w:lvlText w:val="•"/>
      <w:lvlJc w:val="left"/>
      <w:pPr>
        <w:tabs>
          <w:tab w:val="num" w:pos="1440"/>
        </w:tabs>
        <w:ind w:left="1440" w:hanging="360"/>
      </w:pPr>
      <w:rPr>
        <w:rFonts w:ascii="Times New Roman" w:hAnsi="Times New Roman" w:hint="default"/>
      </w:rPr>
    </w:lvl>
    <w:lvl w:ilvl="2" w:tplc="54C45EBC" w:tentative="1">
      <w:start w:val="1"/>
      <w:numFmt w:val="bullet"/>
      <w:lvlText w:val="•"/>
      <w:lvlJc w:val="left"/>
      <w:pPr>
        <w:tabs>
          <w:tab w:val="num" w:pos="2160"/>
        </w:tabs>
        <w:ind w:left="2160" w:hanging="360"/>
      </w:pPr>
      <w:rPr>
        <w:rFonts w:ascii="Times New Roman" w:hAnsi="Times New Roman" w:hint="default"/>
      </w:rPr>
    </w:lvl>
    <w:lvl w:ilvl="3" w:tplc="BF9EB5C0" w:tentative="1">
      <w:start w:val="1"/>
      <w:numFmt w:val="bullet"/>
      <w:lvlText w:val="•"/>
      <w:lvlJc w:val="left"/>
      <w:pPr>
        <w:tabs>
          <w:tab w:val="num" w:pos="2880"/>
        </w:tabs>
        <w:ind w:left="2880" w:hanging="360"/>
      </w:pPr>
      <w:rPr>
        <w:rFonts w:ascii="Times New Roman" w:hAnsi="Times New Roman" w:hint="default"/>
      </w:rPr>
    </w:lvl>
    <w:lvl w:ilvl="4" w:tplc="284676D4" w:tentative="1">
      <w:start w:val="1"/>
      <w:numFmt w:val="bullet"/>
      <w:lvlText w:val="•"/>
      <w:lvlJc w:val="left"/>
      <w:pPr>
        <w:tabs>
          <w:tab w:val="num" w:pos="3600"/>
        </w:tabs>
        <w:ind w:left="3600" w:hanging="360"/>
      </w:pPr>
      <w:rPr>
        <w:rFonts w:ascii="Times New Roman" w:hAnsi="Times New Roman" w:hint="default"/>
      </w:rPr>
    </w:lvl>
    <w:lvl w:ilvl="5" w:tplc="36943806" w:tentative="1">
      <w:start w:val="1"/>
      <w:numFmt w:val="bullet"/>
      <w:lvlText w:val="•"/>
      <w:lvlJc w:val="left"/>
      <w:pPr>
        <w:tabs>
          <w:tab w:val="num" w:pos="4320"/>
        </w:tabs>
        <w:ind w:left="4320" w:hanging="360"/>
      </w:pPr>
      <w:rPr>
        <w:rFonts w:ascii="Times New Roman" w:hAnsi="Times New Roman" w:hint="default"/>
      </w:rPr>
    </w:lvl>
    <w:lvl w:ilvl="6" w:tplc="95D82946" w:tentative="1">
      <w:start w:val="1"/>
      <w:numFmt w:val="bullet"/>
      <w:lvlText w:val="•"/>
      <w:lvlJc w:val="left"/>
      <w:pPr>
        <w:tabs>
          <w:tab w:val="num" w:pos="5040"/>
        </w:tabs>
        <w:ind w:left="5040" w:hanging="360"/>
      </w:pPr>
      <w:rPr>
        <w:rFonts w:ascii="Times New Roman" w:hAnsi="Times New Roman" w:hint="default"/>
      </w:rPr>
    </w:lvl>
    <w:lvl w:ilvl="7" w:tplc="E5F0EE92" w:tentative="1">
      <w:start w:val="1"/>
      <w:numFmt w:val="bullet"/>
      <w:lvlText w:val="•"/>
      <w:lvlJc w:val="left"/>
      <w:pPr>
        <w:tabs>
          <w:tab w:val="num" w:pos="5760"/>
        </w:tabs>
        <w:ind w:left="5760" w:hanging="360"/>
      </w:pPr>
      <w:rPr>
        <w:rFonts w:ascii="Times New Roman" w:hAnsi="Times New Roman" w:hint="default"/>
      </w:rPr>
    </w:lvl>
    <w:lvl w:ilvl="8" w:tplc="1992543A"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308061C"/>
    <w:multiLevelType w:val="hybridMultilevel"/>
    <w:tmpl w:val="04046E42"/>
    <w:lvl w:ilvl="0" w:tplc="5128D9E6">
      <w:start w:val="1"/>
      <w:numFmt w:val="bullet"/>
      <w:lvlText w:val="•"/>
      <w:lvlJc w:val="left"/>
      <w:pPr>
        <w:tabs>
          <w:tab w:val="num" w:pos="720"/>
        </w:tabs>
        <w:ind w:left="720" w:hanging="360"/>
      </w:pPr>
      <w:rPr>
        <w:rFonts w:ascii="Times New Roman" w:hAnsi="Times New Roman" w:hint="default"/>
      </w:rPr>
    </w:lvl>
    <w:lvl w:ilvl="1" w:tplc="C762B300" w:tentative="1">
      <w:start w:val="1"/>
      <w:numFmt w:val="bullet"/>
      <w:lvlText w:val="•"/>
      <w:lvlJc w:val="left"/>
      <w:pPr>
        <w:tabs>
          <w:tab w:val="num" w:pos="1440"/>
        </w:tabs>
        <w:ind w:left="1440" w:hanging="360"/>
      </w:pPr>
      <w:rPr>
        <w:rFonts w:ascii="Times New Roman" w:hAnsi="Times New Roman" w:hint="default"/>
      </w:rPr>
    </w:lvl>
    <w:lvl w:ilvl="2" w:tplc="87F8A6F0" w:tentative="1">
      <w:start w:val="1"/>
      <w:numFmt w:val="bullet"/>
      <w:lvlText w:val="•"/>
      <w:lvlJc w:val="left"/>
      <w:pPr>
        <w:tabs>
          <w:tab w:val="num" w:pos="2160"/>
        </w:tabs>
        <w:ind w:left="2160" w:hanging="360"/>
      </w:pPr>
      <w:rPr>
        <w:rFonts w:ascii="Times New Roman" w:hAnsi="Times New Roman" w:hint="default"/>
      </w:rPr>
    </w:lvl>
    <w:lvl w:ilvl="3" w:tplc="AF82B78C" w:tentative="1">
      <w:start w:val="1"/>
      <w:numFmt w:val="bullet"/>
      <w:lvlText w:val="•"/>
      <w:lvlJc w:val="left"/>
      <w:pPr>
        <w:tabs>
          <w:tab w:val="num" w:pos="2880"/>
        </w:tabs>
        <w:ind w:left="2880" w:hanging="360"/>
      </w:pPr>
      <w:rPr>
        <w:rFonts w:ascii="Times New Roman" w:hAnsi="Times New Roman" w:hint="default"/>
      </w:rPr>
    </w:lvl>
    <w:lvl w:ilvl="4" w:tplc="ECA4067A" w:tentative="1">
      <w:start w:val="1"/>
      <w:numFmt w:val="bullet"/>
      <w:lvlText w:val="•"/>
      <w:lvlJc w:val="left"/>
      <w:pPr>
        <w:tabs>
          <w:tab w:val="num" w:pos="3600"/>
        </w:tabs>
        <w:ind w:left="3600" w:hanging="360"/>
      </w:pPr>
      <w:rPr>
        <w:rFonts w:ascii="Times New Roman" w:hAnsi="Times New Roman" w:hint="default"/>
      </w:rPr>
    </w:lvl>
    <w:lvl w:ilvl="5" w:tplc="C55E53A2" w:tentative="1">
      <w:start w:val="1"/>
      <w:numFmt w:val="bullet"/>
      <w:lvlText w:val="•"/>
      <w:lvlJc w:val="left"/>
      <w:pPr>
        <w:tabs>
          <w:tab w:val="num" w:pos="4320"/>
        </w:tabs>
        <w:ind w:left="4320" w:hanging="360"/>
      </w:pPr>
      <w:rPr>
        <w:rFonts w:ascii="Times New Roman" w:hAnsi="Times New Roman" w:hint="default"/>
      </w:rPr>
    </w:lvl>
    <w:lvl w:ilvl="6" w:tplc="D1BA5288" w:tentative="1">
      <w:start w:val="1"/>
      <w:numFmt w:val="bullet"/>
      <w:lvlText w:val="•"/>
      <w:lvlJc w:val="left"/>
      <w:pPr>
        <w:tabs>
          <w:tab w:val="num" w:pos="5040"/>
        </w:tabs>
        <w:ind w:left="5040" w:hanging="360"/>
      </w:pPr>
      <w:rPr>
        <w:rFonts w:ascii="Times New Roman" w:hAnsi="Times New Roman" w:hint="default"/>
      </w:rPr>
    </w:lvl>
    <w:lvl w:ilvl="7" w:tplc="7B306F9A" w:tentative="1">
      <w:start w:val="1"/>
      <w:numFmt w:val="bullet"/>
      <w:lvlText w:val="•"/>
      <w:lvlJc w:val="left"/>
      <w:pPr>
        <w:tabs>
          <w:tab w:val="num" w:pos="5760"/>
        </w:tabs>
        <w:ind w:left="5760" w:hanging="360"/>
      </w:pPr>
      <w:rPr>
        <w:rFonts w:ascii="Times New Roman" w:hAnsi="Times New Roman" w:hint="default"/>
      </w:rPr>
    </w:lvl>
    <w:lvl w:ilvl="8" w:tplc="F45287D8"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3FF757D"/>
    <w:multiLevelType w:val="multilevel"/>
    <w:tmpl w:val="3F086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1B6668"/>
    <w:multiLevelType w:val="hybridMultilevel"/>
    <w:tmpl w:val="CC8A81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7306A96"/>
    <w:multiLevelType w:val="hybridMultilevel"/>
    <w:tmpl w:val="8F6EF79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6AF21926"/>
    <w:multiLevelType w:val="hybridMultilevel"/>
    <w:tmpl w:val="4936FDCC"/>
    <w:lvl w:ilvl="0" w:tplc="240A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E865342"/>
    <w:multiLevelType w:val="hybridMultilevel"/>
    <w:tmpl w:val="B24EF7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F2A78BD"/>
    <w:multiLevelType w:val="multilevel"/>
    <w:tmpl w:val="7CC88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0D3A95"/>
    <w:multiLevelType w:val="hybridMultilevel"/>
    <w:tmpl w:val="5EFC72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40A6C46"/>
    <w:multiLevelType w:val="multilevel"/>
    <w:tmpl w:val="1788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BF11EFD"/>
    <w:multiLevelType w:val="multilevel"/>
    <w:tmpl w:val="F2EE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7923048">
    <w:abstractNumId w:val="18"/>
  </w:num>
  <w:num w:numId="2" w16cid:durableId="1827745553">
    <w:abstractNumId w:val="23"/>
  </w:num>
  <w:num w:numId="3" w16cid:durableId="1985045364">
    <w:abstractNumId w:val="5"/>
  </w:num>
  <w:num w:numId="4" w16cid:durableId="1314145503">
    <w:abstractNumId w:val="19"/>
  </w:num>
  <w:num w:numId="5" w16cid:durableId="1739404680">
    <w:abstractNumId w:val="24"/>
  </w:num>
  <w:num w:numId="6" w16cid:durableId="1158575113">
    <w:abstractNumId w:val="12"/>
  </w:num>
  <w:num w:numId="7" w16cid:durableId="1497646866">
    <w:abstractNumId w:val="11"/>
  </w:num>
  <w:num w:numId="8" w16cid:durableId="1132937978">
    <w:abstractNumId w:val="13"/>
  </w:num>
  <w:num w:numId="9" w16cid:durableId="402721028">
    <w:abstractNumId w:val="29"/>
  </w:num>
  <w:num w:numId="10" w16cid:durableId="310796633">
    <w:abstractNumId w:val="1"/>
  </w:num>
  <w:num w:numId="11" w16cid:durableId="178814972">
    <w:abstractNumId w:val="27"/>
  </w:num>
  <w:num w:numId="12" w16cid:durableId="1263147007">
    <w:abstractNumId w:val="10"/>
  </w:num>
  <w:num w:numId="13" w16cid:durableId="1775048991">
    <w:abstractNumId w:val="17"/>
  </w:num>
  <w:num w:numId="14" w16cid:durableId="788402793">
    <w:abstractNumId w:val="30"/>
  </w:num>
  <w:num w:numId="15" w16cid:durableId="1604849009">
    <w:abstractNumId w:val="0"/>
  </w:num>
  <w:num w:numId="16" w16cid:durableId="452091001">
    <w:abstractNumId w:val="8"/>
  </w:num>
  <w:num w:numId="17" w16cid:durableId="1095200829">
    <w:abstractNumId w:val="16"/>
  </w:num>
  <w:num w:numId="18" w16cid:durableId="1164780415">
    <w:abstractNumId w:val="9"/>
  </w:num>
  <w:num w:numId="19" w16cid:durableId="1061714701">
    <w:abstractNumId w:val="2"/>
  </w:num>
  <w:num w:numId="20" w16cid:durableId="2130972067">
    <w:abstractNumId w:val="22"/>
  </w:num>
  <w:num w:numId="21" w16cid:durableId="1215585707">
    <w:abstractNumId w:val="14"/>
  </w:num>
  <w:num w:numId="22" w16cid:durableId="2140762366">
    <w:abstractNumId w:val="6"/>
  </w:num>
  <w:num w:numId="23" w16cid:durableId="379208799">
    <w:abstractNumId w:val="15"/>
  </w:num>
  <w:num w:numId="24" w16cid:durableId="880823071">
    <w:abstractNumId w:val="7"/>
  </w:num>
  <w:num w:numId="25" w16cid:durableId="1317756963">
    <w:abstractNumId w:val="3"/>
  </w:num>
  <w:num w:numId="26" w16cid:durableId="1914927808">
    <w:abstractNumId w:val="21"/>
  </w:num>
  <w:num w:numId="27" w16cid:durableId="1668362192">
    <w:abstractNumId w:val="20"/>
  </w:num>
  <w:num w:numId="28" w16cid:durableId="125240495">
    <w:abstractNumId w:val="26"/>
  </w:num>
  <w:num w:numId="29" w16cid:durableId="5257958">
    <w:abstractNumId w:val="4"/>
  </w:num>
  <w:num w:numId="30" w16cid:durableId="77991159">
    <w:abstractNumId w:val="25"/>
  </w:num>
  <w:num w:numId="31" w16cid:durableId="8179930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E95"/>
    <w:rsid w:val="000178C2"/>
    <w:rsid w:val="00037161"/>
    <w:rsid w:val="00070AB4"/>
    <w:rsid w:val="0009357A"/>
    <w:rsid w:val="00096CDC"/>
    <w:rsid w:val="000D63D0"/>
    <w:rsid w:val="000D73EC"/>
    <w:rsid w:val="00146CF2"/>
    <w:rsid w:val="001515A0"/>
    <w:rsid w:val="00184A74"/>
    <w:rsid w:val="001C166B"/>
    <w:rsid w:val="001C2D54"/>
    <w:rsid w:val="002000A4"/>
    <w:rsid w:val="002001C5"/>
    <w:rsid w:val="002174F5"/>
    <w:rsid w:val="00236078"/>
    <w:rsid w:val="00247B29"/>
    <w:rsid w:val="00261535"/>
    <w:rsid w:val="00264115"/>
    <w:rsid w:val="00306263"/>
    <w:rsid w:val="00332973"/>
    <w:rsid w:val="00382716"/>
    <w:rsid w:val="0038658B"/>
    <w:rsid w:val="00393E95"/>
    <w:rsid w:val="003948B8"/>
    <w:rsid w:val="003A7161"/>
    <w:rsid w:val="003B23DF"/>
    <w:rsid w:val="003B35CD"/>
    <w:rsid w:val="003B3824"/>
    <w:rsid w:val="0041197B"/>
    <w:rsid w:val="00423EF2"/>
    <w:rsid w:val="00470C3A"/>
    <w:rsid w:val="00487868"/>
    <w:rsid w:val="004C0D23"/>
    <w:rsid w:val="00504AA9"/>
    <w:rsid w:val="005111F2"/>
    <w:rsid w:val="00513D6F"/>
    <w:rsid w:val="005418AD"/>
    <w:rsid w:val="00545A83"/>
    <w:rsid w:val="00560994"/>
    <w:rsid w:val="00560EA0"/>
    <w:rsid w:val="00567509"/>
    <w:rsid w:val="005917A4"/>
    <w:rsid w:val="005C1A6D"/>
    <w:rsid w:val="005D5AAC"/>
    <w:rsid w:val="00604D12"/>
    <w:rsid w:val="00636998"/>
    <w:rsid w:val="006454A2"/>
    <w:rsid w:val="00664D32"/>
    <w:rsid w:val="006A5D80"/>
    <w:rsid w:val="006C6E15"/>
    <w:rsid w:val="00713BED"/>
    <w:rsid w:val="00727D16"/>
    <w:rsid w:val="00756350"/>
    <w:rsid w:val="00773F59"/>
    <w:rsid w:val="007A33F1"/>
    <w:rsid w:val="00811102"/>
    <w:rsid w:val="00870AAB"/>
    <w:rsid w:val="00881720"/>
    <w:rsid w:val="008A3EDE"/>
    <w:rsid w:val="008E500E"/>
    <w:rsid w:val="00917BB4"/>
    <w:rsid w:val="0093104B"/>
    <w:rsid w:val="00931F88"/>
    <w:rsid w:val="009573C5"/>
    <w:rsid w:val="00972295"/>
    <w:rsid w:val="0097420C"/>
    <w:rsid w:val="00997807"/>
    <w:rsid w:val="009C3F3E"/>
    <w:rsid w:val="009C4492"/>
    <w:rsid w:val="009D7504"/>
    <w:rsid w:val="00A224AD"/>
    <w:rsid w:val="00A22F28"/>
    <w:rsid w:val="00A25037"/>
    <w:rsid w:val="00A40B61"/>
    <w:rsid w:val="00A55270"/>
    <w:rsid w:val="00A57DE4"/>
    <w:rsid w:val="00A65BB6"/>
    <w:rsid w:val="00AA0D46"/>
    <w:rsid w:val="00AC429F"/>
    <w:rsid w:val="00B2552C"/>
    <w:rsid w:val="00B37693"/>
    <w:rsid w:val="00B60A4D"/>
    <w:rsid w:val="00B64EF7"/>
    <w:rsid w:val="00BA0636"/>
    <w:rsid w:val="00BD1A1A"/>
    <w:rsid w:val="00BE3D30"/>
    <w:rsid w:val="00BF643F"/>
    <w:rsid w:val="00C41AA7"/>
    <w:rsid w:val="00CA4C0F"/>
    <w:rsid w:val="00CB3A40"/>
    <w:rsid w:val="00CE0724"/>
    <w:rsid w:val="00D05344"/>
    <w:rsid w:val="00D4131C"/>
    <w:rsid w:val="00D46E90"/>
    <w:rsid w:val="00D616A1"/>
    <w:rsid w:val="00D81B01"/>
    <w:rsid w:val="00D923F0"/>
    <w:rsid w:val="00DB24CE"/>
    <w:rsid w:val="00E03227"/>
    <w:rsid w:val="00E071DD"/>
    <w:rsid w:val="00E26750"/>
    <w:rsid w:val="00E31631"/>
    <w:rsid w:val="00E74F77"/>
    <w:rsid w:val="00E76C14"/>
    <w:rsid w:val="00E84F80"/>
    <w:rsid w:val="00E95C08"/>
    <w:rsid w:val="00EB3FEE"/>
    <w:rsid w:val="00EC54B9"/>
    <w:rsid w:val="00ED511C"/>
    <w:rsid w:val="00F26A59"/>
    <w:rsid w:val="00F449E0"/>
    <w:rsid w:val="00F67652"/>
    <w:rsid w:val="00F80107"/>
    <w:rsid w:val="00F80B01"/>
    <w:rsid w:val="00F97779"/>
    <w:rsid w:val="00FA1B2F"/>
    <w:rsid w:val="00FB485A"/>
    <w:rsid w:val="00FC38C0"/>
    <w:rsid w:val="00FD562E"/>
    <w:rsid w:val="00FE4F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54F60"/>
  <w15:chartTrackingRefBased/>
  <w15:docId w15:val="{05579267-2074-E54C-A485-C552D2AE6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418A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97420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C4492"/>
    <w:pPr>
      <w:ind w:left="720"/>
      <w:contextualSpacing/>
    </w:pPr>
  </w:style>
  <w:style w:type="character" w:customStyle="1" w:styleId="Ttulo1Car">
    <w:name w:val="Título 1 Car"/>
    <w:basedOn w:val="Fuentedeprrafopredeter"/>
    <w:link w:val="Ttulo1"/>
    <w:uiPriority w:val="9"/>
    <w:rsid w:val="005418AD"/>
    <w:rPr>
      <w:rFonts w:asciiTheme="majorHAnsi" w:eastAsiaTheme="majorEastAsia" w:hAnsiTheme="majorHAnsi" w:cstheme="majorBidi"/>
      <w:color w:val="2F5496" w:themeColor="accent1" w:themeShade="BF"/>
      <w:sz w:val="32"/>
      <w:szCs w:val="32"/>
    </w:rPr>
  </w:style>
  <w:style w:type="paragraph" w:customStyle="1" w:styleId="Body1">
    <w:name w:val="Body 1"/>
    <w:rsid w:val="0097420C"/>
    <w:rPr>
      <w:rFonts w:ascii="Helvetica" w:eastAsia="Arial Unicode MS" w:hAnsi="Helvetica" w:cs="Times New Roman"/>
      <w:color w:val="000000"/>
      <w:kern w:val="0"/>
      <w:szCs w:val="20"/>
      <w:lang w:eastAsia="es-CO"/>
      <w14:ligatures w14:val="none"/>
    </w:rPr>
  </w:style>
  <w:style w:type="character" w:customStyle="1" w:styleId="Ttulo2Car">
    <w:name w:val="Título 2 Car"/>
    <w:basedOn w:val="Fuentedeprrafopredeter"/>
    <w:link w:val="Ttulo2"/>
    <w:uiPriority w:val="9"/>
    <w:rsid w:val="0097420C"/>
    <w:rPr>
      <w:rFonts w:asciiTheme="majorHAnsi" w:eastAsiaTheme="majorEastAsia" w:hAnsiTheme="majorHAnsi" w:cstheme="majorBidi"/>
      <w:color w:val="2F5496" w:themeColor="accent1" w:themeShade="BF"/>
      <w:sz w:val="26"/>
      <w:szCs w:val="26"/>
    </w:rPr>
  </w:style>
  <w:style w:type="paragraph" w:styleId="Encabezado">
    <w:name w:val="header"/>
    <w:basedOn w:val="Normal"/>
    <w:link w:val="EncabezadoCar"/>
    <w:uiPriority w:val="99"/>
    <w:unhideWhenUsed/>
    <w:rsid w:val="00B37693"/>
    <w:pPr>
      <w:tabs>
        <w:tab w:val="center" w:pos="4419"/>
        <w:tab w:val="right" w:pos="8838"/>
      </w:tabs>
    </w:pPr>
  </w:style>
  <w:style w:type="character" w:customStyle="1" w:styleId="EncabezadoCar">
    <w:name w:val="Encabezado Car"/>
    <w:basedOn w:val="Fuentedeprrafopredeter"/>
    <w:link w:val="Encabezado"/>
    <w:uiPriority w:val="99"/>
    <w:rsid w:val="00B37693"/>
  </w:style>
  <w:style w:type="character" w:styleId="Nmerodepgina">
    <w:name w:val="page number"/>
    <w:basedOn w:val="Fuentedeprrafopredeter"/>
    <w:uiPriority w:val="99"/>
    <w:semiHidden/>
    <w:unhideWhenUsed/>
    <w:rsid w:val="00B37693"/>
  </w:style>
  <w:style w:type="table" w:styleId="Tablaconcuadrcula">
    <w:name w:val="Table Grid"/>
    <w:basedOn w:val="Tablanormal"/>
    <w:uiPriority w:val="39"/>
    <w:rsid w:val="00773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41AA7"/>
    <w:rPr>
      <w:color w:val="0563C1" w:themeColor="hyperlink"/>
      <w:u w:val="single"/>
    </w:rPr>
  </w:style>
  <w:style w:type="character" w:styleId="Mencinsinresolver">
    <w:name w:val="Unresolved Mention"/>
    <w:basedOn w:val="Fuentedeprrafopredeter"/>
    <w:uiPriority w:val="99"/>
    <w:semiHidden/>
    <w:unhideWhenUsed/>
    <w:rsid w:val="00C41AA7"/>
    <w:rPr>
      <w:color w:val="605E5C"/>
      <w:shd w:val="clear" w:color="auto" w:fill="E1DFDD"/>
    </w:rPr>
  </w:style>
  <w:style w:type="paragraph" w:styleId="Piedepgina">
    <w:name w:val="footer"/>
    <w:basedOn w:val="Normal"/>
    <w:link w:val="PiedepginaCar"/>
    <w:uiPriority w:val="99"/>
    <w:unhideWhenUsed/>
    <w:rsid w:val="00A40B61"/>
    <w:pPr>
      <w:tabs>
        <w:tab w:val="center" w:pos="4419"/>
        <w:tab w:val="right" w:pos="8838"/>
      </w:tabs>
    </w:pPr>
  </w:style>
  <w:style w:type="character" w:customStyle="1" w:styleId="PiedepginaCar">
    <w:name w:val="Pie de página Car"/>
    <w:basedOn w:val="Fuentedeprrafopredeter"/>
    <w:link w:val="Piedepgina"/>
    <w:uiPriority w:val="99"/>
    <w:rsid w:val="00A40B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298487">
      <w:bodyDiv w:val="1"/>
      <w:marLeft w:val="0"/>
      <w:marRight w:val="0"/>
      <w:marTop w:val="0"/>
      <w:marBottom w:val="0"/>
      <w:divBdr>
        <w:top w:val="none" w:sz="0" w:space="0" w:color="auto"/>
        <w:left w:val="none" w:sz="0" w:space="0" w:color="auto"/>
        <w:bottom w:val="none" w:sz="0" w:space="0" w:color="auto"/>
        <w:right w:val="none" w:sz="0" w:space="0" w:color="auto"/>
      </w:divBdr>
    </w:div>
    <w:div w:id="168448388">
      <w:bodyDiv w:val="1"/>
      <w:marLeft w:val="0"/>
      <w:marRight w:val="0"/>
      <w:marTop w:val="0"/>
      <w:marBottom w:val="0"/>
      <w:divBdr>
        <w:top w:val="none" w:sz="0" w:space="0" w:color="auto"/>
        <w:left w:val="none" w:sz="0" w:space="0" w:color="auto"/>
        <w:bottom w:val="none" w:sz="0" w:space="0" w:color="auto"/>
        <w:right w:val="none" w:sz="0" w:space="0" w:color="auto"/>
      </w:divBdr>
    </w:div>
    <w:div w:id="293561201">
      <w:bodyDiv w:val="1"/>
      <w:marLeft w:val="0"/>
      <w:marRight w:val="0"/>
      <w:marTop w:val="0"/>
      <w:marBottom w:val="0"/>
      <w:divBdr>
        <w:top w:val="none" w:sz="0" w:space="0" w:color="auto"/>
        <w:left w:val="none" w:sz="0" w:space="0" w:color="auto"/>
        <w:bottom w:val="none" w:sz="0" w:space="0" w:color="auto"/>
        <w:right w:val="none" w:sz="0" w:space="0" w:color="auto"/>
      </w:divBdr>
    </w:div>
    <w:div w:id="584263376">
      <w:bodyDiv w:val="1"/>
      <w:marLeft w:val="0"/>
      <w:marRight w:val="0"/>
      <w:marTop w:val="0"/>
      <w:marBottom w:val="0"/>
      <w:divBdr>
        <w:top w:val="none" w:sz="0" w:space="0" w:color="auto"/>
        <w:left w:val="none" w:sz="0" w:space="0" w:color="auto"/>
        <w:bottom w:val="none" w:sz="0" w:space="0" w:color="auto"/>
        <w:right w:val="none" w:sz="0" w:space="0" w:color="auto"/>
      </w:divBdr>
    </w:div>
    <w:div w:id="770854949">
      <w:bodyDiv w:val="1"/>
      <w:marLeft w:val="0"/>
      <w:marRight w:val="0"/>
      <w:marTop w:val="0"/>
      <w:marBottom w:val="0"/>
      <w:divBdr>
        <w:top w:val="none" w:sz="0" w:space="0" w:color="auto"/>
        <w:left w:val="none" w:sz="0" w:space="0" w:color="auto"/>
        <w:bottom w:val="none" w:sz="0" w:space="0" w:color="auto"/>
        <w:right w:val="none" w:sz="0" w:space="0" w:color="auto"/>
      </w:divBdr>
      <w:divsChild>
        <w:div w:id="793672924">
          <w:marLeft w:val="0"/>
          <w:marRight w:val="0"/>
          <w:marTop w:val="0"/>
          <w:marBottom w:val="0"/>
          <w:divBdr>
            <w:top w:val="single" w:sz="2" w:space="0" w:color="E5E7EB"/>
            <w:left w:val="single" w:sz="2" w:space="0" w:color="E5E7EB"/>
            <w:bottom w:val="single" w:sz="2" w:space="0" w:color="E5E7EB"/>
            <w:right w:val="single" w:sz="2" w:space="0" w:color="E5E7EB"/>
          </w:divBdr>
          <w:divsChild>
            <w:div w:id="496456928">
              <w:marLeft w:val="0"/>
              <w:marRight w:val="0"/>
              <w:marTop w:val="0"/>
              <w:marBottom w:val="0"/>
              <w:divBdr>
                <w:top w:val="single" w:sz="6" w:space="0" w:color="auto"/>
                <w:left w:val="single" w:sz="6" w:space="0" w:color="auto"/>
                <w:bottom w:val="single" w:sz="6" w:space="0" w:color="auto"/>
                <w:right w:val="single" w:sz="6" w:space="0" w:color="auto"/>
              </w:divBdr>
              <w:divsChild>
                <w:div w:id="13953982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7980494">
          <w:marLeft w:val="0"/>
          <w:marRight w:val="0"/>
          <w:marTop w:val="0"/>
          <w:marBottom w:val="0"/>
          <w:divBdr>
            <w:top w:val="single" w:sz="2" w:space="0" w:color="E5E7EB"/>
            <w:left w:val="single" w:sz="2" w:space="0" w:color="E5E7EB"/>
            <w:bottom w:val="single" w:sz="2" w:space="0" w:color="E5E7EB"/>
            <w:right w:val="single" w:sz="2" w:space="0" w:color="E5E7EB"/>
          </w:divBdr>
          <w:divsChild>
            <w:div w:id="292954082">
              <w:marLeft w:val="0"/>
              <w:marRight w:val="0"/>
              <w:marTop w:val="0"/>
              <w:marBottom w:val="0"/>
              <w:divBdr>
                <w:top w:val="single" w:sz="6" w:space="0" w:color="auto"/>
                <w:left w:val="single" w:sz="6" w:space="0" w:color="auto"/>
                <w:bottom w:val="single" w:sz="6" w:space="0" w:color="auto"/>
                <w:right w:val="single" w:sz="6" w:space="0" w:color="auto"/>
              </w:divBdr>
              <w:divsChild>
                <w:div w:id="3467152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026445315">
      <w:bodyDiv w:val="1"/>
      <w:marLeft w:val="0"/>
      <w:marRight w:val="0"/>
      <w:marTop w:val="0"/>
      <w:marBottom w:val="0"/>
      <w:divBdr>
        <w:top w:val="none" w:sz="0" w:space="0" w:color="auto"/>
        <w:left w:val="none" w:sz="0" w:space="0" w:color="auto"/>
        <w:bottom w:val="none" w:sz="0" w:space="0" w:color="auto"/>
        <w:right w:val="none" w:sz="0" w:space="0" w:color="auto"/>
      </w:divBdr>
      <w:divsChild>
        <w:div w:id="2145076164">
          <w:marLeft w:val="547"/>
          <w:marRight w:val="0"/>
          <w:marTop w:val="0"/>
          <w:marBottom w:val="0"/>
          <w:divBdr>
            <w:top w:val="none" w:sz="0" w:space="0" w:color="auto"/>
            <w:left w:val="none" w:sz="0" w:space="0" w:color="auto"/>
            <w:bottom w:val="none" w:sz="0" w:space="0" w:color="auto"/>
            <w:right w:val="none" w:sz="0" w:space="0" w:color="auto"/>
          </w:divBdr>
        </w:div>
        <w:div w:id="1239095403">
          <w:marLeft w:val="547"/>
          <w:marRight w:val="0"/>
          <w:marTop w:val="0"/>
          <w:marBottom w:val="0"/>
          <w:divBdr>
            <w:top w:val="none" w:sz="0" w:space="0" w:color="auto"/>
            <w:left w:val="none" w:sz="0" w:space="0" w:color="auto"/>
            <w:bottom w:val="none" w:sz="0" w:space="0" w:color="auto"/>
            <w:right w:val="none" w:sz="0" w:space="0" w:color="auto"/>
          </w:divBdr>
        </w:div>
        <w:div w:id="331220864">
          <w:marLeft w:val="547"/>
          <w:marRight w:val="0"/>
          <w:marTop w:val="0"/>
          <w:marBottom w:val="0"/>
          <w:divBdr>
            <w:top w:val="none" w:sz="0" w:space="0" w:color="auto"/>
            <w:left w:val="none" w:sz="0" w:space="0" w:color="auto"/>
            <w:bottom w:val="none" w:sz="0" w:space="0" w:color="auto"/>
            <w:right w:val="none" w:sz="0" w:space="0" w:color="auto"/>
          </w:divBdr>
        </w:div>
      </w:divsChild>
    </w:div>
    <w:div w:id="1186598026">
      <w:bodyDiv w:val="1"/>
      <w:marLeft w:val="0"/>
      <w:marRight w:val="0"/>
      <w:marTop w:val="0"/>
      <w:marBottom w:val="0"/>
      <w:divBdr>
        <w:top w:val="none" w:sz="0" w:space="0" w:color="auto"/>
        <w:left w:val="none" w:sz="0" w:space="0" w:color="auto"/>
        <w:bottom w:val="none" w:sz="0" w:space="0" w:color="auto"/>
        <w:right w:val="none" w:sz="0" w:space="0" w:color="auto"/>
      </w:divBdr>
    </w:div>
    <w:div w:id="1331828533">
      <w:bodyDiv w:val="1"/>
      <w:marLeft w:val="0"/>
      <w:marRight w:val="0"/>
      <w:marTop w:val="0"/>
      <w:marBottom w:val="0"/>
      <w:divBdr>
        <w:top w:val="none" w:sz="0" w:space="0" w:color="auto"/>
        <w:left w:val="none" w:sz="0" w:space="0" w:color="auto"/>
        <w:bottom w:val="none" w:sz="0" w:space="0" w:color="auto"/>
        <w:right w:val="none" w:sz="0" w:space="0" w:color="auto"/>
      </w:divBdr>
      <w:divsChild>
        <w:div w:id="1282810644">
          <w:marLeft w:val="360"/>
          <w:marRight w:val="0"/>
          <w:marTop w:val="200"/>
          <w:marBottom w:val="0"/>
          <w:divBdr>
            <w:top w:val="none" w:sz="0" w:space="0" w:color="auto"/>
            <w:left w:val="none" w:sz="0" w:space="0" w:color="auto"/>
            <w:bottom w:val="none" w:sz="0" w:space="0" w:color="auto"/>
            <w:right w:val="none" w:sz="0" w:space="0" w:color="auto"/>
          </w:divBdr>
        </w:div>
      </w:divsChild>
    </w:div>
    <w:div w:id="1387215887">
      <w:bodyDiv w:val="1"/>
      <w:marLeft w:val="0"/>
      <w:marRight w:val="0"/>
      <w:marTop w:val="0"/>
      <w:marBottom w:val="0"/>
      <w:divBdr>
        <w:top w:val="none" w:sz="0" w:space="0" w:color="auto"/>
        <w:left w:val="none" w:sz="0" w:space="0" w:color="auto"/>
        <w:bottom w:val="none" w:sz="0" w:space="0" w:color="auto"/>
        <w:right w:val="none" w:sz="0" w:space="0" w:color="auto"/>
      </w:divBdr>
    </w:div>
    <w:div w:id="1722706297">
      <w:bodyDiv w:val="1"/>
      <w:marLeft w:val="0"/>
      <w:marRight w:val="0"/>
      <w:marTop w:val="0"/>
      <w:marBottom w:val="0"/>
      <w:divBdr>
        <w:top w:val="none" w:sz="0" w:space="0" w:color="auto"/>
        <w:left w:val="none" w:sz="0" w:space="0" w:color="auto"/>
        <w:bottom w:val="none" w:sz="0" w:space="0" w:color="auto"/>
        <w:right w:val="none" w:sz="0" w:space="0" w:color="auto"/>
      </w:divBdr>
    </w:div>
    <w:div w:id="1969967023">
      <w:bodyDiv w:val="1"/>
      <w:marLeft w:val="0"/>
      <w:marRight w:val="0"/>
      <w:marTop w:val="0"/>
      <w:marBottom w:val="0"/>
      <w:divBdr>
        <w:top w:val="none" w:sz="0" w:space="0" w:color="auto"/>
        <w:left w:val="none" w:sz="0" w:space="0" w:color="auto"/>
        <w:bottom w:val="none" w:sz="0" w:space="0" w:color="auto"/>
        <w:right w:val="none" w:sz="0" w:space="0" w:color="auto"/>
      </w:divBdr>
    </w:div>
    <w:div w:id="2104033717">
      <w:bodyDiv w:val="1"/>
      <w:marLeft w:val="0"/>
      <w:marRight w:val="0"/>
      <w:marTop w:val="0"/>
      <w:marBottom w:val="0"/>
      <w:divBdr>
        <w:top w:val="none" w:sz="0" w:space="0" w:color="auto"/>
        <w:left w:val="none" w:sz="0" w:space="0" w:color="auto"/>
        <w:bottom w:val="none" w:sz="0" w:space="0" w:color="auto"/>
        <w:right w:val="none" w:sz="0" w:space="0" w:color="auto"/>
      </w:divBdr>
      <w:divsChild>
        <w:div w:id="1175656134">
          <w:marLeft w:val="0"/>
          <w:marRight w:val="0"/>
          <w:marTop w:val="0"/>
          <w:marBottom w:val="0"/>
          <w:divBdr>
            <w:top w:val="single" w:sz="2" w:space="0" w:color="E5E7EB"/>
            <w:left w:val="single" w:sz="2" w:space="0" w:color="E5E7EB"/>
            <w:bottom w:val="single" w:sz="2" w:space="0" w:color="E5E7EB"/>
            <w:right w:val="single" w:sz="2" w:space="0" w:color="E5E7EB"/>
          </w:divBdr>
          <w:divsChild>
            <w:div w:id="2025092630">
              <w:marLeft w:val="0"/>
              <w:marRight w:val="0"/>
              <w:marTop w:val="0"/>
              <w:marBottom w:val="0"/>
              <w:divBdr>
                <w:top w:val="single" w:sz="6" w:space="0" w:color="auto"/>
                <w:left w:val="single" w:sz="6" w:space="0" w:color="auto"/>
                <w:bottom w:val="single" w:sz="6" w:space="0" w:color="auto"/>
                <w:right w:val="single" w:sz="6" w:space="0" w:color="auto"/>
              </w:divBdr>
              <w:divsChild>
                <w:div w:id="17883479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14928637">
          <w:marLeft w:val="0"/>
          <w:marRight w:val="0"/>
          <w:marTop w:val="0"/>
          <w:marBottom w:val="0"/>
          <w:divBdr>
            <w:top w:val="single" w:sz="2" w:space="0" w:color="E5E7EB"/>
            <w:left w:val="single" w:sz="2" w:space="0" w:color="E5E7EB"/>
            <w:bottom w:val="single" w:sz="2" w:space="0" w:color="E5E7EB"/>
            <w:right w:val="single" w:sz="2" w:space="0" w:color="E5E7EB"/>
          </w:divBdr>
          <w:divsChild>
            <w:div w:id="797647270">
              <w:marLeft w:val="0"/>
              <w:marRight w:val="0"/>
              <w:marTop w:val="0"/>
              <w:marBottom w:val="0"/>
              <w:divBdr>
                <w:top w:val="single" w:sz="6" w:space="0" w:color="auto"/>
                <w:left w:val="single" w:sz="6" w:space="0" w:color="auto"/>
                <w:bottom w:val="single" w:sz="6" w:space="0" w:color="auto"/>
                <w:right w:val="single" w:sz="6" w:space="0" w:color="auto"/>
              </w:divBdr>
              <w:divsChild>
                <w:div w:id="3980144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0E32C-B362-4A44-B91F-E54941A20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3548</Words>
  <Characters>19516</Characters>
  <Application>Microsoft Office Word</Application>
  <DocSecurity>0</DocSecurity>
  <Lines>162</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Hernandez</dc:creator>
  <cp:keywords/>
  <dc:description/>
  <cp:lastModifiedBy>MIGUEL ANGEL BRAND NARVAEZ</cp:lastModifiedBy>
  <cp:revision>6</cp:revision>
  <dcterms:created xsi:type="dcterms:W3CDTF">2024-09-16T21:10:00Z</dcterms:created>
  <dcterms:modified xsi:type="dcterms:W3CDTF">2024-09-16T21:18:00Z</dcterms:modified>
</cp:coreProperties>
</file>