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76A0B" w14:textId="229E6519" w:rsidR="00FC5EF4" w:rsidRPr="002F51C7" w:rsidRDefault="00A77BD5" w:rsidP="002F51C7">
      <w:pPr>
        <w:spacing w:line="276" w:lineRule="auto"/>
        <w:jc w:val="center"/>
        <w:rPr>
          <w:rFonts w:cs="Arial"/>
          <w:b/>
          <w:bCs/>
          <w:lang w:val="es-ES"/>
        </w:rPr>
      </w:pPr>
      <w:bookmarkStart w:id="0" w:name="_Hlk222429080"/>
      <w:bookmarkStart w:id="1" w:name="_Hlk222399218"/>
      <w:bookmarkStart w:id="2" w:name="_Hlk222429724"/>
      <w:r w:rsidRPr="002F51C7">
        <w:rPr>
          <w:rFonts w:cs="Arial"/>
          <w:b/>
          <w:bCs/>
          <w:lang w:val="es-ES"/>
        </w:rPr>
        <w:t>CON</w:t>
      </w:r>
      <w:bookmarkStart w:id="3" w:name="_Hlk222429073"/>
      <w:r w:rsidRPr="002F51C7">
        <w:rPr>
          <w:rFonts w:cs="Arial"/>
          <w:b/>
          <w:bCs/>
          <w:lang w:val="es-ES"/>
        </w:rPr>
        <w:t>CURSO PROFESORAL PARA PROVEER CARGO DOCENTE EN DEDICACION EXCLUSIVA, TIEMPO COMPLETO Y CATEDRA ADSCRITOS AL DEPARTAMENTO DE INGENIERIA CIVIL Y AGRICOLA EN LA FACULTAD DE INGENIERIA DE LA SEDE DE BOGOTA – UNIVERSIDAD NACIONAL DE COLOMBIA</w:t>
      </w:r>
    </w:p>
    <w:bookmarkEnd w:id="0"/>
    <w:p w14:paraId="319933AB" w14:textId="5D5FFAD1" w:rsidR="00A77BD5" w:rsidRPr="002F51C7" w:rsidRDefault="00A77BD5" w:rsidP="00EC403F">
      <w:pPr>
        <w:spacing w:line="276" w:lineRule="auto"/>
        <w:rPr>
          <w:rFonts w:cs="Arial"/>
          <w:b/>
          <w:bCs/>
          <w:lang w:val="es-ES"/>
        </w:rPr>
      </w:pPr>
    </w:p>
    <w:p w14:paraId="6E1DBFC7" w14:textId="41B89FBB" w:rsidR="00A77BD5" w:rsidRPr="002F51C7" w:rsidRDefault="00A77BD5" w:rsidP="00EC403F">
      <w:pPr>
        <w:spacing w:line="276" w:lineRule="auto"/>
        <w:jc w:val="center"/>
        <w:rPr>
          <w:rFonts w:cs="Arial"/>
          <w:b/>
          <w:bCs/>
          <w:lang w:val="es-ES"/>
        </w:rPr>
      </w:pPr>
      <w:r w:rsidRPr="002F51C7">
        <w:rPr>
          <w:rFonts w:cs="Arial"/>
          <w:b/>
          <w:bCs/>
          <w:lang w:val="es-ES"/>
        </w:rPr>
        <w:t>COMPONENTE ESCRITO – RESOLUCION No 5690 de 2025</w:t>
      </w:r>
    </w:p>
    <w:p w14:paraId="62D4A518" w14:textId="5B22F8BB" w:rsidR="00A77BD5" w:rsidRDefault="00A77BD5" w:rsidP="00EC403F">
      <w:pPr>
        <w:spacing w:line="276" w:lineRule="auto"/>
        <w:jc w:val="center"/>
        <w:rPr>
          <w:rFonts w:cs="Arial"/>
          <w:b/>
          <w:bCs/>
          <w:lang w:val="es-ES"/>
        </w:rPr>
      </w:pPr>
    </w:p>
    <w:p w14:paraId="67AD08EE" w14:textId="77777777" w:rsidR="002F51C7" w:rsidRDefault="002F51C7" w:rsidP="00EC403F">
      <w:pPr>
        <w:spacing w:line="276" w:lineRule="auto"/>
        <w:jc w:val="center"/>
        <w:rPr>
          <w:rFonts w:cs="Arial"/>
          <w:b/>
          <w:bCs/>
          <w:lang w:val="es-ES"/>
        </w:rPr>
      </w:pPr>
    </w:p>
    <w:p w14:paraId="07ACC22E" w14:textId="09A20454" w:rsidR="002F51C7" w:rsidRDefault="002F51C7" w:rsidP="00EC403F">
      <w:pPr>
        <w:spacing w:line="276" w:lineRule="auto"/>
        <w:jc w:val="center"/>
        <w:rPr>
          <w:rFonts w:cs="Arial"/>
          <w:b/>
          <w:bCs/>
          <w:lang w:val="es-ES"/>
        </w:rPr>
      </w:pPr>
    </w:p>
    <w:p w14:paraId="278CC509" w14:textId="77777777" w:rsidR="002F51C7" w:rsidRPr="002F51C7" w:rsidRDefault="002F51C7" w:rsidP="00EC403F">
      <w:pPr>
        <w:spacing w:line="276" w:lineRule="auto"/>
        <w:jc w:val="center"/>
        <w:rPr>
          <w:rFonts w:cs="Arial"/>
          <w:b/>
          <w:bCs/>
          <w:lang w:val="es-ES"/>
        </w:rPr>
      </w:pPr>
    </w:p>
    <w:p w14:paraId="15355AF3" w14:textId="6774669E" w:rsidR="00A77BD5" w:rsidRPr="002F51C7" w:rsidRDefault="00A77BD5" w:rsidP="00EC403F">
      <w:pPr>
        <w:spacing w:line="276" w:lineRule="auto"/>
        <w:jc w:val="center"/>
        <w:rPr>
          <w:rFonts w:cs="Arial"/>
          <w:b/>
          <w:bCs/>
          <w:lang w:val="es-ES"/>
        </w:rPr>
      </w:pPr>
      <w:r w:rsidRPr="002F51C7">
        <w:rPr>
          <w:rFonts w:cs="Arial"/>
          <w:b/>
          <w:bCs/>
          <w:lang w:val="es-ES"/>
        </w:rPr>
        <w:t>Propuesta de desarrollo de incorporación del análisis no lineal en estructuras para el mejoramiento del desempeño en la formación profesional de los estudiantes de ingeniería civil</w:t>
      </w:r>
    </w:p>
    <w:p w14:paraId="7791B634" w14:textId="2C07DDEE" w:rsidR="00A77BD5" w:rsidRPr="002F51C7" w:rsidRDefault="00A77BD5" w:rsidP="00EC403F">
      <w:pPr>
        <w:spacing w:line="276" w:lineRule="auto"/>
        <w:jc w:val="center"/>
        <w:rPr>
          <w:rFonts w:cs="Arial"/>
          <w:b/>
          <w:bCs/>
          <w:lang w:val="es-ES"/>
        </w:rPr>
      </w:pPr>
    </w:p>
    <w:p w14:paraId="44D9C2CF" w14:textId="61DB43BB" w:rsidR="00A77BD5" w:rsidRPr="002F51C7" w:rsidRDefault="00A77BD5" w:rsidP="00EC403F">
      <w:pPr>
        <w:spacing w:line="276" w:lineRule="auto"/>
        <w:jc w:val="center"/>
        <w:rPr>
          <w:rFonts w:cs="Arial"/>
          <w:b/>
          <w:bCs/>
          <w:lang w:val="es-ES"/>
        </w:rPr>
      </w:pPr>
      <w:r w:rsidRPr="002F51C7">
        <w:rPr>
          <w:rFonts w:cs="Arial"/>
          <w:b/>
          <w:bCs/>
          <w:lang w:val="es-ES"/>
        </w:rPr>
        <w:t>Autor: Juan Camilo Ramírez Gamboa</w:t>
      </w:r>
    </w:p>
    <w:p w14:paraId="733A8057" w14:textId="0720819B" w:rsidR="00A77BD5" w:rsidRPr="002F51C7" w:rsidRDefault="00A77BD5" w:rsidP="00EC403F">
      <w:pPr>
        <w:spacing w:line="276" w:lineRule="auto"/>
        <w:jc w:val="center"/>
        <w:rPr>
          <w:rFonts w:cs="Arial"/>
          <w:b/>
          <w:bCs/>
          <w:lang w:val="es-ES"/>
        </w:rPr>
      </w:pPr>
      <w:r w:rsidRPr="002F51C7">
        <w:rPr>
          <w:rFonts w:cs="Arial"/>
          <w:b/>
          <w:bCs/>
          <w:lang w:val="es-ES"/>
        </w:rPr>
        <w:t xml:space="preserve">Ingeniero Civil – </w:t>
      </w:r>
      <w:proofErr w:type="spellStart"/>
      <w:r w:rsidRPr="002F51C7">
        <w:rPr>
          <w:rFonts w:cs="Arial"/>
          <w:b/>
          <w:bCs/>
          <w:lang w:val="es-ES"/>
        </w:rPr>
        <w:t>MSc</w:t>
      </w:r>
      <w:proofErr w:type="spellEnd"/>
    </w:p>
    <w:p w14:paraId="57E54FC5" w14:textId="0518D414" w:rsidR="00A77BD5" w:rsidRPr="002F51C7" w:rsidRDefault="00A77BD5" w:rsidP="00EC403F">
      <w:pPr>
        <w:spacing w:line="276" w:lineRule="auto"/>
        <w:jc w:val="center"/>
        <w:rPr>
          <w:rFonts w:cs="Arial"/>
          <w:b/>
          <w:bCs/>
          <w:lang w:val="es-ES"/>
        </w:rPr>
      </w:pPr>
    </w:p>
    <w:p w14:paraId="248CC2A8" w14:textId="47147422" w:rsidR="00A77BD5" w:rsidRPr="002F51C7" w:rsidRDefault="00A77BD5" w:rsidP="00EC403F">
      <w:pPr>
        <w:spacing w:line="276" w:lineRule="auto"/>
        <w:jc w:val="center"/>
        <w:rPr>
          <w:rFonts w:cs="Arial"/>
          <w:b/>
          <w:bCs/>
          <w:lang w:val="es-ES"/>
        </w:rPr>
      </w:pPr>
    </w:p>
    <w:p w14:paraId="76B812AA" w14:textId="5E6FBECA" w:rsidR="00A77BD5" w:rsidRDefault="00A77BD5" w:rsidP="00EC403F">
      <w:pPr>
        <w:spacing w:line="276" w:lineRule="auto"/>
        <w:jc w:val="center"/>
        <w:rPr>
          <w:rFonts w:cs="Arial"/>
          <w:b/>
          <w:bCs/>
          <w:lang w:val="es-ES"/>
        </w:rPr>
      </w:pPr>
    </w:p>
    <w:p w14:paraId="7FF72106" w14:textId="46BAD49F" w:rsidR="002F51C7" w:rsidRDefault="002F51C7" w:rsidP="00EC403F">
      <w:pPr>
        <w:spacing w:line="276" w:lineRule="auto"/>
        <w:jc w:val="center"/>
        <w:rPr>
          <w:rFonts w:cs="Arial"/>
          <w:b/>
          <w:bCs/>
          <w:lang w:val="es-ES"/>
        </w:rPr>
      </w:pPr>
    </w:p>
    <w:p w14:paraId="087BB1E7" w14:textId="0C64B21A" w:rsidR="002F51C7" w:rsidRDefault="002F51C7" w:rsidP="00EC403F">
      <w:pPr>
        <w:spacing w:line="276" w:lineRule="auto"/>
        <w:jc w:val="center"/>
        <w:rPr>
          <w:rFonts w:cs="Arial"/>
          <w:b/>
          <w:bCs/>
          <w:lang w:val="es-ES"/>
        </w:rPr>
      </w:pPr>
    </w:p>
    <w:p w14:paraId="0E11585B" w14:textId="743C7AFC" w:rsidR="002F51C7" w:rsidRDefault="002F51C7" w:rsidP="00EC403F">
      <w:pPr>
        <w:spacing w:line="276" w:lineRule="auto"/>
        <w:jc w:val="center"/>
        <w:rPr>
          <w:rFonts w:cs="Arial"/>
          <w:b/>
          <w:bCs/>
          <w:lang w:val="es-ES"/>
        </w:rPr>
      </w:pPr>
    </w:p>
    <w:p w14:paraId="4F46FE4C" w14:textId="7196810C" w:rsidR="002F51C7" w:rsidRDefault="002F51C7" w:rsidP="00EC403F">
      <w:pPr>
        <w:spacing w:line="276" w:lineRule="auto"/>
        <w:jc w:val="center"/>
        <w:rPr>
          <w:rFonts w:cs="Arial"/>
          <w:b/>
          <w:bCs/>
          <w:lang w:val="es-ES"/>
        </w:rPr>
      </w:pPr>
    </w:p>
    <w:p w14:paraId="35E1A897" w14:textId="2D0D6CD1" w:rsidR="002F51C7" w:rsidRDefault="002F51C7" w:rsidP="00EC403F">
      <w:pPr>
        <w:spacing w:line="276" w:lineRule="auto"/>
        <w:jc w:val="center"/>
        <w:rPr>
          <w:rFonts w:cs="Arial"/>
          <w:b/>
          <w:bCs/>
          <w:lang w:val="es-ES"/>
        </w:rPr>
      </w:pPr>
    </w:p>
    <w:p w14:paraId="77145E19" w14:textId="636ACC8E" w:rsidR="002F51C7" w:rsidRDefault="002F51C7" w:rsidP="00EC403F">
      <w:pPr>
        <w:spacing w:line="276" w:lineRule="auto"/>
        <w:jc w:val="center"/>
        <w:rPr>
          <w:rFonts w:cs="Arial"/>
          <w:b/>
          <w:bCs/>
          <w:lang w:val="es-ES"/>
        </w:rPr>
      </w:pPr>
    </w:p>
    <w:p w14:paraId="13365DF2" w14:textId="77777777" w:rsidR="002F51C7" w:rsidRDefault="002F51C7" w:rsidP="00EC403F">
      <w:pPr>
        <w:spacing w:line="276" w:lineRule="auto"/>
        <w:jc w:val="center"/>
        <w:rPr>
          <w:rFonts w:cs="Arial"/>
          <w:b/>
          <w:bCs/>
          <w:lang w:val="es-ES"/>
        </w:rPr>
      </w:pPr>
    </w:p>
    <w:p w14:paraId="5C88A0E6" w14:textId="00918434" w:rsidR="002F51C7" w:rsidRDefault="002F51C7" w:rsidP="00EC403F">
      <w:pPr>
        <w:spacing w:line="276" w:lineRule="auto"/>
        <w:jc w:val="center"/>
        <w:rPr>
          <w:rFonts w:cs="Arial"/>
          <w:b/>
          <w:bCs/>
          <w:lang w:val="es-ES"/>
        </w:rPr>
      </w:pPr>
    </w:p>
    <w:p w14:paraId="698980E6" w14:textId="77777777" w:rsidR="002F51C7" w:rsidRPr="002F51C7" w:rsidRDefault="002F51C7" w:rsidP="00EC403F">
      <w:pPr>
        <w:spacing w:line="276" w:lineRule="auto"/>
        <w:jc w:val="center"/>
        <w:rPr>
          <w:rFonts w:cs="Arial"/>
          <w:b/>
          <w:bCs/>
          <w:lang w:val="es-ES"/>
        </w:rPr>
      </w:pPr>
    </w:p>
    <w:p w14:paraId="3961B590" w14:textId="725EB765" w:rsidR="00A77BD5" w:rsidRPr="002F51C7" w:rsidRDefault="00A77BD5" w:rsidP="00EC403F">
      <w:pPr>
        <w:spacing w:line="276" w:lineRule="auto"/>
        <w:jc w:val="center"/>
        <w:rPr>
          <w:rFonts w:cs="Arial"/>
          <w:b/>
          <w:bCs/>
          <w:lang w:val="es-ES"/>
        </w:rPr>
      </w:pPr>
      <w:r w:rsidRPr="002F51C7">
        <w:rPr>
          <w:rFonts w:cs="Arial"/>
          <w:b/>
          <w:bCs/>
          <w:lang w:val="es-ES"/>
        </w:rPr>
        <w:t>BOGOTA, D.C. FEBRERO 2026</w:t>
      </w:r>
    </w:p>
    <w:p w14:paraId="3C2B22AE" w14:textId="5DDE2E52" w:rsidR="00A77BD5" w:rsidRPr="002F51C7" w:rsidRDefault="00A77BD5" w:rsidP="00EC403F">
      <w:pPr>
        <w:spacing w:line="276" w:lineRule="auto"/>
        <w:rPr>
          <w:rFonts w:cs="Arial"/>
          <w:b/>
          <w:bCs/>
          <w:lang w:val="es-ES"/>
        </w:rPr>
      </w:pPr>
    </w:p>
    <w:p w14:paraId="2FA3FA13" w14:textId="6D3BDDF6" w:rsidR="00A77BD5" w:rsidRPr="002F51C7" w:rsidRDefault="00A77BD5" w:rsidP="00EC403F">
      <w:pPr>
        <w:spacing w:line="276" w:lineRule="auto"/>
        <w:rPr>
          <w:rFonts w:cs="Arial"/>
          <w:b/>
          <w:bCs/>
          <w:lang w:val="es-ES"/>
        </w:rPr>
      </w:pPr>
    </w:p>
    <w:p w14:paraId="42EFA4E9" w14:textId="24DC8919" w:rsidR="00A77BD5" w:rsidRPr="00EC403F" w:rsidRDefault="00A77BD5" w:rsidP="00EC403F">
      <w:pPr>
        <w:spacing w:line="276" w:lineRule="auto"/>
        <w:jc w:val="center"/>
        <w:rPr>
          <w:rFonts w:cs="Arial"/>
          <w:b/>
          <w:bCs/>
          <w:lang w:val="es-ES"/>
        </w:rPr>
      </w:pPr>
      <w:r w:rsidRPr="00EC403F">
        <w:rPr>
          <w:rFonts w:cs="Arial"/>
          <w:b/>
          <w:bCs/>
          <w:lang w:val="es-ES"/>
        </w:rPr>
        <w:lastRenderedPageBreak/>
        <w:t>PROPUESTA DE DESARROLLO DE INCORPORACIÓN DEL ANÁLISIS NO LINEAL EN ESTRUCTURAS PARA EL MEJORAMIENTO DEL DESEMPEÑO EN LA FORMACIÓN PROFESIONAL DE LOS ESTUDIANTES DE INGENIERÍA CIVIL</w:t>
      </w:r>
    </w:p>
    <w:p w14:paraId="0A021029" w14:textId="0C855632" w:rsidR="00A77BD5" w:rsidRPr="00EC403F" w:rsidRDefault="00A77BD5" w:rsidP="00EC403F">
      <w:pPr>
        <w:spacing w:line="276" w:lineRule="auto"/>
        <w:rPr>
          <w:rFonts w:cs="Arial"/>
          <w:lang w:val="es-ES"/>
        </w:rPr>
      </w:pPr>
    </w:p>
    <w:sdt>
      <w:sdtPr>
        <w:rPr>
          <w:rFonts w:ascii="Arial Narrow" w:eastAsiaTheme="minorHAnsi" w:hAnsi="Arial Narrow" w:cstheme="minorBidi"/>
          <w:color w:val="000000" w:themeColor="text1"/>
          <w:sz w:val="22"/>
          <w:szCs w:val="22"/>
          <w:lang w:val="es-ES" w:eastAsia="en-US"/>
        </w:rPr>
        <w:id w:val="-1350404964"/>
        <w:docPartObj>
          <w:docPartGallery w:val="Table of Contents"/>
          <w:docPartUnique/>
        </w:docPartObj>
      </w:sdtPr>
      <w:sdtEndPr>
        <w:rPr>
          <w:b/>
          <w:bCs/>
        </w:rPr>
      </w:sdtEndPr>
      <w:sdtContent>
        <w:p w14:paraId="37EA1F82" w14:textId="305FC01C" w:rsidR="004840DA" w:rsidRPr="00EC403F" w:rsidRDefault="004840DA" w:rsidP="00EC403F">
          <w:pPr>
            <w:pStyle w:val="TtuloTDC"/>
            <w:spacing w:line="276" w:lineRule="auto"/>
            <w:rPr>
              <w:rFonts w:ascii="Arial Narrow" w:hAnsi="Arial Narrow"/>
              <w:b/>
              <w:bCs/>
              <w:color w:val="000000" w:themeColor="text1"/>
              <w:sz w:val="22"/>
              <w:szCs w:val="22"/>
            </w:rPr>
          </w:pPr>
          <w:r w:rsidRPr="00EC403F">
            <w:rPr>
              <w:rFonts w:ascii="Arial Narrow" w:hAnsi="Arial Narrow"/>
              <w:b/>
              <w:bCs/>
              <w:color w:val="000000" w:themeColor="text1"/>
              <w:sz w:val="22"/>
              <w:szCs w:val="22"/>
              <w:lang w:val="es-ES"/>
            </w:rPr>
            <w:t>CONTENIDO</w:t>
          </w:r>
        </w:p>
        <w:p w14:paraId="307006F5" w14:textId="7D56E928" w:rsidR="005714C4" w:rsidRPr="005714C4" w:rsidRDefault="004840DA">
          <w:pPr>
            <w:pStyle w:val="TDC1"/>
            <w:tabs>
              <w:tab w:val="right" w:leader="dot" w:pos="8828"/>
            </w:tabs>
            <w:rPr>
              <w:rFonts w:asciiTheme="minorHAnsi" w:eastAsiaTheme="minorEastAsia" w:hAnsiTheme="minorHAnsi"/>
              <w:b/>
              <w:bCs/>
              <w:noProof/>
              <w:color w:val="auto"/>
              <w:lang w:eastAsia="es-CO"/>
            </w:rPr>
          </w:pPr>
          <w:r w:rsidRPr="000337C1">
            <w:rPr>
              <w:b/>
              <w:bCs/>
            </w:rPr>
            <w:fldChar w:fldCharType="begin"/>
          </w:r>
          <w:r w:rsidRPr="000337C1">
            <w:rPr>
              <w:b/>
              <w:bCs/>
            </w:rPr>
            <w:instrText xml:space="preserve"> TOC \o "1-3" \h \z \u </w:instrText>
          </w:r>
          <w:r w:rsidRPr="000337C1">
            <w:rPr>
              <w:b/>
              <w:bCs/>
            </w:rPr>
            <w:fldChar w:fldCharType="separate"/>
          </w:r>
          <w:hyperlink w:anchor="_Toc222474039" w:history="1">
            <w:r w:rsidR="005714C4" w:rsidRPr="005714C4">
              <w:rPr>
                <w:rStyle w:val="Hipervnculo"/>
                <w:b/>
                <w:bCs/>
                <w:noProof/>
                <w:lang w:val="es-ES"/>
              </w:rPr>
              <w:t>1.0 JUSTIFICACIÓN</w:t>
            </w:r>
            <w:r w:rsidR="005714C4" w:rsidRPr="005714C4">
              <w:rPr>
                <w:b/>
                <w:bCs/>
                <w:noProof/>
                <w:webHidden/>
              </w:rPr>
              <w:tab/>
            </w:r>
            <w:r w:rsidR="005714C4" w:rsidRPr="005714C4">
              <w:rPr>
                <w:b/>
                <w:bCs/>
                <w:noProof/>
                <w:webHidden/>
              </w:rPr>
              <w:fldChar w:fldCharType="begin"/>
            </w:r>
            <w:r w:rsidR="005714C4" w:rsidRPr="005714C4">
              <w:rPr>
                <w:b/>
                <w:bCs/>
                <w:noProof/>
                <w:webHidden/>
              </w:rPr>
              <w:instrText xml:space="preserve"> PAGEREF _Toc222474039 \h </w:instrText>
            </w:r>
            <w:r w:rsidR="005714C4" w:rsidRPr="005714C4">
              <w:rPr>
                <w:b/>
                <w:bCs/>
                <w:noProof/>
                <w:webHidden/>
              </w:rPr>
            </w:r>
            <w:r w:rsidR="005714C4" w:rsidRPr="005714C4">
              <w:rPr>
                <w:b/>
                <w:bCs/>
                <w:noProof/>
                <w:webHidden/>
              </w:rPr>
              <w:fldChar w:fldCharType="separate"/>
            </w:r>
            <w:r w:rsidR="005714C4" w:rsidRPr="005714C4">
              <w:rPr>
                <w:b/>
                <w:bCs/>
                <w:noProof/>
                <w:webHidden/>
              </w:rPr>
              <w:t>3</w:t>
            </w:r>
            <w:r w:rsidR="005714C4" w:rsidRPr="005714C4">
              <w:rPr>
                <w:b/>
                <w:bCs/>
                <w:noProof/>
                <w:webHidden/>
              </w:rPr>
              <w:fldChar w:fldCharType="end"/>
            </w:r>
          </w:hyperlink>
        </w:p>
        <w:p w14:paraId="54C7B6E6" w14:textId="0CAE6B79" w:rsidR="005714C4" w:rsidRPr="005714C4" w:rsidRDefault="005714C4">
          <w:pPr>
            <w:pStyle w:val="TDC1"/>
            <w:tabs>
              <w:tab w:val="right" w:leader="dot" w:pos="8828"/>
            </w:tabs>
            <w:rPr>
              <w:rFonts w:asciiTheme="minorHAnsi" w:eastAsiaTheme="minorEastAsia" w:hAnsiTheme="minorHAnsi"/>
              <w:b/>
              <w:bCs/>
              <w:noProof/>
              <w:color w:val="auto"/>
              <w:lang w:eastAsia="es-CO"/>
            </w:rPr>
          </w:pPr>
          <w:hyperlink w:anchor="_Toc222474040" w:history="1">
            <w:r w:rsidRPr="005714C4">
              <w:rPr>
                <w:rStyle w:val="Hipervnculo"/>
                <w:b/>
                <w:bCs/>
                <w:noProof/>
                <w:lang w:val="es-ES"/>
              </w:rPr>
              <w:t>2.0 OBJETIVOS</w:t>
            </w:r>
            <w:r w:rsidRPr="005714C4">
              <w:rPr>
                <w:b/>
                <w:bCs/>
                <w:noProof/>
                <w:webHidden/>
              </w:rPr>
              <w:tab/>
            </w:r>
            <w:r w:rsidRPr="005714C4">
              <w:rPr>
                <w:b/>
                <w:bCs/>
                <w:noProof/>
                <w:webHidden/>
              </w:rPr>
              <w:fldChar w:fldCharType="begin"/>
            </w:r>
            <w:r w:rsidRPr="005714C4">
              <w:rPr>
                <w:b/>
                <w:bCs/>
                <w:noProof/>
                <w:webHidden/>
              </w:rPr>
              <w:instrText xml:space="preserve"> PAGEREF _Toc222474040 \h </w:instrText>
            </w:r>
            <w:r w:rsidRPr="005714C4">
              <w:rPr>
                <w:b/>
                <w:bCs/>
                <w:noProof/>
                <w:webHidden/>
              </w:rPr>
            </w:r>
            <w:r w:rsidRPr="005714C4">
              <w:rPr>
                <w:b/>
                <w:bCs/>
                <w:noProof/>
                <w:webHidden/>
              </w:rPr>
              <w:fldChar w:fldCharType="separate"/>
            </w:r>
            <w:r w:rsidRPr="005714C4">
              <w:rPr>
                <w:b/>
                <w:bCs/>
                <w:noProof/>
                <w:webHidden/>
              </w:rPr>
              <w:t>4</w:t>
            </w:r>
            <w:r w:rsidRPr="005714C4">
              <w:rPr>
                <w:b/>
                <w:bCs/>
                <w:noProof/>
                <w:webHidden/>
              </w:rPr>
              <w:fldChar w:fldCharType="end"/>
            </w:r>
          </w:hyperlink>
        </w:p>
        <w:p w14:paraId="0CC083DA" w14:textId="32D0C3B5" w:rsidR="005714C4" w:rsidRPr="005714C4" w:rsidRDefault="005714C4">
          <w:pPr>
            <w:pStyle w:val="TDC2"/>
            <w:tabs>
              <w:tab w:val="right" w:leader="dot" w:pos="8828"/>
            </w:tabs>
            <w:rPr>
              <w:rFonts w:asciiTheme="minorHAnsi" w:eastAsiaTheme="minorEastAsia" w:hAnsiTheme="minorHAnsi"/>
              <w:b/>
              <w:bCs/>
              <w:noProof/>
              <w:color w:val="auto"/>
              <w:lang w:eastAsia="es-CO"/>
            </w:rPr>
          </w:pPr>
          <w:hyperlink w:anchor="_Toc222474041" w:history="1">
            <w:r w:rsidRPr="005714C4">
              <w:rPr>
                <w:rStyle w:val="Hipervnculo"/>
                <w:b/>
                <w:bCs/>
                <w:noProof/>
                <w:lang w:val="es-ES"/>
              </w:rPr>
              <w:t>2.1 Objetivo general</w:t>
            </w:r>
            <w:r w:rsidRPr="005714C4">
              <w:rPr>
                <w:b/>
                <w:bCs/>
                <w:noProof/>
                <w:webHidden/>
              </w:rPr>
              <w:tab/>
            </w:r>
            <w:r w:rsidRPr="005714C4">
              <w:rPr>
                <w:b/>
                <w:bCs/>
                <w:noProof/>
                <w:webHidden/>
              </w:rPr>
              <w:fldChar w:fldCharType="begin"/>
            </w:r>
            <w:r w:rsidRPr="005714C4">
              <w:rPr>
                <w:b/>
                <w:bCs/>
                <w:noProof/>
                <w:webHidden/>
              </w:rPr>
              <w:instrText xml:space="preserve"> PAGEREF _Toc222474041 \h </w:instrText>
            </w:r>
            <w:r w:rsidRPr="005714C4">
              <w:rPr>
                <w:b/>
                <w:bCs/>
                <w:noProof/>
                <w:webHidden/>
              </w:rPr>
            </w:r>
            <w:r w:rsidRPr="005714C4">
              <w:rPr>
                <w:b/>
                <w:bCs/>
                <w:noProof/>
                <w:webHidden/>
              </w:rPr>
              <w:fldChar w:fldCharType="separate"/>
            </w:r>
            <w:r w:rsidRPr="005714C4">
              <w:rPr>
                <w:b/>
                <w:bCs/>
                <w:noProof/>
                <w:webHidden/>
              </w:rPr>
              <w:t>4</w:t>
            </w:r>
            <w:r w:rsidRPr="005714C4">
              <w:rPr>
                <w:b/>
                <w:bCs/>
                <w:noProof/>
                <w:webHidden/>
              </w:rPr>
              <w:fldChar w:fldCharType="end"/>
            </w:r>
          </w:hyperlink>
        </w:p>
        <w:p w14:paraId="508F040E" w14:textId="40F42084" w:rsidR="005714C4" w:rsidRPr="005714C4" w:rsidRDefault="005714C4">
          <w:pPr>
            <w:pStyle w:val="TDC2"/>
            <w:tabs>
              <w:tab w:val="right" w:leader="dot" w:pos="8828"/>
            </w:tabs>
            <w:rPr>
              <w:rFonts w:asciiTheme="minorHAnsi" w:eastAsiaTheme="minorEastAsia" w:hAnsiTheme="minorHAnsi"/>
              <w:b/>
              <w:bCs/>
              <w:noProof/>
              <w:color w:val="auto"/>
              <w:lang w:eastAsia="es-CO"/>
            </w:rPr>
          </w:pPr>
          <w:hyperlink w:anchor="_Toc222474042" w:history="1">
            <w:r w:rsidRPr="005714C4">
              <w:rPr>
                <w:rStyle w:val="Hipervnculo"/>
                <w:b/>
                <w:bCs/>
                <w:noProof/>
                <w:lang w:val="es-ES"/>
              </w:rPr>
              <w:t>2.2 Objetivos específicos</w:t>
            </w:r>
            <w:r w:rsidRPr="005714C4">
              <w:rPr>
                <w:b/>
                <w:bCs/>
                <w:noProof/>
                <w:webHidden/>
              </w:rPr>
              <w:tab/>
            </w:r>
            <w:r w:rsidRPr="005714C4">
              <w:rPr>
                <w:b/>
                <w:bCs/>
                <w:noProof/>
                <w:webHidden/>
              </w:rPr>
              <w:fldChar w:fldCharType="begin"/>
            </w:r>
            <w:r w:rsidRPr="005714C4">
              <w:rPr>
                <w:b/>
                <w:bCs/>
                <w:noProof/>
                <w:webHidden/>
              </w:rPr>
              <w:instrText xml:space="preserve"> PAGEREF _Toc222474042 \h </w:instrText>
            </w:r>
            <w:r w:rsidRPr="005714C4">
              <w:rPr>
                <w:b/>
                <w:bCs/>
                <w:noProof/>
                <w:webHidden/>
              </w:rPr>
            </w:r>
            <w:r w:rsidRPr="005714C4">
              <w:rPr>
                <w:b/>
                <w:bCs/>
                <w:noProof/>
                <w:webHidden/>
              </w:rPr>
              <w:fldChar w:fldCharType="separate"/>
            </w:r>
            <w:r w:rsidRPr="005714C4">
              <w:rPr>
                <w:b/>
                <w:bCs/>
                <w:noProof/>
                <w:webHidden/>
              </w:rPr>
              <w:t>4</w:t>
            </w:r>
            <w:r w:rsidRPr="005714C4">
              <w:rPr>
                <w:b/>
                <w:bCs/>
                <w:noProof/>
                <w:webHidden/>
              </w:rPr>
              <w:fldChar w:fldCharType="end"/>
            </w:r>
          </w:hyperlink>
        </w:p>
        <w:p w14:paraId="199B8054" w14:textId="1B9CF2C0" w:rsidR="005714C4" w:rsidRPr="005714C4" w:rsidRDefault="005714C4">
          <w:pPr>
            <w:pStyle w:val="TDC1"/>
            <w:tabs>
              <w:tab w:val="right" w:leader="dot" w:pos="8828"/>
            </w:tabs>
            <w:rPr>
              <w:rFonts w:asciiTheme="minorHAnsi" w:eastAsiaTheme="minorEastAsia" w:hAnsiTheme="minorHAnsi"/>
              <w:b/>
              <w:bCs/>
              <w:noProof/>
              <w:color w:val="auto"/>
              <w:lang w:eastAsia="es-CO"/>
            </w:rPr>
          </w:pPr>
          <w:hyperlink w:anchor="_Toc222474043" w:history="1">
            <w:r w:rsidRPr="005714C4">
              <w:rPr>
                <w:rStyle w:val="Hipervnculo"/>
                <w:b/>
                <w:bCs/>
                <w:noProof/>
                <w:lang w:val="es-ES"/>
              </w:rPr>
              <w:t>3.0 ARTICULACIÓN DE LA PROPUESTA CON LOS COMPONENTES MISIONALES</w:t>
            </w:r>
            <w:r w:rsidRPr="005714C4">
              <w:rPr>
                <w:b/>
                <w:bCs/>
                <w:noProof/>
                <w:webHidden/>
              </w:rPr>
              <w:tab/>
            </w:r>
            <w:r w:rsidRPr="005714C4">
              <w:rPr>
                <w:b/>
                <w:bCs/>
                <w:noProof/>
                <w:webHidden/>
              </w:rPr>
              <w:fldChar w:fldCharType="begin"/>
            </w:r>
            <w:r w:rsidRPr="005714C4">
              <w:rPr>
                <w:b/>
                <w:bCs/>
                <w:noProof/>
                <w:webHidden/>
              </w:rPr>
              <w:instrText xml:space="preserve"> PAGEREF _Toc222474043 \h </w:instrText>
            </w:r>
            <w:r w:rsidRPr="005714C4">
              <w:rPr>
                <w:b/>
                <w:bCs/>
                <w:noProof/>
                <w:webHidden/>
              </w:rPr>
            </w:r>
            <w:r w:rsidRPr="005714C4">
              <w:rPr>
                <w:b/>
                <w:bCs/>
                <w:noProof/>
                <w:webHidden/>
              </w:rPr>
              <w:fldChar w:fldCharType="separate"/>
            </w:r>
            <w:r w:rsidRPr="005714C4">
              <w:rPr>
                <w:b/>
                <w:bCs/>
                <w:noProof/>
                <w:webHidden/>
              </w:rPr>
              <w:t>5</w:t>
            </w:r>
            <w:r w:rsidRPr="005714C4">
              <w:rPr>
                <w:b/>
                <w:bCs/>
                <w:noProof/>
                <w:webHidden/>
              </w:rPr>
              <w:fldChar w:fldCharType="end"/>
            </w:r>
          </w:hyperlink>
        </w:p>
        <w:p w14:paraId="7D96D7ED" w14:textId="2A0A3A11" w:rsidR="005714C4" w:rsidRPr="005714C4" w:rsidRDefault="005714C4">
          <w:pPr>
            <w:pStyle w:val="TDC2"/>
            <w:tabs>
              <w:tab w:val="right" w:leader="dot" w:pos="8828"/>
            </w:tabs>
            <w:rPr>
              <w:rFonts w:asciiTheme="minorHAnsi" w:eastAsiaTheme="minorEastAsia" w:hAnsiTheme="minorHAnsi"/>
              <w:b/>
              <w:bCs/>
              <w:noProof/>
              <w:color w:val="auto"/>
              <w:lang w:eastAsia="es-CO"/>
            </w:rPr>
          </w:pPr>
          <w:hyperlink w:anchor="_Toc222474044" w:history="1">
            <w:r w:rsidRPr="005714C4">
              <w:rPr>
                <w:rStyle w:val="Hipervnculo"/>
                <w:b/>
                <w:bCs/>
                <w:noProof/>
                <w:lang w:val="es-ES"/>
              </w:rPr>
              <w:t>3.1 Propuesta componente de docencia</w:t>
            </w:r>
            <w:r w:rsidRPr="005714C4">
              <w:rPr>
                <w:b/>
                <w:bCs/>
                <w:noProof/>
                <w:webHidden/>
              </w:rPr>
              <w:tab/>
            </w:r>
            <w:r w:rsidRPr="005714C4">
              <w:rPr>
                <w:b/>
                <w:bCs/>
                <w:noProof/>
                <w:webHidden/>
              </w:rPr>
              <w:fldChar w:fldCharType="begin"/>
            </w:r>
            <w:r w:rsidRPr="005714C4">
              <w:rPr>
                <w:b/>
                <w:bCs/>
                <w:noProof/>
                <w:webHidden/>
              </w:rPr>
              <w:instrText xml:space="preserve"> PAGEREF _Toc222474044 \h </w:instrText>
            </w:r>
            <w:r w:rsidRPr="005714C4">
              <w:rPr>
                <w:b/>
                <w:bCs/>
                <w:noProof/>
                <w:webHidden/>
              </w:rPr>
            </w:r>
            <w:r w:rsidRPr="005714C4">
              <w:rPr>
                <w:b/>
                <w:bCs/>
                <w:noProof/>
                <w:webHidden/>
              </w:rPr>
              <w:fldChar w:fldCharType="separate"/>
            </w:r>
            <w:r w:rsidRPr="005714C4">
              <w:rPr>
                <w:b/>
                <w:bCs/>
                <w:noProof/>
                <w:webHidden/>
              </w:rPr>
              <w:t>5</w:t>
            </w:r>
            <w:r w:rsidRPr="005714C4">
              <w:rPr>
                <w:b/>
                <w:bCs/>
                <w:noProof/>
                <w:webHidden/>
              </w:rPr>
              <w:fldChar w:fldCharType="end"/>
            </w:r>
          </w:hyperlink>
        </w:p>
        <w:p w14:paraId="1EE68EE5" w14:textId="6D6F93B6" w:rsidR="005714C4" w:rsidRPr="005714C4" w:rsidRDefault="005714C4">
          <w:pPr>
            <w:pStyle w:val="TDC2"/>
            <w:tabs>
              <w:tab w:val="right" w:leader="dot" w:pos="8828"/>
            </w:tabs>
            <w:rPr>
              <w:rFonts w:asciiTheme="minorHAnsi" w:eastAsiaTheme="minorEastAsia" w:hAnsiTheme="minorHAnsi"/>
              <w:b/>
              <w:bCs/>
              <w:noProof/>
              <w:color w:val="auto"/>
              <w:lang w:eastAsia="es-CO"/>
            </w:rPr>
          </w:pPr>
          <w:hyperlink w:anchor="_Toc222474045" w:history="1">
            <w:r w:rsidRPr="005714C4">
              <w:rPr>
                <w:rStyle w:val="Hipervnculo"/>
                <w:b/>
                <w:bCs/>
                <w:noProof/>
                <w:lang w:val="es-ES"/>
              </w:rPr>
              <w:t>3.2 Propuesta componente de investigación</w:t>
            </w:r>
            <w:r w:rsidRPr="005714C4">
              <w:rPr>
                <w:b/>
                <w:bCs/>
                <w:noProof/>
                <w:webHidden/>
              </w:rPr>
              <w:tab/>
            </w:r>
            <w:r w:rsidRPr="005714C4">
              <w:rPr>
                <w:b/>
                <w:bCs/>
                <w:noProof/>
                <w:webHidden/>
              </w:rPr>
              <w:fldChar w:fldCharType="begin"/>
            </w:r>
            <w:r w:rsidRPr="005714C4">
              <w:rPr>
                <w:b/>
                <w:bCs/>
                <w:noProof/>
                <w:webHidden/>
              </w:rPr>
              <w:instrText xml:space="preserve"> PAGEREF _Toc222474045 \h </w:instrText>
            </w:r>
            <w:r w:rsidRPr="005714C4">
              <w:rPr>
                <w:b/>
                <w:bCs/>
                <w:noProof/>
                <w:webHidden/>
              </w:rPr>
            </w:r>
            <w:r w:rsidRPr="005714C4">
              <w:rPr>
                <w:b/>
                <w:bCs/>
                <w:noProof/>
                <w:webHidden/>
              </w:rPr>
              <w:fldChar w:fldCharType="separate"/>
            </w:r>
            <w:r w:rsidRPr="005714C4">
              <w:rPr>
                <w:b/>
                <w:bCs/>
                <w:noProof/>
                <w:webHidden/>
              </w:rPr>
              <w:t>6</w:t>
            </w:r>
            <w:r w:rsidRPr="005714C4">
              <w:rPr>
                <w:b/>
                <w:bCs/>
                <w:noProof/>
                <w:webHidden/>
              </w:rPr>
              <w:fldChar w:fldCharType="end"/>
            </w:r>
          </w:hyperlink>
        </w:p>
        <w:p w14:paraId="0E049AF8" w14:textId="1F44E98A" w:rsidR="005714C4" w:rsidRPr="005714C4" w:rsidRDefault="005714C4">
          <w:pPr>
            <w:pStyle w:val="TDC2"/>
            <w:tabs>
              <w:tab w:val="right" w:leader="dot" w:pos="8828"/>
            </w:tabs>
            <w:rPr>
              <w:rFonts w:asciiTheme="minorHAnsi" w:eastAsiaTheme="minorEastAsia" w:hAnsiTheme="minorHAnsi"/>
              <w:b/>
              <w:bCs/>
              <w:noProof/>
              <w:color w:val="auto"/>
              <w:lang w:eastAsia="es-CO"/>
            </w:rPr>
          </w:pPr>
          <w:hyperlink w:anchor="_Toc222474046" w:history="1">
            <w:r w:rsidRPr="005714C4">
              <w:rPr>
                <w:rStyle w:val="Hipervnculo"/>
                <w:b/>
                <w:bCs/>
                <w:noProof/>
                <w:lang w:val="es-ES"/>
              </w:rPr>
              <w:t>3.3 Propuesta componente de extensión</w:t>
            </w:r>
            <w:r w:rsidRPr="005714C4">
              <w:rPr>
                <w:b/>
                <w:bCs/>
                <w:noProof/>
                <w:webHidden/>
              </w:rPr>
              <w:tab/>
            </w:r>
            <w:r w:rsidRPr="005714C4">
              <w:rPr>
                <w:b/>
                <w:bCs/>
                <w:noProof/>
                <w:webHidden/>
              </w:rPr>
              <w:fldChar w:fldCharType="begin"/>
            </w:r>
            <w:r w:rsidRPr="005714C4">
              <w:rPr>
                <w:b/>
                <w:bCs/>
                <w:noProof/>
                <w:webHidden/>
              </w:rPr>
              <w:instrText xml:space="preserve"> PAGEREF _Toc222474046 \h </w:instrText>
            </w:r>
            <w:r w:rsidRPr="005714C4">
              <w:rPr>
                <w:b/>
                <w:bCs/>
                <w:noProof/>
                <w:webHidden/>
              </w:rPr>
            </w:r>
            <w:r w:rsidRPr="005714C4">
              <w:rPr>
                <w:b/>
                <w:bCs/>
                <w:noProof/>
                <w:webHidden/>
              </w:rPr>
              <w:fldChar w:fldCharType="separate"/>
            </w:r>
            <w:r w:rsidRPr="005714C4">
              <w:rPr>
                <w:b/>
                <w:bCs/>
                <w:noProof/>
                <w:webHidden/>
              </w:rPr>
              <w:t>6</w:t>
            </w:r>
            <w:r w:rsidRPr="005714C4">
              <w:rPr>
                <w:b/>
                <w:bCs/>
                <w:noProof/>
                <w:webHidden/>
              </w:rPr>
              <w:fldChar w:fldCharType="end"/>
            </w:r>
          </w:hyperlink>
        </w:p>
        <w:p w14:paraId="61B9E346" w14:textId="3314BA5A" w:rsidR="005714C4" w:rsidRPr="005714C4" w:rsidRDefault="005714C4">
          <w:pPr>
            <w:pStyle w:val="TDC1"/>
            <w:tabs>
              <w:tab w:val="right" w:leader="dot" w:pos="8828"/>
            </w:tabs>
            <w:rPr>
              <w:rFonts w:asciiTheme="minorHAnsi" w:eastAsiaTheme="minorEastAsia" w:hAnsiTheme="minorHAnsi"/>
              <w:b/>
              <w:bCs/>
              <w:noProof/>
              <w:color w:val="auto"/>
              <w:lang w:eastAsia="es-CO"/>
            </w:rPr>
          </w:pPr>
          <w:hyperlink w:anchor="_Toc222474047" w:history="1">
            <w:r w:rsidRPr="005714C4">
              <w:rPr>
                <w:rStyle w:val="Hipervnculo"/>
                <w:b/>
                <w:bCs/>
                <w:noProof/>
                <w:lang w:val="es-ES"/>
              </w:rPr>
              <w:t>4.0 CONCLUSIONES</w:t>
            </w:r>
            <w:r w:rsidRPr="005714C4">
              <w:rPr>
                <w:b/>
                <w:bCs/>
                <w:noProof/>
                <w:webHidden/>
              </w:rPr>
              <w:tab/>
            </w:r>
            <w:r w:rsidRPr="005714C4">
              <w:rPr>
                <w:b/>
                <w:bCs/>
                <w:noProof/>
                <w:webHidden/>
              </w:rPr>
              <w:fldChar w:fldCharType="begin"/>
            </w:r>
            <w:r w:rsidRPr="005714C4">
              <w:rPr>
                <w:b/>
                <w:bCs/>
                <w:noProof/>
                <w:webHidden/>
              </w:rPr>
              <w:instrText xml:space="preserve"> PAGEREF _Toc222474047 \h </w:instrText>
            </w:r>
            <w:r w:rsidRPr="005714C4">
              <w:rPr>
                <w:b/>
                <w:bCs/>
                <w:noProof/>
                <w:webHidden/>
              </w:rPr>
            </w:r>
            <w:r w:rsidRPr="005714C4">
              <w:rPr>
                <w:b/>
                <w:bCs/>
                <w:noProof/>
                <w:webHidden/>
              </w:rPr>
              <w:fldChar w:fldCharType="separate"/>
            </w:r>
            <w:r w:rsidRPr="005714C4">
              <w:rPr>
                <w:b/>
                <w:bCs/>
                <w:noProof/>
                <w:webHidden/>
              </w:rPr>
              <w:t>7</w:t>
            </w:r>
            <w:r w:rsidRPr="005714C4">
              <w:rPr>
                <w:b/>
                <w:bCs/>
                <w:noProof/>
                <w:webHidden/>
              </w:rPr>
              <w:fldChar w:fldCharType="end"/>
            </w:r>
          </w:hyperlink>
        </w:p>
        <w:p w14:paraId="3350E3B3" w14:textId="206891D5" w:rsidR="005714C4" w:rsidRPr="005714C4" w:rsidRDefault="005714C4">
          <w:pPr>
            <w:pStyle w:val="TDC1"/>
            <w:tabs>
              <w:tab w:val="right" w:leader="dot" w:pos="8828"/>
            </w:tabs>
            <w:rPr>
              <w:rFonts w:asciiTheme="minorHAnsi" w:eastAsiaTheme="minorEastAsia" w:hAnsiTheme="minorHAnsi"/>
              <w:b/>
              <w:bCs/>
              <w:noProof/>
              <w:color w:val="auto"/>
              <w:lang w:eastAsia="es-CO"/>
            </w:rPr>
          </w:pPr>
          <w:hyperlink w:anchor="_Toc222474048" w:history="1">
            <w:r w:rsidRPr="005714C4">
              <w:rPr>
                <w:rStyle w:val="Hipervnculo"/>
                <w:b/>
                <w:bCs/>
                <w:noProof/>
                <w:lang w:val="es-ES"/>
              </w:rPr>
              <w:t>BIBLIOGRAFIA</w:t>
            </w:r>
            <w:r w:rsidRPr="005714C4">
              <w:rPr>
                <w:b/>
                <w:bCs/>
                <w:noProof/>
                <w:webHidden/>
              </w:rPr>
              <w:tab/>
            </w:r>
            <w:r w:rsidRPr="005714C4">
              <w:rPr>
                <w:b/>
                <w:bCs/>
                <w:noProof/>
                <w:webHidden/>
              </w:rPr>
              <w:fldChar w:fldCharType="begin"/>
            </w:r>
            <w:r w:rsidRPr="005714C4">
              <w:rPr>
                <w:b/>
                <w:bCs/>
                <w:noProof/>
                <w:webHidden/>
              </w:rPr>
              <w:instrText xml:space="preserve"> PAGEREF _Toc222474048 \h </w:instrText>
            </w:r>
            <w:r w:rsidRPr="005714C4">
              <w:rPr>
                <w:b/>
                <w:bCs/>
                <w:noProof/>
                <w:webHidden/>
              </w:rPr>
            </w:r>
            <w:r w:rsidRPr="005714C4">
              <w:rPr>
                <w:b/>
                <w:bCs/>
                <w:noProof/>
                <w:webHidden/>
              </w:rPr>
              <w:fldChar w:fldCharType="separate"/>
            </w:r>
            <w:r w:rsidRPr="005714C4">
              <w:rPr>
                <w:b/>
                <w:bCs/>
                <w:noProof/>
                <w:webHidden/>
              </w:rPr>
              <w:t>8</w:t>
            </w:r>
            <w:r w:rsidRPr="005714C4">
              <w:rPr>
                <w:b/>
                <w:bCs/>
                <w:noProof/>
                <w:webHidden/>
              </w:rPr>
              <w:fldChar w:fldCharType="end"/>
            </w:r>
          </w:hyperlink>
        </w:p>
        <w:p w14:paraId="2BC7955F" w14:textId="413C19C0" w:rsidR="004840DA" w:rsidRPr="00EC403F" w:rsidRDefault="004840DA" w:rsidP="00EC403F">
          <w:pPr>
            <w:spacing w:line="276" w:lineRule="auto"/>
          </w:pPr>
          <w:r w:rsidRPr="000337C1">
            <w:rPr>
              <w:b/>
              <w:bCs/>
              <w:lang w:val="es-ES"/>
            </w:rPr>
            <w:fldChar w:fldCharType="end"/>
          </w:r>
        </w:p>
      </w:sdtContent>
    </w:sdt>
    <w:p w14:paraId="2B208DB4" w14:textId="1AE8F0A9" w:rsidR="00A77BD5" w:rsidRPr="00EC403F" w:rsidRDefault="00A77BD5" w:rsidP="00EC403F">
      <w:pPr>
        <w:spacing w:line="276" w:lineRule="auto"/>
        <w:rPr>
          <w:rFonts w:cs="Arial"/>
          <w:lang w:val="es-ES"/>
        </w:rPr>
      </w:pPr>
    </w:p>
    <w:p w14:paraId="756534B2" w14:textId="46A37E6F" w:rsidR="00A77BD5" w:rsidRPr="00EC403F" w:rsidRDefault="00A77BD5" w:rsidP="00EC403F">
      <w:pPr>
        <w:spacing w:line="276" w:lineRule="auto"/>
        <w:rPr>
          <w:rFonts w:cs="Arial"/>
          <w:lang w:val="es-ES"/>
        </w:rPr>
      </w:pPr>
    </w:p>
    <w:p w14:paraId="09364637" w14:textId="02304FF3" w:rsidR="00A77BD5" w:rsidRPr="00EC403F" w:rsidRDefault="00A77BD5" w:rsidP="00EC403F">
      <w:pPr>
        <w:spacing w:line="276" w:lineRule="auto"/>
        <w:rPr>
          <w:rFonts w:cs="Arial"/>
          <w:lang w:val="es-ES"/>
        </w:rPr>
      </w:pPr>
    </w:p>
    <w:p w14:paraId="1277D7F3" w14:textId="1AA44160" w:rsidR="00A77BD5" w:rsidRPr="00EC403F" w:rsidRDefault="00A77BD5" w:rsidP="00EC403F">
      <w:pPr>
        <w:spacing w:line="276" w:lineRule="auto"/>
        <w:rPr>
          <w:rFonts w:cs="Arial"/>
          <w:lang w:val="es-ES"/>
        </w:rPr>
      </w:pPr>
    </w:p>
    <w:p w14:paraId="2A6CBDEB" w14:textId="28BEA322" w:rsidR="00A77BD5" w:rsidRPr="00EC403F" w:rsidRDefault="00A77BD5" w:rsidP="00EC403F">
      <w:pPr>
        <w:spacing w:line="276" w:lineRule="auto"/>
        <w:rPr>
          <w:rFonts w:cs="Arial"/>
          <w:lang w:val="es-ES"/>
        </w:rPr>
      </w:pPr>
    </w:p>
    <w:p w14:paraId="3485231F" w14:textId="72A138F2" w:rsidR="00A77BD5" w:rsidRPr="00EC403F" w:rsidRDefault="00A77BD5" w:rsidP="00EC403F">
      <w:pPr>
        <w:spacing w:line="276" w:lineRule="auto"/>
        <w:rPr>
          <w:rFonts w:cs="Arial"/>
          <w:lang w:val="es-ES"/>
        </w:rPr>
      </w:pPr>
    </w:p>
    <w:p w14:paraId="2E129034" w14:textId="1932F123" w:rsidR="00A77BD5" w:rsidRPr="00EC403F" w:rsidRDefault="00A77BD5" w:rsidP="00EC403F">
      <w:pPr>
        <w:spacing w:line="276" w:lineRule="auto"/>
        <w:rPr>
          <w:rFonts w:cs="Arial"/>
          <w:lang w:val="es-ES"/>
        </w:rPr>
      </w:pPr>
    </w:p>
    <w:p w14:paraId="525981D0" w14:textId="4ED5E7F2" w:rsidR="00A77BD5" w:rsidRPr="00EC403F" w:rsidRDefault="00A77BD5" w:rsidP="00EC403F">
      <w:pPr>
        <w:spacing w:line="276" w:lineRule="auto"/>
        <w:rPr>
          <w:rFonts w:cs="Arial"/>
          <w:lang w:val="es-ES"/>
        </w:rPr>
      </w:pPr>
    </w:p>
    <w:p w14:paraId="7F301184" w14:textId="721CF6A7" w:rsidR="00A77BD5" w:rsidRPr="00EC403F" w:rsidRDefault="00A77BD5" w:rsidP="00EC403F">
      <w:pPr>
        <w:spacing w:line="276" w:lineRule="auto"/>
        <w:rPr>
          <w:rFonts w:cs="Arial"/>
          <w:lang w:val="es-ES"/>
        </w:rPr>
      </w:pPr>
    </w:p>
    <w:p w14:paraId="5C2F4EB1" w14:textId="1DEAB70B" w:rsidR="00A77BD5" w:rsidRPr="00EC403F" w:rsidRDefault="00A77BD5" w:rsidP="00EC403F">
      <w:pPr>
        <w:spacing w:line="276" w:lineRule="auto"/>
        <w:rPr>
          <w:rFonts w:cs="Arial"/>
          <w:lang w:val="es-ES"/>
        </w:rPr>
      </w:pPr>
    </w:p>
    <w:p w14:paraId="507CD333" w14:textId="5FBF19D3" w:rsidR="00A77BD5" w:rsidRPr="00EC403F" w:rsidRDefault="00A77BD5" w:rsidP="00EC403F">
      <w:pPr>
        <w:spacing w:line="276" w:lineRule="auto"/>
        <w:rPr>
          <w:rFonts w:cs="Arial"/>
          <w:lang w:val="es-ES"/>
        </w:rPr>
      </w:pPr>
    </w:p>
    <w:p w14:paraId="414EACBD" w14:textId="02459685" w:rsidR="00A77BD5" w:rsidRPr="00EC403F" w:rsidRDefault="00A77BD5" w:rsidP="00EC403F">
      <w:pPr>
        <w:spacing w:line="276" w:lineRule="auto"/>
        <w:rPr>
          <w:rFonts w:cs="Arial"/>
          <w:lang w:val="es-ES"/>
        </w:rPr>
      </w:pPr>
    </w:p>
    <w:p w14:paraId="42AC2736" w14:textId="075CD9B1" w:rsidR="00A77BD5" w:rsidRDefault="00A77BD5" w:rsidP="00EC403F">
      <w:pPr>
        <w:spacing w:line="276" w:lineRule="auto"/>
        <w:rPr>
          <w:rFonts w:cs="Arial"/>
          <w:lang w:val="es-ES"/>
        </w:rPr>
      </w:pPr>
    </w:p>
    <w:p w14:paraId="1017FE98" w14:textId="038ED5E7" w:rsidR="00A23E9E" w:rsidRDefault="00A23E9E" w:rsidP="00EC403F">
      <w:pPr>
        <w:spacing w:line="276" w:lineRule="auto"/>
        <w:rPr>
          <w:rFonts w:cs="Arial"/>
          <w:lang w:val="es-ES"/>
        </w:rPr>
      </w:pPr>
    </w:p>
    <w:p w14:paraId="19B0B9BD" w14:textId="2BD251B1" w:rsidR="00A23E9E" w:rsidRDefault="00A23E9E" w:rsidP="00EC403F">
      <w:pPr>
        <w:spacing w:line="276" w:lineRule="auto"/>
        <w:rPr>
          <w:rFonts w:cs="Arial"/>
          <w:lang w:val="es-ES"/>
        </w:rPr>
      </w:pPr>
    </w:p>
    <w:p w14:paraId="3E94B876" w14:textId="6A755371" w:rsidR="00A23E9E" w:rsidRDefault="00A23E9E" w:rsidP="00EC403F">
      <w:pPr>
        <w:spacing w:line="276" w:lineRule="auto"/>
        <w:rPr>
          <w:rFonts w:cs="Arial"/>
          <w:lang w:val="es-ES"/>
        </w:rPr>
      </w:pPr>
    </w:p>
    <w:p w14:paraId="69DCFEDB" w14:textId="25477889" w:rsidR="00A77BD5" w:rsidRPr="00742560" w:rsidRDefault="00A77BD5" w:rsidP="00742560">
      <w:pPr>
        <w:pStyle w:val="Ttulo1"/>
        <w:spacing w:line="276" w:lineRule="auto"/>
        <w:rPr>
          <w:szCs w:val="22"/>
          <w:lang w:val="es-ES"/>
        </w:rPr>
      </w:pPr>
      <w:bookmarkStart w:id="4" w:name="_Toc222474039"/>
      <w:r w:rsidRPr="00742560">
        <w:rPr>
          <w:szCs w:val="22"/>
          <w:lang w:val="es-ES"/>
        </w:rPr>
        <w:t>1.0 JUSTIFICACIÓN</w:t>
      </w:r>
      <w:bookmarkEnd w:id="4"/>
    </w:p>
    <w:p w14:paraId="30E084BB" w14:textId="3C8C15B2" w:rsidR="00984404" w:rsidRPr="00742560" w:rsidRDefault="00984404" w:rsidP="000337C1">
      <w:pPr>
        <w:spacing w:line="276" w:lineRule="auto"/>
        <w:jc w:val="both"/>
        <w:rPr>
          <w:rFonts w:cs="Arial"/>
          <w:lang w:val="es-ES"/>
        </w:rPr>
      </w:pPr>
      <w:r w:rsidRPr="00742560">
        <w:rPr>
          <w:rFonts w:cs="Arial"/>
          <w:lang w:val="es-ES"/>
        </w:rPr>
        <w:t xml:space="preserve">Aproximadamente, el cuarenta por ciento (40%) de la población colombiana, se encuentra en zonas de amenaza sísmica alta (UNGRD, 2018), por lo tanto, el estudio de la amenaza sísmica desde el campo de ruptura de la fuente hasta la zona de emplazamiento de una estructura constituye elementos de la ingeniería civil, que se convierten en áreas de estudio de alto impacto y necesidad. La ingeniería estructural se nutre entonces con el conocimiento de riesgo y esto le permite analizar y producir estructuras que respondan de de una manera segura a la demanda de energía impuesta por la fuerza sísmica. Igualmente, todo este conocimiento debe incorporarse en la formación de los ingenieros civiles, tanto en sus áreas de estructuras como de suelos. Es decir que corresponde a la universidad educar sobre una realidad intrínseca, la cual demanda un riguroso conocimiento. La formación de los ingenieros debe saltar de los enfoques lineales </w:t>
      </w:r>
      <w:r w:rsidR="001C2877">
        <w:rPr>
          <w:rFonts w:cs="Arial"/>
          <w:lang w:val="es-ES"/>
        </w:rPr>
        <w:t xml:space="preserve">a </w:t>
      </w:r>
      <w:r w:rsidRPr="00742560">
        <w:rPr>
          <w:rFonts w:cs="Arial"/>
          <w:lang w:val="es-ES"/>
        </w:rPr>
        <w:t xml:space="preserve">un enfoque </w:t>
      </w:r>
      <w:r w:rsidR="00D769BC" w:rsidRPr="00742560">
        <w:rPr>
          <w:rFonts w:cs="Arial"/>
          <w:lang w:val="es-ES"/>
        </w:rPr>
        <w:t>más</w:t>
      </w:r>
      <w:r w:rsidRPr="00742560">
        <w:rPr>
          <w:rFonts w:cs="Arial"/>
          <w:lang w:val="es-ES"/>
        </w:rPr>
        <w:t xml:space="preserve"> profundo como el del comportamiento no lineal de las estructuras sometidas a fuerzas sísmicas aleatorias.</w:t>
      </w:r>
      <w:r w:rsidR="00F65ECB">
        <w:rPr>
          <w:rFonts w:cs="Arial"/>
          <w:lang w:val="es-ES"/>
        </w:rPr>
        <w:t xml:space="preserve"> </w:t>
      </w:r>
    </w:p>
    <w:p w14:paraId="71A2D17D" w14:textId="18F52710" w:rsidR="00B14837" w:rsidRPr="00742560" w:rsidRDefault="00A173C8" w:rsidP="000337C1">
      <w:pPr>
        <w:spacing w:line="276" w:lineRule="auto"/>
        <w:jc w:val="both"/>
        <w:rPr>
          <w:rFonts w:cs="Arial"/>
          <w:lang w:val="es-ES"/>
        </w:rPr>
      </w:pPr>
      <w:r w:rsidRPr="00742560">
        <w:rPr>
          <w:rFonts w:cs="Arial"/>
          <w:lang w:val="es-ES"/>
        </w:rPr>
        <w:t>Colombia, se caracteriza por su amplia variedad en territorios, pasando de nevados hasta desiertos y con la peculiaridad de contar con tres cordilleras a lo largo del país</w:t>
      </w:r>
      <w:r w:rsidR="007D78DD" w:rsidRPr="00742560">
        <w:rPr>
          <w:rFonts w:cs="Arial"/>
          <w:lang w:val="es-ES"/>
        </w:rPr>
        <w:t>. Est</w:t>
      </w:r>
      <w:r w:rsidR="00921B74">
        <w:rPr>
          <w:rFonts w:cs="Arial"/>
          <w:lang w:val="es-ES"/>
        </w:rPr>
        <w:t>os</w:t>
      </w:r>
      <w:r w:rsidR="007D78DD" w:rsidRPr="00742560">
        <w:rPr>
          <w:rFonts w:cs="Arial"/>
          <w:lang w:val="es-ES"/>
        </w:rPr>
        <w:t xml:space="preserve"> desafío</w:t>
      </w:r>
      <w:r w:rsidR="00921B74">
        <w:rPr>
          <w:rFonts w:cs="Arial"/>
          <w:lang w:val="es-ES"/>
        </w:rPr>
        <w:t>s</w:t>
      </w:r>
      <w:r w:rsidR="007D78DD" w:rsidRPr="00742560">
        <w:rPr>
          <w:rFonts w:cs="Arial"/>
          <w:lang w:val="es-ES"/>
        </w:rPr>
        <w:t xml:space="preserve"> geográfico, geomorfológico, geológico y geotécnico impulsan a la investigación en el campo de las ingenierías y la convierten en un pilar fundamental del desarrollo de la nación. </w:t>
      </w:r>
      <w:r w:rsidRPr="00742560">
        <w:rPr>
          <w:rFonts w:cs="Arial"/>
          <w:lang w:val="es-ES"/>
        </w:rPr>
        <w:t>Particularmente, Colombia al ser un país que cuenta con distintas zonas de amenaza sísmica</w:t>
      </w:r>
      <w:r w:rsidR="00545FA1" w:rsidRPr="00742560">
        <w:rPr>
          <w:rFonts w:cs="Arial"/>
          <w:lang w:val="es-ES"/>
        </w:rPr>
        <w:t xml:space="preserve"> (</w:t>
      </w:r>
      <w:proofErr w:type="spellStart"/>
      <w:r w:rsidR="00545FA1" w:rsidRPr="00742560">
        <w:rPr>
          <w:rFonts w:cs="Arial"/>
          <w:lang w:val="es-ES"/>
        </w:rPr>
        <w:t>Idiger</w:t>
      </w:r>
      <w:proofErr w:type="spellEnd"/>
      <w:r w:rsidR="00545FA1" w:rsidRPr="00742560">
        <w:rPr>
          <w:rFonts w:cs="Arial"/>
          <w:lang w:val="es-ES"/>
        </w:rPr>
        <w:t>, 2021)</w:t>
      </w:r>
      <w:r w:rsidRPr="00742560">
        <w:rPr>
          <w:rFonts w:cs="Arial"/>
          <w:lang w:val="es-ES"/>
        </w:rPr>
        <w:t>, debido al contacto entre placas tectónicas como la placa de nazca, caribe y suramericana (</w:t>
      </w:r>
      <w:r w:rsidR="00545FA1" w:rsidRPr="00742560">
        <w:rPr>
          <w:rFonts w:cs="Arial"/>
          <w:lang w:val="es-ES"/>
        </w:rPr>
        <w:t>Herrera, 2022</w:t>
      </w:r>
      <w:r w:rsidRPr="00742560">
        <w:rPr>
          <w:rFonts w:cs="Arial"/>
          <w:lang w:val="es-ES"/>
        </w:rPr>
        <w:t xml:space="preserve">) y con grandes variaciones en las condiciones del terreno, </w:t>
      </w:r>
      <w:r w:rsidR="00B14837" w:rsidRPr="00742560">
        <w:rPr>
          <w:rFonts w:cs="Arial"/>
          <w:lang w:val="es-ES"/>
        </w:rPr>
        <w:t xml:space="preserve">el correcto entendimiento del funcionamiento estructural es vital para garantizar la seguridad de las personas. Entendiendo, que el objetivo principal del diseño estructural consiste en garantizar sistemas seguros, en función de los mecanismos de falla, razón por la cual entre mayor sea el entendimiento de los fenómenos, menor incertidumbre se puede obtener y consecuentemente, </w:t>
      </w:r>
      <w:r w:rsidR="00F0203E" w:rsidRPr="00742560">
        <w:rPr>
          <w:rFonts w:cs="Arial"/>
          <w:lang w:val="es-ES"/>
        </w:rPr>
        <w:t xml:space="preserve">se obtienen </w:t>
      </w:r>
      <w:r w:rsidR="00B14837" w:rsidRPr="00742560">
        <w:rPr>
          <w:rFonts w:cs="Arial"/>
          <w:lang w:val="es-ES"/>
        </w:rPr>
        <w:t xml:space="preserve">estructuras con mayor fiabilidad. </w:t>
      </w:r>
    </w:p>
    <w:p w14:paraId="02072D73" w14:textId="59F5C15A" w:rsidR="007D78DD" w:rsidRPr="00742560" w:rsidRDefault="007D78DD" w:rsidP="00742560">
      <w:pPr>
        <w:spacing w:line="276" w:lineRule="auto"/>
        <w:jc w:val="both"/>
        <w:rPr>
          <w:rFonts w:cs="Arial"/>
          <w:lang w:val="es-ES"/>
        </w:rPr>
      </w:pPr>
      <w:r w:rsidRPr="00742560">
        <w:rPr>
          <w:rFonts w:cs="Arial"/>
          <w:lang w:val="es-ES"/>
        </w:rPr>
        <w:t xml:space="preserve">En la formación actual de los ingenieros, es común que estos, al finalizar sus estudios </w:t>
      </w:r>
      <w:r w:rsidR="00275252" w:rsidRPr="00742560">
        <w:rPr>
          <w:rFonts w:cs="Arial"/>
          <w:lang w:val="es-ES"/>
        </w:rPr>
        <w:t>principalmente</w:t>
      </w:r>
      <w:r w:rsidR="00A173C8" w:rsidRPr="00742560">
        <w:rPr>
          <w:rFonts w:cs="Arial"/>
          <w:lang w:val="es-ES"/>
        </w:rPr>
        <w:t xml:space="preserve"> de pregrado, tengan nociones de </w:t>
      </w:r>
      <w:r w:rsidR="00275252" w:rsidRPr="00742560">
        <w:rPr>
          <w:rFonts w:cs="Arial"/>
          <w:lang w:val="es-ES"/>
        </w:rPr>
        <w:t>requerimientos</w:t>
      </w:r>
      <w:r w:rsidR="00A173C8" w:rsidRPr="00742560">
        <w:rPr>
          <w:rFonts w:cs="Arial"/>
          <w:lang w:val="es-ES"/>
        </w:rPr>
        <w:t xml:space="preserve"> </w:t>
      </w:r>
      <w:r w:rsidR="00275252" w:rsidRPr="00742560">
        <w:rPr>
          <w:rFonts w:cs="Arial"/>
          <w:lang w:val="es-ES"/>
        </w:rPr>
        <w:t>normativo</w:t>
      </w:r>
      <w:r w:rsidR="00A173C8" w:rsidRPr="00742560">
        <w:rPr>
          <w:rFonts w:cs="Arial"/>
          <w:lang w:val="es-ES"/>
        </w:rPr>
        <w:t>.</w:t>
      </w:r>
      <w:r w:rsidR="00275252" w:rsidRPr="00742560">
        <w:rPr>
          <w:rFonts w:cs="Arial"/>
          <w:lang w:val="es-ES"/>
        </w:rPr>
        <w:t xml:space="preserve"> </w:t>
      </w:r>
      <w:r w:rsidR="00A173C8" w:rsidRPr="00742560">
        <w:rPr>
          <w:rFonts w:cs="Arial"/>
          <w:lang w:val="es-ES"/>
        </w:rPr>
        <w:t xml:space="preserve">Sin embargo, </w:t>
      </w:r>
      <w:r w:rsidR="00275252" w:rsidRPr="00742560">
        <w:rPr>
          <w:rFonts w:cs="Arial"/>
          <w:lang w:val="es-ES"/>
        </w:rPr>
        <w:t>en muchos</w:t>
      </w:r>
      <w:r w:rsidR="00A173C8" w:rsidRPr="00742560">
        <w:rPr>
          <w:rFonts w:cs="Arial"/>
          <w:lang w:val="es-ES"/>
        </w:rPr>
        <w:t xml:space="preserve"> de los escenarios, no</w:t>
      </w:r>
      <w:r w:rsidR="00275252" w:rsidRPr="00742560">
        <w:rPr>
          <w:rFonts w:cs="Arial"/>
          <w:lang w:val="es-ES"/>
        </w:rPr>
        <w:t xml:space="preserve"> </w:t>
      </w:r>
      <w:r w:rsidR="00A173C8" w:rsidRPr="00742560">
        <w:rPr>
          <w:rFonts w:cs="Arial"/>
          <w:lang w:val="es-ES"/>
        </w:rPr>
        <w:t>se entiende de forma</w:t>
      </w:r>
      <w:r w:rsidR="00275252" w:rsidRPr="00742560">
        <w:rPr>
          <w:rFonts w:cs="Arial"/>
          <w:lang w:val="es-ES"/>
        </w:rPr>
        <w:t xml:space="preserve"> puntual el</w:t>
      </w:r>
      <w:r w:rsidR="00545FA1" w:rsidRPr="00742560">
        <w:rPr>
          <w:rFonts w:cs="Arial"/>
          <w:lang w:val="es-ES"/>
        </w:rPr>
        <w:t xml:space="preserve"> ¿</w:t>
      </w:r>
      <w:r w:rsidR="00275252" w:rsidRPr="00742560">
        <w:rPr>
          <w:rFonts w:cs="Arial"/>
          <w:lang w:val="es-ES"/>
        </w:rPr>
        <w:t>por</w:t>
      </w:r>
      <w:r w:rsidR="00545FA1" w:rsidRPr="00742560">
        <w:rPr>
          <w:rFonts w:cs="Arial"/>
          <w:lang w:val="es-ES"/>
        </w:rPr>
        <w:t xml:space="preserve"> </w:t>
      </w:r>
      <w:r w:rsidR="00275252" w:rsidRPr="00742560">
        <w:rPr>
          <w:rFonts w:cs="Arial"/>
          <w:lang w:val="es-ES"/>
        </w:rPr>
        <w:t>qué</w:t>
      </w:r>
      <w:r w:rsidR="00545FA1" w:rsidRPr="00742560">
        <w:rPr>
          <w:rFonts w:cs="Arial"/>
          <w:lang w:val="es-ES"/>
        </w:rPr>
        <w:t>?</w:t>
      </w:r>
      <w:r w:rsidR="00A173C8" w:rsidRPr="00742560">
        <w:rPr>
          <w:rFonts w:cs="Arial"/>
          <w:lang w:val="es-ES"/>
        </w:rPr>
        <w:t xml:space="preserve"> de ese </w:t>
      </w:r>
      <w:r w:rsidR="00A173C8" w:rsidRPr="00742560">
        <w:rPr>
          <w:rFonts w:cs="Arial"/>
          <w:i/>
          <w:iCs/>
          <w:lang w:val="es-ES"/>
        </w:rPr>
        <w:t>requerimiento</w:t>
      </w:r>
      <w:r w:rsidR="00A173C8" w:rsidRPr="00742560">
        <w:rPr>
          <w:rFonts w:cs="Arial"/>
          <w:lang w:val="es-ES"/>
        </w:rPr>
        <w:t xml:space="preserve">, lo cual genera una </w:t>
      </w:r>
      <w:r w:rsidR="00275252" w:rsidRPr="00742560">
        <w:rPr>
          <w:rFonts w:cs="Arial"/>
          <w:lang w:val="es-ES"/>
        </w:rPr>
        <w:t>repetición</w:t>
      </w:r>
      <w:r w:rsidR="00A173C8" w:rsidRPr="00742560">
        <w:rPr>
          <w:rFonts w:cs="Arial"/>
          <w:lang w:val="es-ES"/>
        </w:rPr>
        <w:t xml:space="preserve"> y un </w:t>
      </w:r>
      <w:r w:rsidR="00275252" w:rsidRPr="00742560">
        <w:rPr>
          <w:rFonts w:cs="Arial"/>
          <w:lang w:val="es-ES"/>
        </w:rPr>
        <w:t>cumplimiento</w:t>
      </w:r>
      <w:r w:rsidR="00A173C8" w:rsidRPr="00742560">
        <w:rPr>
          <w:rFonts w:cs="Arial"/>
          <w:lang w:val="es-ES"/>
        </w:rPr>
        <w:t xml:space="preserve"> del mismo sin tener la claridad de su importancia. En </w:t>
      </w:r>
      <w:r w:rsidR="00275252" w:rsidRPr="00742560">
        <w:rPr>
          <w:rFonts w:cs="Arial"/>
          <w:lang w:val="es-ES"/>
        </w:rPr>
        <w:t>ejercicios</w:t>
      </w:r>
      <w:r w:rsidR="00A173C8" w:rsidRPr="00742560">
        <w:rPr>
          <w:rFonts w:cs="Arial"/>
          <w:lang w:val="es-ES"/>
        </w:rPr>
        <w:t xml:space="preserve"> laborales, como los </w:t>
      </w:r>
      <w:r w:rsidR="00275252" w:rsidRPr="00742560">
        <w:rPr>
          <w:rFonts w:cs="Arial"/>
          <w:lang w:val="es-ES"/>
        </w:rPr>
        <w:t>ejecutados por</w:t>
      </w:r>
      <w:r w:rsidR="00A173C8" w:rsidRPr="00742560">
        <w:rPr>
          <w:rFonts w:cs="Arial"/>
          <w:lang w:val="es-ES"/>
        </w:rPr>
        <w:t xml:space="preserve"> instituciones como una curaduría, es probable que se verifique </w:t>
      </w:r>
      <w:r w:rsidR="00275252" w:rsidRPr="00742560">
        <w:rPr>
          <w:rFonts w:cs="Arial"/>
          <w:lang w:val="es-ES"/>
        </w:rPr>
        <w:t>la totalidad del cumplimiento</w:t>
      </w:r>
      <w:r w:rsidR="00A173C8" w:rsidRPr="00742560">
        <w:rPr>
          <w:rFonts w:cs="Arial"/>
          <w:lang w:val="es-ES"/>
        </w:rPr>
        <w:t xml:space="preserve"> técnico de la</w:t>
      </w:r>
      <w:r w:rsidR="00275252" w:rsidRPr="00742560">
        <w:rPr>
          <w:rFonts w:cs="Arial"/>
          <w:lang w:val="es-ES"/>
        </w:rPr>
        <w:t xml:space="preserve"> norma, pero</w:t>
      </w:r>
      <w:r w:rsidR="00A173C8" w:rsidRPr="00742560">
        <w:rPr>
          <w:rFonts w:cs="Arial"/>
          <w:lang w:val="es-ES"/>
        </w:rPr>
        <w:t xml:space="preserve"> a falta de entender en su totalidad el comportamiento físico-</w:t>
      </w:r>
      <w:r w:rsidR="00275252" w:rsidRPr="00742560">
        <w:rPr>
          <w:rFonts w:cs="Arial"/>
          <w:lang w:val="es-ES"/>
        </w:rPr>
        <w:t>mecánico</w:t>
      </w:r>
      <w:r w:rsidR="00A173C8" w:rsidRPr="00742560">
        <w:rPr>
          <w:rFonts w:cs="Arial"/>
          <w:lang w:val="es-ES"/>
        </w:rPr>
        <w:t xml:space="preserve"> de los elementos.</w:t>
      </w:r>
      <w:r w:rsidRPr="00742560">
        <w:rPr>
          <w:rFonts w:cs="Arial"/>
          <w:lang w:val="es-ES"/>
        </w:rPr>
        <w:t xml:space="preserve"> Por ejemplo, en la revisión estructural, criterios de requisitos de cuantía, columna fuerte-viga débil o el coeficiente de disipación de energía deben ser comprendidos más allá del cumplimento establecido de manera normativa, y ellos se garantiza en la formación y entendimiento del problema físico en sí, resultando de la interacción de la energía sísmica y la estructura</w:t>
      </w:r>
      <w:r w:rsidR="00545FA1" w:rsidRPr="00742560">
        <w:rPr>
          <w:rFonts w:cs="Arial"/>
          <w:lang w:val="es-ES"/>
        </w:rPr>
        <w:t xml:space="preserve"> (Bruno et al,2017), (</w:t>
      </w:r>
      <w:proofErr w:type="spellStart"/>
      <w:r w:rsidR="00545FA1" w:rsidRPr="00742560">
        <w:rPr>
          <w:rFonts w:cs="Arial"/>
          <w:lang w:val="es-ES"/>
        </w:rPr>
        <w:t>Quizanga</w:t>
      </w:r>
      <w:proofErr w:type="spellEnd"/>
      <w:r w:rsidR="00545FA1" w:rsidRPr="00742560">
        <w:rPr>
          <w:rFonts w:cs="Arial"/>
          <w:lang w:val="es-ES"/>
        </w:rPr>
        <w:t xml:space="preserve"> et al, 2020), (</w:t>
      </w:r>
      <w:proofErr w:type="spellStart"/>
      <w:r w:rsidR="00545FA1" w:rsidRPr="00742560">
        <w:rPr>
          <w:rFonts w:cs="Arial"/>
          <w:lang w:val="es-ES"/>
        </w:rPr>
        <w:t>Pinzon</w:t>
      </w:r>
      <w:proofErr w:type="spellEnd"/>
      <w:r w:rsidR="00545FA1" w:rsidRPr="00742560">
        <w:rPr>
          <w:rFonts w:cs="Arial"/>
          <w:lang w:val="es-ES"/>
        </w:rPr>
        <w:t xml:space="preserve"> Vargas, 2015), (</w:t>
      </w:r>
      <w:proofErr w:type="spellStart"/>
      <w:r w:rsidR="00545FA1" w:rsidRPr="00742560">
        <w:rPr>
          <w:rFonts w:cs="Arial"/>
          <w:lang w:val="es-ES"/>
        </w:rPr>
        <w:t>Monquegua</w:t>
      </w:r>
      <w:proofErr w:type="spellEnd"/>
      <w:r w:rsidR="00545FA1" w:rsidRPr="00742560">
        <w:rPr>
          <w:rFonts w:cs="Arial"/>
          <w:lang w:val="es-ES"/>
        </w:rPr>
        <w:t xml:space="preserve"> et al, 2023), (Jaramillo et al, 2009). </w:t>
      </w:r>
      <w:r w:rsidRPr="00742560">
        <w:rPr>
          <w:rFonts w:cs="Arial"/>
          <w:lang w:val="es-ES"/>
        </w:rPr>
        <w:t xml:space="preserve"> </w:t>
      </w:r>
    </w:p>
    <w:p w14:paraId="438D72DB" w14:textId="02E30862" w:rsidR="00BE47CA" w:rsidRPr="00742560" w:rsidRDefault="00275252" w:rsidP="00742560">
      <w:pPr>
        <w:spacing w:line="276" w:lineRule="auto"/>
        <w:jc w:val="both"/>
        <w:rPr>
          <w:rFonts w:cs="Arial"/>
          <w:lang w:val="es-ES"/>
        </w:rPr>
      </w:pPr>
      <w:r w:rsidRPr="00742560">
        <w:rPr>
          <w:rFonts w:cs="Arial"/>
          <w:lang w:val="es-ES"/>
        </w:rPr>
        <w:t>El proceso de transmisión de conocimiento, se basa</w:t>
      </w:r>
      <w:r w:rsidR="00681A28" w:rsidRPr="00742560">
        <w:rPr>
          <w:rFonts w:cs="Arial"/>
          <w:lang w:val="es-ES"/>
        </w:rPr>
        <w:t xml:space="preserve"> en explicar un concepto con las herramientas apropiadas para que el estudiante pueda recibir la información con la mayor facilidad</w:t>
      </w:r>
      <w:r w:rsidR="00545FA1" w:rsidRPr="00742560">
        <w:rPr>
          <w:rFonts w:cs="Arial"/>
          <w:lang w:val="es-ES"/>
        </w:rPr>
        <w:t xml:space="preserve"> (Poveda, 2009)</w:t>
      </w:r>
      <w:r w:rsidR="00681A28" w:rsidRPr="00742560">
        <w:rPr>
          <w:rFonts w:cs="Arial"/>
          <w:lang w:val="es-ES"/>
        </w:rPr>
        <w:t>. Particularmente, para los estudiantes de ingeniería civil, en el área de estructuras, ese proceso de transmisión de información comienza, típicamente, en materias como estática o mecánica y avanza en complejidad y profundización hasta llegar a niveles de análisis y diseño. A lo largo del proceso de aprendizaje, el estudiante comprende que es una fuerza, un esfuerzo, una deriv</w:t>
      </w:r>
      <w:r w:rsidR="00BE47CA" w:rsidRPr="00742560">
        <w:rPr>
          <w:rFonts w:cs="Arial"/>
          <w:lang w:val="es-ES"/>
        </w:rPr>
        <w:t>a, entre otros conceptos importantes</w:t>
      </w:r>
      <w:r w:rsidR="00681A28" w:rsidRPr="00742560">
        <w:rPr>
          <w:rFonts w:cs="Arial"/>
          <w:lang w:val="es-ES"/>
        </w:rPr>
        <w:t>, pero también debe comprender el comportamiento general de la estructura, conceptos como mecanismo de falla o las filosofías de diseño deben ser introducidas a los estudiantes a lo largo de la carrera. Es fundamental, que no se sectorice el análisis no</w:t>
      </w:r>
      <w:r w:rsidR="00BE47CA" w:rsidRPr="00742560">
        <w:rPr>
          <w:rFonts w:cs="Arial"/>
          <w:lang w:val="es-ES"/>
        </w:rPr>
        <w:t>-l</w:t>
      </w:r>
      <w:r w:rsidR="00681A28" w:rsidRPr="00742560">
        <w:rPr>
          <w:rFonts w:cs="Arial"/>
          <w:lang w:val="es-ES"/>
        </w:rPr>
        <w:t xml:space="preserve">ineal, como un enfoque aparte, sino </w:t>
      </w:r>
      <w:r w:rsidR="00BE47CA" w:rsidRPr="00742560">
        <w:rPr>
          <w:rFonts w:cs="Arial"/>
          <w:lang w:val="es-ES"/>
        </w:rPr>
        <w:t>que,</w:t>
      </w:r>
      <w:r w:rsidR="00681A28" w:rsidRPr="00742560">
        <w:rPr>
          <w:rFonts w:cs="Arial"/>
          <w:lang w:val="es-ES"/>
        </w:rPr>
        <w:t xml:space="preserve"> desde un proceso temprano en la carrera estudiantil, se comiencen </w:t>
      </w:r>
      <w:r w:rsidR="00681A28" w:rsidRPr="00742560">
        <w:rPr>
          <w:rFonts w:cs="Arial"/>
          <w:lang w:val="es-ES"/>
        </w:rPr>
        <w:lastRenderedPageBreak/>
        <w:t xml:space="preserve">a introducir de forma clara los conceptos de los comportamientos inelásticos. </w:t>
      </w:r>
      <w:r w:rsidR="00BE47CA" w:rsidRPr="00742560">
        <w:rPr>
          <w:rFonts w:cs="Arial"/>
          <w:lang w:val="es-ES"/>
        </w:rPr>
        <w:t xml:space="preserve">Facilitando, el proceso de aprendizaje para el estudiante y no relegándolo únicamente a materias de posgrado. </w:t>
      </w:r>
    </w:p>
    <w:p w14:paraId="4CEF1B56" w14:textId="506D73B5" w:rsidR="002565B8" w:rsidRPr="00742560" w:rsidRDefault="00BE47CA" w:rsidP="00742560">
      <w:pPr>
        <w:spacing w:line="276" w:lineRule="auto"/>
        <w:jc w:val="both"/>
        <w:rPr>
          <w:rFonts w:cs="Arial"/>
          <w:lang w:val="es-ES"/>
        </w:rPr>
      </w:pPr>
      <w:r w:rsidRPr="00742560">
        <w:rPr>
          <w:rFonts w:cs="Arial"/>
          <w:lang w:val="es-ES"/>
        </w:rPr>
        <w:t xml:space="preserve">Paralelamente a la necesidad estudiantil de mejorar el entendimiento de los análisis no-lineales, se genera una necesidad similar para el sector de la </w:t>
      </w:r>
      <w:r w:rsidR="00946BFF" w:rsidRPr="00742560">
        <w:rPr>
          <w:rFonts w:cs="Arial"/>
          <w:lang w:val="es-ES"/>
        </w:rPr>
        <w:t>construcción. Con frecuencia, técnicos y profesionales del gremio que no pertenecen al área de la ingeniería estructural desconocen el funcionamiento resistente de los elementos estructurales y la influencia de su configuración dentro del sistema, lo que puede conducir a decisiones que complejizan innecesariamente un proyecto.</w:t>
      </w:r>
      <w:r w:rsidR="002565B8" w:rsidRPr="00742560">
        <w:rPr>
          <w:rFonts w:cs="Arial"/>
          <w:lang w:val="es-ES"/>
        </w:rPr>
        <w:t xml:space="preserve"> </w:t>
      </w:r>
      <w:r w:rsidR="00946BFF" w:rsidRPr="00742560">
        <w:rPr>
          <w:rFonts w:cs="Arial"/>
          <w:lang w:val="es-ES"/>
        </w:rPr>
        <w:t>Aspectos como cuantías mínimas o máximas, donde una mayor cantidad de acero no implica un mejor desempeño debido a una posible perdida de ductilidad; el principio de columna fuerte-viga débil o la modificación de ejes de columnas entre niveles, representan situaciones que pueden significar complejidades significativas en el comportamiento estructural</w:t>
      </w:r>
      <w:r w:rsidR="002565B8" w:rsidRPr="00742560">
        <w:rPr>
          <w:rFonts w:cs="Arial"/>
          <w:lang w:val="es-ES"/>
        </w:rPr>
        <w:t xml:space="preserve">. De igual forma, durante procesos de remodelación o reforzamiento, resulta practico reconocer los elementos portantes, incluso si el profesional encargado no es un ingeniero civil estructural. Esto permite que, al momento de coordinar los trabajos con el diseñador estructural, los cambios o ajustes del concepto inicial sean los menores posibles. </w:t>
      </w:r>
    </w:p>
    <w:p w14:paraId="7F21926E" w14:textId="5D794974" w:rsidR="00E551F9" w:rsidRPr="00742560" w:rsidRDefault="00E551F9" w:rsidP="00742560">
      <w:pPr>
        <w:spacing w:line="276" w:lineRule="auto"/>
        <w:jc w:val="both"/>
        <w:rPr>
          <w:rFonts w:cs="Arial"/>
          <w:lang w:val="es-ES"/>
        </w:rPr>
      </w:pPr>
      <w:r w:rsidRPr="00742560">
        <w:rPr>
          <w:rFonts w:cs="Arial"/>
          <w:lang w:val="es-ES"/>
        </w:rPr>
        <w:t xml:space="preserve">En conclusión, el mayor entendimiento de la ingeniería, en este caso un enfoque estructural respecto al análisis no-lineal, genera grandes beneficios para el desarrollo de la sociedad. Siendo un concepto de alto impacto en el campo de la construcción, afectando directamente los sistemas estructurales, los elementos y los costos de los proyectos. La articulación, entre la docencia, aumentando el conocimiento del tema, la investigación, agregando conocimiento y la socialización con la comunidad, compartiendo resultados, resulta en un mejor entendimiento de los sistemas estructurales y en mejores prácticas constructivas.  </w:t>
      </w:r>
    </w:p>
    <w:p w14:paraId="03B5CFEA" w14:textId="77777777" w:rsidR="007D78DD" w:rsidRPr="00742560" w:rsidRDefault="007D78DD" w:rsidP="00742560">
      <w:pPr>
        <w:spacing w:line="276" w:lineRule="auto"/>
        <w:rPr>
          <w:rFonts w:cs="Arial"/>
          <w:lang w:val="es-ES"/>
        </w:rPr>
      </w:pPr>
    </w:p>
    <w:p w14:paraId="7D562AC8" w14:textId="6886C100" w:rsidR="00A77BD5" w:rsidRPr="00742560" w:rsidRDefault="00A77BD5" w:rsidP="00742560">
      <w:pPr>
        <w:pStyle w:val="Ttulo1"/>
        <w:spacing w:line="276" w:lineRule="auto"/>
        <w:rPr>
          <w:szCs w:val="22"/>
          <w:lang w:val="es-ES"/>
        </w:rPr>
      </w:pPr>
      <w:bookmarkStart w:id="5" w:name="_Toc222474040"/>
      <w:r w:rsidRPr="00742560">
        <w:rPr>
          <w:szCs w:val="22"/>
          <w:lang w:val="es-ES"/>
        </w:rPr>
        <w:t>2.0 OBJETIVOS</w:t>
      </w:r>
      <w:bookmarkEnd w:id="5"/>
    </w:p>
    <w:p w14:paraId="14A6FF4F" w14:textId="77777777" w:rsidR="00EC403F" w:rsidRPr="00742560" w:rsidRDefault="00EC403F" w:rsidP="00742560">
      <w:pPr>
        <w:spacing w:line="276" w:lineRule="auto"/>
        <w:rPr>
          <w:lang w:val="es-ES"/>
        </w:rPr>
      </w:pPr>
    </w:p>
    <w:p w14:paraId="78B096CC" w14:textId="7F8B7DD5" w:rsidR="00A77BD5" w:rsidRPr="00742560" w:rsidRDefault="00A77BD5" w:rsidP="00742560">
      <w:pPr>
        <w:pStyle w:val="Ttulo2"/>
        <w:spacing w:line="276" w:lineRule="auto"/>
        <w:rPr>
          <w:szCs w:val="22"/>
          <w:lang w:val="es-ES"/>
        </w:rPr>
      </w:pPr>
      <w:bookmarkStart w:id="6" w:name="_Toc222474041"/>
      <w:r w:rsidRPr="00742560">
        <w:rPr>
          <w:szCs w:val="22"/>
          <w:lang w:val="es-ES"/>
        </w:rPr>
        <w:t>2.1 Objetivo general</w:t>
      </w:r>
      <w:bookmarkEnd w:id="6"/>
    </w:p>
    <w:p w14:paraId="3CC3EE19" w14:textId="3C2BC958" w:rsidR="00B906D8" w:rsidRPr="00742560" w:rsidRDefault="00B906D8" w:rsidP="00742560">
      <w:pPr>
        <w:spacing w:line="276" w:lineRule="auto"/>
        <w:jc w:val="both"/>
        <w:rPr>
          <w:lang w:val="es-ES"/>
        </w:rPr>
      </w:pPr>
      <w:r w:rsidRPr="00742560">
        <w:rPr>
          <w:lang w:val="es-ES"/>
        </w:rPr>
        <w:t>Fortalecer la comprensión del comportamiento estructural sísmico mediante la incorporación progresiva de los fundamentos del análisis no lineal como eje articulador entre la formación académica, la generación de conocimiento y la apropiación social en ingeniería civil.</w:t>
      </w:r>
    </w:p>
    <w:p w14:paraId="6E62AD91" w14:textId="5AA97681" w:rsidR="004840DA" w:rsidRPr="00742560" w:rsidRDefault="004840DA" w:rsidP="00742560">
      <w:pPr>
        <w:spacing w:line="276" w:lineRule="auto"/>
        <w:rPr>
          <w:lang w:val="es-ES"/>
        </w:rPr>
      </w:pPr>
    </w:p>
    <w:p w14:paraId="15368045" w14:textId="2DF8E234" w:rsidR="004840DA" w:rsidRPr="00742560" w:rsidRDefault="004840DA" w:rsidP="00742560">
      <w:pPr>
        <w:pStyle w:val="Ttulo2"/>
        <w:spacing w:line="276" w:lineRule="auto"/>
        <w:rPr>
          <w:szCs w:val="22"/>
          <w:lang w:val="es-ES"/>
        </w:rPr>
      </w:pPr>
      <w:bookmarkStart w:id="7" w:name="_Toc222474042"/>
      <w:r w:rsidRPr="00742560">
        <w:rPr>
          <w:szCs w:val="22"/>
          <w:lang w:val="es-ES"/>
        </w:rPr>
        <w:t>2.2 Objetivos específicos</w:t>
      </w:r>
      <w:bookmarkEnd w:id="7"/>
    </w:p>
    <w:p w14:paraId="4F63ABE0" w14:textId="6D4597F1" w:rsidR="00AB72F4" w:rsidRPr="00742560" w:rsidRDefault="00AB72F4" w:rsidP="00742560">
      <w:pPr>
        <w:spacing w:line="276" w:lineRule="auto"/>
        <w:jc w:val="both"/>
        <w:rPr>
          <w:lang w:val="es-ES"/>
        </w:rPr>
      </w:pPr>
      <w:r w:rsidRPr="00742560">
        <w:rPr>
          <w:lang w:val="es-ES"/>
        </w:rPr>
        <w:t>Integrar la interpretación del comportamiento estructural no</w:t>
      </w:r>
      <w:r w:rsidR="005714C4">
        <w:rPr>
          <w:lang w:val="es-ES"/>
        </w:rPr>
        <w:t xml:space="preserve"> </w:t>
      </w:r>
      <w:r w:rsidRPr="00742560">
        <w:rPr>
          <w:lang w:val="es-ES"/>
        </w:rPr>
        <w:t>lineal a lo largo de la formación de pregrado, de manera que los contenidos tradicionales de análisis y diseño se comprendan desde su significado físico. Complementando con una asignatura electiva orientada al estudio del comportamiento estructural no-lineal.</w:t>
      </w:r>
    </w:p>
    <w:p w14:paraId="3028F5B3" w14:textId="4646714C" w:rsidR="00984404" w:rsidRPr="00742560" w:rsidRDefault="00984404" w:rsidP="00742560">
      <w:pPr>
        <w:spacing w:line="276" w:lineRule="auto"/>
        <w:jc w:val="both"/>
        <w:rPr>
          <w:lang w:val="es-ES"/>
        </w:rPr>
      </w:pPr>
      <w:r w:rsidRPr="00742560">
        <w:rPr>
          <w:lang w:val="es-ES"/>
        </w:rPr>
        <w:t>Consolidar una línea de investigación en comportamiento estructural no lineal orientada a la evaluación del desempeño sísmico y la interpretación de los mecanismos de daño, articulada con las líneas existentes del área de estructuras e integrando estudiantes de pregrado y posgrado en procesos investigativos.</w:t>
      </w:r>
    </w:p>
    <w:p w14:paraId="65A30078" w14:textId="38A6CC5F" w:rsidR="00AB72F4" w:rsidRPr="00742560" w:rsidRDefault="00AB72F4" w:rsidP="00742560">
      <w:pPr>
        <w:spacing w:line="276" w:lineRule="auto"/>
        <w:jc w:val="both"/>
        <w:rPr>
          <w:lang w:val="es-ES"/>
        </w:rPr>
      </w:pPr>
      <w:r w:rsidRPr="00742560">
        <w:rPr>
          <w:lang w:val="es-ES"/>
        </w:rPr>
        <w:t xml:space="preserve">Promover la apropiación social del conocimiento estructural mediante actividades de educación continuada, como cursos, seminarios o diplomados, dirigidas a profesionales, técnicos y actores del sector construcción, orientadas a comprender el fundamento de los criterios de seguridad estructural y retroalimentar la formación académica a partir de la experiencia práctica. </w:t>
      </w:r>
    </w:p>
    <w:p w14:paraId="7190D8D7" w14:textId="50B5D758" w:rsidR="004840DA" w:rsidRPr="00742560" w:rsidRDefault="004840DA" w:rsidP="00742560">
      <w:pPr>
        <w:pStyle w:val="Ttulo1"/>
        <w:spacing w:line="276" w:lineRule="auto"/>
        <w:rPr>
          <w:szCs w:val="22"/>
          <w:lang w:val="es-ES"/>
        </w:rPr>
      </w:pPr>
      <w:bookmarkStart w:id="8" w:name="_Toc222474043"/>
      <w:r w:rsidRPr="00742560">
        <w:rPr>
          <w:szCs w:val="22"/>
          <w:lang w:val="es-ES"/>
        </w:rPr>
        <w:lastRenderedPageBreak/>
        <w:t>3.0 ARTICULACIÓN DE LA PROPUESTA CON LOS COMPONENTES MISIONALES</w:t>
      </w:r>
      <w:bookmarkEnd w:id="8"/>
    </w:p>
    <w:p w14:paraId="64E60230" w14:textId="59A97CAE" w:rsidR="00EC403F" w:rsidRPr="00742560" w:rsidRDefault="00EC403F" w:rsidP="00742560">
      <w:pPr>
        <w:spacing w:line="276" w:lineRule="auto"/>
        <w:jc w:val="both"/>
        <w:rPr>
          <w:lang w:val="es-ES"/>
        </w:rPr>
      </w:pPr>
      <w:r w:rsidRPr="00742560">
        <w:rPr>
          <w:lang w:val="es-ES"/>
        </w:rPr>
        <w:t xml:space="preserve">Se presenta la articulación de la propuesta en los componentes misionales, tales como la docencia, </w:t>
      </w:r>
      <w:r w:rsidR="005714C4">
        <w:rPr>
          <w:lang w:val="es-ES"/>
        </w:rPr>
        <w:t>l</w:t>
      </w:r>
      <w:r w:rsidRPr="00742560">
        <w:rPr>
          <w:lang w:val="es-ES"/>
        </w:rPr>
        <w:t xml:space="preserve">a investigación y la extensión. Los preceptos misionales de docencia, investigación y extensión son las funciones sustantivas que armonizan el quehacer universitario para garantizar la formación integral, la producción de conocimiento y el compromiso social. La docencia </w:t>
      </w:r>
      <w:r w:rsidR="00B75D11" w:rsidRPr="00742560">
        <w:rPr>
          <w:lang w:val="es-ES"/>
        </w:rPr>
        <w:t>transforma</w:t>
      </w:r>
      <w:r w:rsidRPr="00742560">
        <w:rPr>
          <w:lang w:val="es-ES"/>
        </w:rPr>
        <w:t xml:space="preserve"> </w:t>
      </w:r>
      <w:r w:rsidR="00B75D11" w:rsidRPr="00742560">
        <w:rPr>
          <w:lang w:val="es-ES"/>
        </w:rPr>
        <w:t>a través</w:t>
      </w:r>
      <w:r w:rsidRPr="00742560">
        <w:rPr>
          <w:lang w:val="es-ES"/>
        </w:rPr>
        <w:t xml:space="preserve"> del saber, la </w:t>
      </w:r>
      <w:r w:rsidR="00B75D11" w:rsidRPr="00742560">
        <w:rPr>
          <w:lang w:val="es-ES"/>
        </w:rPr>
        <w:t xml:space="preserve">investigación genera nuevo conocimiento y la extensión conecta la academia con el entorno para resolver necesidades. </w:t>
      </w:r>
    </w:p>
    <w:p w14:paraId="615C49A5" w14:textId="77777777" w:rsidR="002F51C7" w:rsidRPr="00742560" w:rsidRDefault="002F51C7" w:rsidP="00742560">
      <w:pPr>
        <w:spacing w:line="276" w:lineRule="auto"/>
        <w:jc w:val="both"/>
        <w:rPr>
          <w:lang w:val="es-ES"/>
        </w:rPr>
      </w:pPr>
    </w:p>
    <w:p w14:paraId="733881B5" w14:textId="7AA3CCC0" w:rsidR="004840DA" w:rsidRPr="00742560" w:rsidRDefault="004840DA" w:rsidP="00742560">
      <w:pPr>
        <w:pStyle w:val="Ttulo2"/>
        <w:spacing w:line="276" w:lineRule="auto"/>
        <w:rPr>
          <w:szCs w:val="22"/>
          <w:lang w:val="es-ES"/>
        </w:rPr>
      </w:pPr>
      <w:bookmarkStart w:id="9" w:name="_Toc222474044"/>
      <w:r w:rsidRPr="00742560">
        <w:rPr>
          <w:szCs w:val="22"/>
          <w:lang w:val="es-ES"/>
        </w:rPr>
        <w:t xml:space="preserve">3.1 </w:t>
      </w:r>
      <w:r w:rsidR="00D648EB" w:rsidRPr="00742560">
        <w:rPr>
          <w:szCs w:val="22"/>
          <w:lang w:val="es-ES"/>
        </w:rPr>
        <w:t>Propuesta c</w:t>
      </w:r>
      <w:r w:rsidRPr="00742560">
        <w:rPr>
          <w:szCs w:val="22"/>
          <w:lang w:val="es-ES"/>
        </w:rPr>
        <w:t>omponente de docencia</w:t>
      </w:r>
      <w:bookmarkEnd w:id="9"/>
    </w:p>
    <w:p w14:paraId="45B387F1" w14:textId="0D7E02F0" w:rsidR="00B14837" w:rsidRPr="00742560" w:rsidRDefault="00B75D11" w:rsidP="00742560">
      <w:pPr>
        <w:spacing w:line="276" w:lineRule="auto"/>
        <w:jc w:val="both"/>
        <w:rPr>
          <w:rFonts w:cs="Arial"/>
          <w:lang w:val="es-ES"/>
        </w:rPr>
      </w:pPr>
      <w:r w:rsidRPr="00742560">
        <w:rPr>
          <w:rFonts w:cs="Arial"/>
          <w:lang w:val="es-ES"/>
        </w:rPr>
        <w:t xml:space="preserve"> </w:t>
      </w:r>
      <w:r w:rsidR="00A331A9" w:rsidRPr="00742560">
        <w:rPr>
          <w:rFonts w:cs="Arial"/>
          <w:lang w:val="es-ES"/>
        </w:rPr>
        <w:t xml:space="preserve">La propuesta dentro del componente docente busca orientar la línea del entendimiento estructural, no desde la base normativa o de ecuaciones, sino desde el entendimiento físico-mecánico de los procesos. Dado que entender sobre el diseño estructural no se basa únicamente, en aprenderse ecuaciones y memorizar formulas, sino que se debe entender el comportamiento real esperado de los elementos y de los sistemas. Entre mejor sea el entendimiento del fenómeno físico, menor será la incertidumbre asociada al proceso de análisis y diseño, lo cual permite desarrollar resultados que sean mas apropiados para cada escenario particular. </w:t>
      </w:r>
    </w:p>
    <w:p w14:paraId="7EE802CE" w14:textId="4957DE8D" w:rsidR="00A331A9" w:rsidRPr="00742560" w:rsidRDefault="00A331A9" w:rsidP="00742560">
      <w:pPr>
        <w:spacing w:line="276" w:lineRule="auto"/>
        <w:jc w:val="both"/>
        <w:rPr>
          <w:rFonts w:cs="Arial"/>
          <w:lang w:val="es-ES"/>
        </w:rPr>
      </w:pPr>
      <w:r w:rsidRPr="00742560">
        <w:rPr>
          <w:rFonts w:cs="Arial"/>
          <w:lang w:val="es-ES"/>
        </w:rPr>
        <w:t xml:space="preserve">El proceso de transmisión de conocimiento evoluciona de forma continua, así como sus medios y metodologías, y así mismo como lo hace la información per se. </w:t>
      </w:r>
      <w:r w:rsidR="002430E4" w:rsidRPr="00742560">
        <w:rPr>
          <w:rFonts w:cs="Arial"/>
          <w:lang w:val="es-ES"/>
        </w:rPr>
        <w:t>Razón</w:t>
      </w:r>
      <w:r w:rsidRPr="00742560">
        <w:rPr>
          <w:rFonts w:cs="Arial"/>
          <w:lang w:val="es-ES"/>
        </w:rPr>
        <w:t xml:space="preserve"> por la cual, desde el área de </w:t>
      </w:r>
      <w:r w:rsidR="002430E4" w:rsidRPr="00742560">
        <w:rPr>
          <w:rFonts w:cs="Arial"/>
          <w:lang w:val="es-ES"/>
        </w:rPr>
        <w:t>estructuras</w:t>
      </w:r>
      <w:r w:rsidRPr="00742560">
        <w:rPr>
          <w:rFonts w:cs="Arial"/>
          <w:lang w:val="es-ES"/>
        </w:rPr>
        <w:t xml:space="preserve">, en </w:t>
      </w:r>
      <w:r w:rsidR="002430E4" w:rsidRPr="00742560">
        <w:rPr>
          <w:rFonts w:cs="Arial"/>
          <w:lang w:val="es-ES"/>
        </w:rPr>
        <w:t>ingeniería</w:t>
      </w:r>
      <w:r w:rsidRPr="00742560">
        <w:rPr>
          <w:rFonts w:cs="Arial"/>
          <w:lang w:val="es-ES"/>
        </w:rPr>
        <w:t xml:space="preserve"> civil, se debe corresponder a </w:t>
      </w:r>
      <w:r w:rsidR="002430E4" w:rsidRPr="00742560">
        <w:rPr>
          <w:rFonts w:cs="Arial"/>
          <w:lang w:val="es-ES"/>
        </w:rPr>
        <w:t xml:space="preserve">dicha evolución, no cambiando la información enseñada, sino resaltando la importancia de sus fenómenos. De esta forma, en el área de estructuras, aparecen los lineamientos asociados a los conceptos del análisis no-lineal, no como ecuaciones distantes o problemas complejos, sino como el lenguaje longitudinal a través del cual se comprenden parte de los comportamientos mecánicos de los sistemas y elementos estructurales. Los conceptos del análisis no-lineal deben ser, a </w:t>
      </w:r>
      <w:r w:rsidR="00B46FF3" w:rsidRPr="00742560">
        <w:rPr>
          <w:rFonts w:cs="Arial"/>
          <w:lang w:val="es-ES"/>
        </w:rPr>
        <w:t>día</w:t>
      </w:r>
      <w:r w:rsidR="002430E4" w:rsidRPr="00742560">
        <w:rPr>
          <w:rFonts w:cs="Arial"/>
          <w:lang w:val="es-ES"/>
        </w:rPr>
        <w:t xml:space="preserve"> de hoy, de conoci</w:t>
      </w:r>
      <w:r w:rsidR="00B46FF3" w:rsidRPr="00742560">
        <w:rPr>
          <w:rFonts w:cs="Arial"/>
          <w:lang w:val="es-ES"/>
        </w:rPr>
        <w:t>mi</w:t>
      </w:r>
      <w:r w:rsidR="002430E4" w:rsidRPr="00742560">
        <w:rPr>
          <w:rFonts w:cs="Arial"/>
          <w:lang w:val="es-ES"/>
        </w:rPr>
        <w:t>e</w:t>
      </w:r>
      <w:r w:rsidR="00B46FF3" w:rsidRPr="00742560">
        <w:rPr>
          <w:rFonts w:cs="Arial"/>
          <w:lang w:val="es-ES"/>
        </w:rPr>
        <w:t>n</w:t>
      </w:r>
      <w:r w:rsidR="002430E4" w:rsidRPr="00742560">
        <w:rPr>
          <w:rFonts w:cs="Arial"/>
          <w:lang w:val="es-ES"/>
        </w:rPr>
        <w:t xml:space="preserve">to de todos los estudiantes de ingeniería civil, </w:t>
      </w:r>
      <w:r w:rsidR="00B46FF3" w:rsidRPr="00742560">
        <w:rPr>
          <w:rFonts w:cs="Arial"/>
          <w:lang w:val="es-ES"/>
        </w:rPr>
        <w:t xml:space="preserve">en lugar de </w:t>
      </w:r>
      <w:r w:rsidR="002430E4" w:rsidRPr="00742560">
        <w:rPr>
          <w:rFonts w:cs="Arial"/>
          <w:lang w:val="es-ES"/>
        </w:rPr>
        <w:t>guardar esa información únicamente para estud</w:t>
      </w:r>
      <w:r w:rsidR="00B46FF3" w:rsidRPr="00742560">
        <w:rPr>
          <w:rFonts w:cs="Arial"/>
          <w:lang w:val="es-ES"/>
        </w:rPr>
        <w:t>iantes de posgrado.</w:t>
      </w:r>
    </w:p>
    <w:p w14:paraId="7A0D5730" w14:textId="537A08FC" w:rsidR="00A331A9" w:rsidRPr="00742560" w:rsidRDefault="002430E4" w:rsidP="00742560">
      <w:pPr>
        <w:spacing w:line="276" w:lineRule="auto"/>
        <w:jc w:val="both"/>
        <w:rPr>
          <w:rFonts w:cs="Arial"/>
          <w:lang w:val="es-ES"/>
        </w:rPr>
      </w:pPr>
      <w:r w:rsidRPr="00742560">
        <w:rPr>
          <w:rFonts w:cs="Arial"/>
          <w:lang w:val="es-ES"/>
        </w:rPr>
        <w:t xml:space="preserve">El </w:t>
      </w:r>
      <w:r w:rsidR="00B46FF3" w:rsidRPr="00742560">
        <w:rPr>
          <w:rFonts w:cs="Arial"/>
          <w:lang w:val="es-ES"/>
        </w:rPr>
        <w:t xml:space="preserve">proceso de aprendizaje de los estudiantes en el área de estructuras se desarrolla de forma lineal, comenzando, generalmente, en el curso de estática y desarrollándose hasta el curso de diseño estructural, como mínimo. </w:t>
      </w:r>
      <w:r w:rsidR="009817CF" w:rsidRPr="00742560">
        <w:rPr>
          <w:rFonts w:cs="Arial"/>
          <w:lang w:val="es-ES"/>
        </w:rPr>
        <w:t>Con la posibilidad para</w:t>
      </w:r>
      <w:r w:rsidR="00B46FF3" w:rsidRPr="00742560">
        <w:rPr>
          <w:rFonts w:cs="Arial"/>
          <w:lang w:val="es-ES"/>
        </w:rPr>
        <w:t xml:space="preserve"> los estudiantes elegir o no electivas en el área de estructuras, y hasta ese punto comenzar a entender los conceptos inelásticos. No obstante, desde materias como estática o mecánica de materiales, conceptos asociados a la perdida de rigidez o estabilidad, se debe fomentar en el estudiante</w:t>
      </w:r>
      <w:r w:rsidR="009817CF" w:rsidRPr="00742560">
        <w:rPr>
          <w:rFonts w:cs="Arial"/>
          <w:lang w:val="es-ES"/>
        </w:rPr>
        <w:t>.</w:t>
      </w:r>
      <w:r w:rsidR="00B46FF3" w:rsidRPr="00742560">
        <w:rPr>
          <w:rFonts w:cs="Arial"/>
          <w:lang w:val="es-ES"/>
        </w:rPr>
        <w:t xml:space="preserve"> </w:t>
      </w:r>
      <w:r w:rsidR="009817CF" w:rsidRPr="00742560">
        <w:rPr>
          <w:rFonts w:cs="Arial"/>
          <w:lang w:val="es-ES"/>
        </w:rPr>
        <w:t>De igual forma, entender que</w:t>
      </w:r>
      <w:r w:rsidR="00B46FF3" w:rsidRPr="00742560">
        <w:rPr>
          <w:rFonts w:cs="Arial"/>
          <w:lang w:val="es-ES"/>
        </w:rPr>
        <w:t xml:space="preserve"> las estructuras no se comportan como un resorte perfecto, sino que existen mecanismos que afectan dicha relación, sin necesidad de enseñar el análisis no lineal de forma directa</w:t>
      </w:r>
      <w:r w:rsidR="009817CF" w:rsidRPr="00742560">
        <w:rPr>
          <w:rFonts w:cs="Arial"/>
          <w:lang w:val="es-ES"/>
        </w:rPr>
        <w:t xml:space="preserve">, sino sus conceptos primordiales como el lenguaje que explique el comportamiento estructural. El estudiante, en su etapa de pregrado, debe pasar por un proceso donde reconozca las deformaciones, luego entienda los mecanismos de falla y posteriormente controle las fallas, todo esto de forma paralela al aprendizaje asociado a cada curso, fomentando los conceptos del </w:t>
      </w:r>
      <w:r w:rsidR="00975279" w:rsidRPr="00742560">
        <w:rPr>
          <w:rFonts w:cs="Arial"/>
          <w:lang w:val="es-ES"/>
        </w:rPr>
        <w:t>análisis</w:t>
      </w:r>
      <w:r w:rsidR="009817CF" w:rsidRPr="00742560">
        <w:rPr>
          <w:rFonts w:cs="Arial"/>
          <w:lang w:val="es-ES"/>
        </w:rPr>
        <w:t xml:space="preserve"> no-lineal, como bases conceptuales de los estudiantes de pregrado.</w:t>
      </w:r>
    </w:p>
    <w:p w14:paraId="73D41114" w14:textId="593B8D87" w:rsidR="009817CF" w:rsidRPr="00742560" w:rsidRDefault="009817CF" w:rsidP="00742560">
      <w:pPr>
        <w:spacing w:line="276" w:lineRule="auto"/>
        <w:jc w:val="both"/>
        <w:rPr>
          <w:rFonts w:cs="Arial"/>
          <w:lang w:val="es-ES"/>
        </w:rPr>
      </w:pPr>
      <w:r w:rsidRPr="00742560">
        <w:rPr>
          <w:rFonts w:cs="Arial"/>
          <w:lang w:val="es-ES"/>
        </w:rPr>
        <w:t>Como culminación en el proceso formativo de los estudiantes de pregrado, se propone una asignatura electiva orientada al comportamiento estructural no</w:t>
      </w:r>
      <w:r w:rsidR="005714C4">
        <w:rPr>
          <w:rFonts w:cs="Arial"/>
          <w:lang w:val="es-ES"/>
        </w:rPr>
        <w:t xml:space="preserve"> l</w:t>
      </w:r>
      <w:r w:rsidRPr="00742560">
        <w:rPr>
          <w:rFonts w:cs="Arial"/>
          <w:lang w:val="es-ES"/>
        </w:rPr>
        <w:t>ineal, abierta a estudiantes interesados en profundizar conceptos inelásticos la evaluación del desempeño sísmico. Entendiendo que este curso, no se contempla como un contenido aislado, sino como la consolidación de una progresión adquirida a lo largo del plan de estudios, permitiendo integrar los conceptos abordados en cursos previos.</w:t>
      </w:r>
    </w:p>
    <w:p w14:paraId="35A9F2F9" w14:textId="2A2491C6" w:rsidR="009817CF" w:rsidRPr="00742560" w:rsidRDefault="009817CF" w:rsidP="00742560">
      <w:pPr>
        <w:spacing w:line="276" w:lineRule="auto"/>
        <w:jc w:val="both"/>
        <w:rPr>
          <w:rFonts w:cs="Arial"/>
          <w:lang w:val="es-ES"/>
        </w:rPr>
      </w:pPr>
      <w:r w:rsidRPr="00742560">
        <w:rPr>
          <w:rFonts w:cs="Arial"/>
          <w:lang w:val="es-ES"/>
        </w:rPr>
        <w:lastRenderedPageBreak/>
        <w:t xml:space="preserve">Finalmente, se </w:t>
      </w:r>
      <w:r w:rsidR="001C432A" w:rsidRPr="00742560">
        <w:rPr>
          <w:rFonts w:cs="Arial"/>
          <w:lang w:val="es-ES"/>
        </w:rPr>
        <w:t xml:space="preserve">obtiene un estudiante el cual cuenta con el criterio requerido para interpretar el comportamiento estructural esperado, analizar el desempeño y justificar las decisiones que se tomen. Garantizando que el profesional, logre cumplir a cabalidad los requerimientos normativos, entendiendo el fenómeno físico que sustenta cada necesidad. </w:t>
      </w:r>
      <w:r w:rsidRPr="00742560">
        <w:rPr>
          <w:rFonts w:cs="Arial"/>
          <w:lang w:val="es-ES"/>
        </w:rPr>
        <w:t xml:space="preserve"> </w:t>
      </w:r>
    </w:p>
    <w:p w14:paraId="4E6D0F5F" w14:textId="77777777" w:rsidR="00B14837" w:rsidRPr="00742560" w:rsidRDefault="00B14837" w:rsidP="00742560">
      <w:pPr>
        <w:spacing w:line="276" w:lineRule="auto"/>
        <w:jc w:val="both"/>
        <w:rPr>
          <w:rFonts w:cs="Arial"/>
          <w:lang w:val="es-ES"/>
        </w:rPr>
      </w:pPr>
    </w:p>
    <w:p w14:paraId="1F7C75B6" w14:textId="116DAB37" w:rsidR="004840DA" w:rsidRPr="00742560" w:rsidRDefault="004840DA" w:rsidP="00742560">
      <w:pPr>
        <w:pStyle w:val="Ttulo2"/>
        <w:spacing w:line="276" w:lineRule="auto"/>
        <w:rPr>
          <w:szCs w:val="22"/>
          <w:lang w:val="es-ES"/>
        </w:rPr>
      </w:pPr>
      <w:bookmarkStart w:id="10" w:name="_Toc222474045"/>
      <w:r w:rsidRPr="00742560">
        <w:rPr>
          <w:szCs w:val="22"/>
          <w:lang w:val="es-ES"/>
        </w:rPr>
        <w:t xml:space="preserve">3.2 </w:t>
      </w:r>
      <w:r w:rsidR="00D648EB" w:rsidRPr="00742560">
        <w:rPr>
          <w:szCs w:val="22"/>
          <w:lang w:val="es-ES"/>
        </w:rPr>
        <w:t>Propuesta c</w:t>
      </w:r>
      <w:r w:rsidRPr="00742560">
        <w:rPr>
          <w:szCs w:val="22"/>
          <w:lang w:val="es-ES"/>
        </w:rPr>
        <w:t>omponente de investigación</w:t>
      </w:r>
      <w:bookmarkEnd w:id="10"/>
    </w:p>
    <w:p w14:paraId="2F241588" w14:textId="2907B9F1" w:rsidR="00F8032B" w:rsidRPr="00742560" w:rsidRDefault="00F8032B" w:rsidP="00742560">
      <w:pPr>
        <w:spacing w:line="276" w:lineRule="auto"/>
        <w:jc w:val="both"/>
        <w:rPr>
          <w:rFonts w:cs="Arial"/>
          <w:lang w:val="es-ES"/>
        </w:rPr>
      </w:pPr>
      <w:r w:rsidRPr="00742560">
        <w:rPr>
          <w:rFonts w:cs="Arial"/>
          <w:lang w:val="es-ES"/>
        </w:rPr>
        <w:t xml:space="preserve">El componente de investigación se concibe como la continuación directa y natural en el proceso de aprendizaje desarrollado en las aulas de clase. En esta etapa, se trasciende los procesos de recepción de conocimiento y se generan cuestionamientos asociados a los fenómenos a investigar. Consecuentemente, logrando un mejor entendimiento de los fenómenos. Donde, para el caso particular se propone, manejar el análisis no-lineal como el lenguaje o herramienta a usar para evaluar, analizar y comprender los supuestos de diseño. </w:t>
      </w:r>
    </w:p>
    <w:p w14:paraId="165AC459" w14:textId="263E3511" w:rsidR="00F8032B" w:rsidRPr="00742560" w:rsidRDefault="00F8032B" w:rsidP="00742560">
      <w:pPr>
        <w:spacing w:line="276" w:lineRule="auto"/>
        <w:jc w:val="both"/>
        <w:rPr>
          <w:rFonts w:cs="Arial"/>
          <w:lang w:val="es-ES"/>
        </w:rPr>
      </w:pPr>
      <w:r w:rsidRPr="00742560">
        <w:rPr>
          <w:rFonts w:cs="Arial"/>
          <w:lang w:val="es-ES"/>
        </w:rPr>
        <w:t>A través de los semilleros de investigación y de los grupos de investigación se propone la creación de una línea de investigación en el área de estructuras que aborde los problemas estructurales bajo el concepto del análisis no lineal. Para la cual se consideran conceptos como el desempeño de las estructuras, mecanismo de colapso, la influencia de la configuración estructural en la seguridad sísmica</w:t>
      </w:r>
      <w:r w:rsidR="00F81B5B" w:rsidRPr="00742560">
        <w:rPr>
          <w:rFonts w:cs="Arial"/>
          <w:lang w:val="es-ES"/>
        </w:rPr>
        <w:t xml:space="preserve">, </w:t>
      </w:r>
      <w:r w:rsidRPr="00742560">
        <w:rPr>
          <w:rFonts w:cs="Arial"/>
          <w:lang w:val="es-ES"/>
        </w:rPr>
        <w:t>el efecto de la interacción suelo-estructura</w:t>
      </w:r>
      <w:r w:rsidR="00F81B5B" w:rsidRPr="00742560">
        <w:rPr>
          <w:rFonts w:cs="Arial"/>
          <w:lang w:val="es-ES"/>
        </w:rPr>
        <w:t xml:space="preserve"> o los mecanismos de disipación de energía, dado que toda construcción disipa al medio ambiente parte de la energía absorbida durante los ciclos de carga que le induce un sismo (Sarria,1995).</w:t>
      </w:r>
    </w:p>
    <w:p w14:paraId="3655068D" w14:textId="77777777" w:rsidR="00F81B5B" w:rsidRPr="00742560" w:rsidRDefault="00F81B5B" w:rsidP="00742560">
      <w:pPr>
        <w:spacing w:line="276" w:lineRule="auto"/>
        <w:jc w:val="both"/>
        <w:rPr>
          <w:rFonts w:cs="Arial"/>
          <w:lang w:val="es-ES"/>
        </w:rPr>
      </w:pPr>
      <w:r w:rsidRPr="00742560">
        <w:rPr>
          <w:rFonts w:cs="Arial"/>
          <w:lang w:val="es-ES"/>
        </w:rPr>
        <w:t>Como puede verse, hay un campo significativo y amplio de estudio que deberá abordarse a través de la investigación formativa de la investigación aplicada y teórica. La investigación en ingeniería estructural se centra en garantizar la seguridad, funcionalidad, sostenibilidad de las construcciones, abarcando desde la modelación teórica y el análisis numérico hasta la validación experimental de materiales y sistemas sísmicos. Los aspectos básicos incluyen el análisis estructural, resistencia de materiales, dinámica y sismo-resistencia.</w:t>
      </w:r>
    </w:p>
    <w:p w14:paraId="332B37D1" w14:textId="77777777" w:rsidR="00F8032B" w:rsidRPr="00742560" w:rsidRDefault="00F8032B" w:rsidP="00742560">
      <w:pPr>
        <w:spacing w:line="276" w:lineRule="auto"/>
        <w:jc w:val="both"/>
        <w:rPr>
          <w:rFonts w:cs="Arial"/>
          <w:lang w:val="es-ES"/>
        </w:rPr>
      </w:pPr>
      <w:r w:rsidRPr="00742560">
        <w:rPr>
          <w:rFonts w:cs="Arial"/>
          <w:lang w:val="es-ES"/>
        </w:rPr>
        <w:t xml:space="preserve">La participación estudiantil, es clave y un elemento central en el proceso investigativo. Por medio de trabajos de grado, proyectos de semilleros o grupos de investigación, y estudios de posgrado se integrarán progresivamente el cuerpo estudiantil. Buscando fortalecer, la investigación formativa y consecuentemente la academia. </w:t>
      </w:r>
    </w:p>
    <w:p w14:paraId="1C090A38" w14:textId="61DF6C2A" w:rsidR="00F8032B" w:rsidRPr="00742560" w:rsidRDefault="00F8032B" w:rsidP="00742560">
      <w:pPr>
        <w:spacing w:line="276" w:lineRule="auto"/>
        <w:jc w:val="both"/>
        <w:rPr>
          <w:rFonts w:cs="Arial"/>
          <w:lang w:val="es-ES"/>
        </w:rPr>
      </w:pPr>
      <w:r w:rsidRPr="00742560">
        <w:rPr>
          <w:rFonts w:cs="Arial"/>
          <w:lang w:val="es-ES"/>
        </w:rPr>
        <w:t xml:space="preserve">Los resultados obtenidos en el proceso investigativo, no se contemplan únicamente como producción académica especializada, sino como un conjunto de conocimiento que retroalimente la enseñanza y </w:t>
      </w:r>
      <w:proofErr w:type="spellStart"/>
      <w:r w:rsidRPr="00742560">
        <w:rPr>
          <w:rFonts w:cs="Arial"/>
          <w:lang w:val="es-ES"/>
        </w:rPr>
        <w:t>asi</w:t>
      </w:r>
      <w:proofErr w:type="spellEnd"/>
      <w:r w:rsidRPr="00742560">
        <w:rPr>
          <w:rFonts w:cs="Arial"/>
          <w:lang w:val="es-ES"/>
        </w:rPr>
        <w:t xml:space="preserve"> mismo la práctica profesional. Ampliando el conocimiento especifico en el tema de estudio, permitiendo a su vez, reforzar los conceptos académicos.</w:t>
      </w:r>
    </w:p>
    <w:p w14:paraId="1999433E" w14:textId="77777777" w:rsidR="00975279" w:rsidRPr="00742560" w:rsidRDefault="00975279" w:rsidP="00742560">
      <w:pPr>
        <w:pStyle w:val="Ttulo2"/>
        <w:spacing w:line="276" w:lineRule="auto"/>
        <w:rPr>
          <w:szCs w:val="22"/>
          <w:lang w:val="es-ES"/>
        </w:rPr>
      </w:pPr>
    </w:p>
    <w:p w14:paraId="771F7DE7" w14:textId="77777777" w:rsidR="00975279" w:rsidRPr="00742560" w:rsidRDefault="00975279" w:rsidP="00742560">
      <w:pPr>
        <w:pStyle w:val="Ttulo2"/>
        <w:spacing w:line="276" w:lineRule="auto"/>
        <w:rPr>
          <w:szCs w:val="22"/>
          <w:lang w:val="es-ES"/>
        </w:rPr>
      </w:pPr>
    </w:p>
    <w:p w14:paraId="383EB36B" w14:textId="39FF947B" w:rsidR="004840DA" w:rsidRPr="00742560" w:rsidRDefault="004840DA" w:rsidP="00742560">
      <w:pPr>
        <w:pStyle w:val="Ttulo2"/>
        <w:spacing w:line="276" w:lineRule="auto"/>
        <w:rPr>
          <w:szCs w:val="22"/>
          <w:lang w:val="es-ES"/>
        </w:rPr>
      </w:pPr>
      <w:bookmarkStart w:id="11" w:name="_Toc222474046"/>
      <w:r w:rsidRPr="00742560">
        <w:rPr>
          <w:szCs w:val="22"/>
          <w:lang w:val="es-ES"/>
        </w:rPr>
        <w:t xml:space="preserve">3.3 </w:t>
      </w:r>
      <w:r w:rsidR="00D648EB" w:rsidRPr="00742560">
        <w:rPr>
          <w:szCs w:val="22"/>
          <w:lang w:val="es-ES"/>
        </w:rPr>
        <w:t>Propuesta c</w:t>
      </w:r>
      <w:r w:rsidRPr="00742560">
        <w:rPr>
          <w:szCs w:val="22"/>
          <w:lang w:val="es-ES"/>
        </w:rPr>
        <w:t>omponente de extensión</w:t>
      </w:r>
      <w:bookmarkEnd w:id="11"/>
    </w:p>
    <w:p w14:paraId="74399C9E" w14:textId="034027AF" w:rsidR="002B7DCD" w:rsidRPr="00742560" w:rsidRDefault="002B7DCD" w:rsidP="00742560">
      <w:pPr>
        <w:spacing w:line="276" w:lineRule="auto"/>
        <w:jc w:val="both"/>
        <w:rPr>
          <w:rFonts w:cs="Arial"/>
          <w:lang w:val="es-ES"/>
        </w:rPr>
      </w:pPr>
      <w:r w:rsidRPr="00742560">
        <w:rPr>
          <w:rFonts w:cs="Arial"/>
          <w:lang w:val="es-ES"/>
        </w:rPr>
        <w:t xml:space="preserve">El componente de extensión, se enfoca en vincular el conocimiento académico, e investigativo con escenarios reales del gremio de la construcción. </w:t>
      </w:r>
      <w:r w:rsidR="005714C4">
        <w:rPr>
          <w:rFonts w:cs="Arial"/>
          <w:lang w:val="es-ES"/>
        </w:rPr>
        <w:t>B</w:t>
      </w:r>
      <w:r w:rsidRPr="00742560">
        <w:rPr>
          <w:rFonts w:cs="Arial"/>
          <w:lang w:val="es-ES"/>
        </w:rPr>
        <w:t xml:space="preserve">ajo este parámetro, </w:t>
      </w:r>
      <w:r w:rsidR="005714C4">
        <w:rPr>
          <w:rFonts w:cs="Arial"/>
          <w:lang w:val="es-ES"/>
        </w:rPr>
        <w:t>l</w:t>
      </w:r>
      <w:r w:rsidRPr="00742560">
        <w:rPr>
          <w:rFonts w:cs="Arial"/>
          <w:lang w:val="es-ES"/>
        </w:rPr>
        <w:t xml:space="preserve">os conceptos del análisis estructural no lineal, pueden colocarse a nivel de las comunidades a través de la extensión o de lo que se conoce como apropiación social del conocimiento, logrando llegar a comunidades importantes en el gremio de la construcción. Fomentando y compartiendo los conocimientos estructurales, asociados a las prácticas constructivas o a las configuraciones estructurales, desde un punto de vista que sea comprensible para todo público, pero con bases y fundamentos en desempeño asociados a conceptos de análisis no-lineal.  </w:t>
      </w:r>
    </w:p>
    <w:p w14:paraId="613A5A93" w14:textId="6F14747F" w:rsidR="002B7DCD" w:rsidRPr="00742560" w:rsidRDefault="002B7DCD" w:rsidP="00742560">
      <w:pPr>
        <w:spacing w:line="276" w:lineRule="auto"/>
        <w:jc w:val="both"/>
        <w:rPr>
          <w:rFonts w:cs="Arial"/>
          <w:lang w:val="es-ES"/>
        </w:rPr>
      </w:pPr>
      <w:r w:rsidRPr="00742560">
        <w:rPr>
          <w:rFonts w:cs="Arial"/>
          <w:lang w:val="es-ES"/>
        </w:rPr>
        <w:lastRenderedPageBreak/>
        <w:t xml:space="preserve">Desde este enfoque se busca, facilitar la información, tradicionalmente, sectorizada para programas de posgrado, de tal forma que sus conceptos primordiales puedan ser entendidos por todo público del gremio constructor. La importancia de la continuidad de elementos estructurales, para arquitectos, criterios asociados a cuantías mínimas o máximas para los constructores, donde no necesariamente mejora el desempeño de la estructura al ubicar más acero, pudiendo caer en escenarios que pierdan ductilidad, comprometiendo la estructura. Son ejemplos de conceptos, que pueden llegar a complejizar los procesos de análisis y diseño de una estructura, dado el natural desconocimiento sobre el comportamiento estructural de los no ingenieros. </w:t>
      </w:r>
    </w:p>
    <w:p w14:paraId="16B198F0" w14:textId="2428E7A6" w:rsidR="002B7DCD" w:rsidRPr="00742560" w:rsidRDefault="002B7DCD" w:rsidP="00742560">
      <w:pPr>
        <w:spacing w:line="276" w:lineRule="auto"/>
        <w:jc w:val="both"/>
        <w:rPr>
          <w:rFonts w:cs="Arial"/>
          <w:lang w:val="es-ES"/>
        </w:rPr>
      </w:pPr>
      <w:r w:rsidRPr="00742560">
        <w:rPr>
          <w:rFonts w:cs="Arial"/>
          <w:lang w:val="es-ES"/>
        </w:rPr>
        <w:t>La socialización constante con entidades como empresas del sector, estado o profesionales del gremio, permiten reforzar conocimientos y entender las necesidades reales de los procesos de enseñanza e investigación</w:t>
      </w:r>
      <w:r w:rsidR="002F581B" w:rsidRPr="00742560">
        <w:rPr>
          <w:rFonts w:cs="Arial"/>
          <w:lang w:val="es-ES"/>
        </w:rPr>
        <w:t>.</w:t>
      </w:r>
      <w:r w:rsidRPr="00742560">
        <w:rPr>
          <w:rFonts w:cs="Arial"/>
          <w:lang w:val="es-ES"/>
        </w:rPr>
        <w:t xml:space="preserve">  En aras de mejorar el entendimiento estructural, para todos los niveles de preparación del sector, se propone la generación de </w:t>
      </w:r>
      <w:r w:rsidR="002F581B" w:rsidRPr="00742560">
        <w:rPr>
          <w:rFonts w:cs="Arial"/>
          <w:lang w:val="es-ES"/>
        </w:rPr>
        <w:t>c</w:t>
      </w:r>
      <w:r w:rsidRPr="00742560">
        <w:rPr>
          <w:rFonts w:cs="Arial"/>
          <w:lang w:val="es-ES"/>
        </w:rPr>
        <w:t xml:space="preserve">ursos de educación continua, seminarios, diplomados o la enseñanza a través de las nuevas herramientas como cursos virtuales, hibridas o </w:t>
      </w:r>
      <w:proofErr w:type="spellStart"/>
      <w:r w:rsidRPr="00742560">
        <w:rPr>
          <w:rFonts w:cs="Arial"/>
          <w:lang w:val="es-ES"/>
        </w:rPr>
        <w:t>semi-presenciales</w:t>
      </w:r>
      <w:proofErr w:type="spellEnd"/>
      <w:r w:rsidR="002F581B" w:rsidRPr="00742560">
        <w:rPr>
          <w:rFonts w:cs="Arial"/>
          <w:lang w:val="es-ES"/>
        </w:rPr>
        <w:t>, divulgación de cartillas, guías y recomendaciones de buenas prácticas</w:t>
      </w:r>
      <w:r w:rsidRPr="00742560">
        <w:rPr>
          <w:rFonts w:cs="Arial"/>
          <w:lang w:val="es-ES"/>
        </w:rPr>
        <w:t xml:space="preserve"> permitirían tener un gran impacto en la formación de comunicades involucradas al sector de la construcción (diseñadores, arquitectos e ingenieros residentes de obra o técnicos constructores). </w:t>
      </w:r>
    </w:p>
    <w:p w14:paraId="3644F95E" w14:textId="77777777" w:rsidR="002B7DCD" w:rsidRPr="00742560" w:rsidRDefault="002B7DCD" w:rsidP="00742560">
      <w:pPr>
        <w:spacing w:line="276" w:lineRule="auto"/>
        <w:jc w:val="both"/>
        <w:rPr>
          <w:rFonts w:cs="Arial"/>
          <w:lang w:val="es-ES"/>
        </w:rPr>
      </w:pPr>
      <w:r w:rsidRPr="00742560">
        <w:rPr>
          <w:rFonts w:cs="Arial"/>
          <w:lang w:val="es-ES"/>
        </w:rPr>
        <w:t xml:space="preserve">Finalmente, se concluye que la participación en conjunto con la comunidad, resulta como parte de un ciclo formativo, el cual comienza en la docencia, con la transmisión de conocimiento, se continua con la investigación, ampliando el entendimiento de los fenómenos y se comparte y socializa con el gremio en cuestión, generando un impacto directo y recibiendo la respectiva retroalimentación asociada a las practicas reales, mejorando el proceso de docencia. </w:t>
      </w:r>
    </w:p>
    <w:p w14:paraId="0F1F5E3F" w14:textId="77777777" w:rsidR="002B7DCD" w:rsidRPr="00742560" w:rsidRDefault="002B7DCD" w:rsidP="00742560">
      <w:pPr>
        <w:spacing w:line="276" w:lineRule="auto"/>
        <w:jc w:val="both"/>
        <w:rPr>
          <w:rFonts w:cs="Arial"/>
          <w:lang w:val="es-ES"/>
        </w:rPr>
      </w:pPr>
    </w:p>
    <w:p w14:paraId="69E9F1EA" w14:textId="41B3FC37" w:rsidR="00A77BD5" w:rsidRPr="00742560" w:rsidRDefault="004840DA" w:rsidP="00742560">
      <w:pPr>
        <w:pStyle w:val="Ttulo1"/>
        <w:spacing w:line="276" w:lineRule="auto"/>
        <w:rPr>
          <w:szCs w:val="22"/>
          <w:lang w:val="es-ES"/>
        </w:rPr>
      </w:pPr>
      <w:bookmarkStart w:id="12" w:name="_Toc222474047"/>
      <w:r w:rsidRPr="00742560">
        <w:rPr>
          <w:szCs w:val="22"/>
          <w:lang w:val="es-ES"/>
        </w:rPr>
        <w:t>4.0 CONCLUSIONES</w:t>
      </w:r>
      <w:bookmarkEnd w:id="12"/>
    </w:p>
    <w:p w14:paraId="7DFE6AAD" w14:textId="20E5539A" w:rsidR="005C7580" w:rsidRPr="00742560" w:rsidRDefault="002D7DAC" w:rsidP="00742560">
      <w:pPr>
        <w:spacing w:line="276" w:lineRule="auto"/>
        <w:jc w:val="both"/>
        <w:rPr>
          <w:lang w:val="es-ES"/>
        </w:rPr>
      </w:pPr>
      <w:r w:rsidRPr="00742560">
        <w:rPr>
          <w:lang w:val="es-ES"/>
        </w:rPr>
        <w:t>El reto no consiste en enseñar mas contenido, ni memorizar resultados, sino formar ingenieros capaces de interpretar el comportamiento estructural. Profesionales, con criterio para la toma de decisiones, que comprendan a cabalidad la normativa requerida en cada escenario y la causa físico-mecánica asociada a dicha normativa. Utilizando los principios del análisis no</w:t>
      </w:r>
      <w:r w:rsidR="005714C4">
        <w:rPr>
          <w:lang w:val="es-ES"/>
        </w:rPr>
        <w:t xml:space="preserve"> </w:t>
      </w:r>
      <w:r w:rsidRPr="00742560">
        <w:rPr>
          <w:lang w:val="es-ES"/>
        </w:rPr>
        <w:t xml:space="preserve">lineal, se busca usar este concepto con lenguaje </w:t>
      </w:r>
      <w:r w:rsidR="002B4FFB" w:rsidRPr="00742560">
        <w:rPr>
          <w:lang w:val="es-ES"/>
        </w:rPr>
        <w:t>transversal</w:t>
      </w:r>
      <w:r w:rsidRPr="00742560">
        <w:rPr>
          <w:lang w:val="es-ES"/>
        </w:rPr>
        <w:t xml:space="preserve"> que permita mejorar el entendimiento de las estructuras y su desempeño bajo acciones de diseño.</w:t>
      </w:r>
      <w:r w:rsidR="005C7580" w:rsidRPr="00742560">
        <w:rPr>
          <w:lang w:val="es-ES"/>
        </w:rPr>
        <w:t xml:space="preserve"> El análisis no</w:t>
      </w:r>
      <w:r w:rsidR="005714C4">
        <w:rPr>
          <w:lang w:val="es-ES"/>
        </w:rPr>
        <w:t xml:space="preserve"> </w:t>
      </w:r>
      <w:r w:rsidR="005C7580" w:rsidRPr="00742560">
        <w:rPr>
          <w:lang w:val="es-ES"/>
        </w:rPr>
        <w:t xml:space="preserve">lineal no debe sectorizarse como un concepto de cursos avanzados, </w:t>
      </w:r>
      <w:r w:rsidR="005714C4">
        <w:rPr>
          <w:lang w:val="es-ES"/>
        </w:rPr>
        <w:t xml:space="preserve">por el contrario, </w:t>
      </w:r>
      <w:r w:rsidR="005C7580" w:rsidRPr="00742560">
        <w:rPr>
          <w:lang w:val="es-ES"/>
        </w:rPr>
        <w:t xml:space="preserve">se debe entender como parte fundamental de la interpretación de la ingeniería estructural. </w:t>
      </w:r>
    </w:p>
    <w:p w14:paraId="182ACF1A" w14:textId="047A944E" w:rsidR="002B4FFB" w:rsidRPr="00742560" w:rsidRDefault="002D7DAC" w:rsidP="00742560">
      <w:pPr>
        <w:spacing w:line="276" w:lineRule="auto"/>
        <w:jc w:val="both"/>
        <w:rPr>
          <w:lang w:val="es-ES"/>
        </w:rPr>
      </w:pPr>
      <w:r w:rsidRPr="00742560">
        <w:rPr>
          <w:lang w:val="es-ES"/>
        </w:rPr>
        <w:t xml:space="preserve">La propuesta busca fortalecer los componentes misionales de la universidad, acercando los conceptos asociados a los análisis no lineales a los estudiantes de pregrado, </w:t>
      </w:r>
      <w:r w:rsidR="002B4FFB" w:rsidRPr="00742560">
        <w:rPr>
          <w:lang w:val="es-ES"/>
        </w:rPr>
        <w:t>complementando el entendimiento en temas de análisis y diseño. De igual forma, desde el componente misional, se espera estudiar de forma continua los mecanismo</w:t>
      </w:r>
      <w:r w:rsidR="005C7580" w:rsidRPr="00742560">
        <w:rPr>
          <w:lang w:val="es-ES"/>
        </w:rPr>
        <w:t>s</w:t>
      </w:r>
      <w:r w:rsidR="002B4FFB" w:rsidRPr="00742560">
        <w:rPr>
          <w:lang w:val="es-ES"/>
        </w:rPr>
        <w:t xml:space="preserve"> asociados al comportamiento no lineal, a través de la línea de investigación propuesta, articulado con los grupos, semilleros y estudiantes de la universidad. Y finalmente, se busca fortalecer los procesos de extensión, mediante capacitaciones y documentos guía, </w:t>
      </w:r>
      <w:r w:rsidR="005714C4">
        <w:rPr>
          <w:lang w:val="es-ES"/>
        </w:rPr>
        <w:t>con la finalidad de</w:t>
      </w:r>
      <w:r w:rsidR="002B4FFB" w:rsidRPr="00742560">
        <w:rPr>
          <w:lang w:val="es-ES"/>
        </w:rPr>
        <w:t xml:space="preserve"> mejorar las prácticas constructivas.</w:t>
      </w:r>
    </w:p>
    <w:p w14:paraId="50C02598" w14:textId="2929FB3E" w:rsidR="004840DA" w:rsidRPr="00742560" w:rsidRDefault="004840DA" w:rsidP="00742560">
      <w:pPr>
        <w:spacing w:line="276" w:lineRule="auto"/>
        <w:rPr>
          <w:lang w:val="es-ES"/>
        </w:rPr>
      </w:pPr>
    </w:p>
    <w:p w14:paraId="4A9849EC" w14:textId="6D7A7FE3" w:rsidR="00E3305D" w:rsidRPr="00742560" w:rsidRDefault="00E3305D" w:rsidP="00742560">
      <w:pPr>
        <w:spacing w:line="276" w:lineRule="auto"/>
        <w:rPr>
          <w:lang w:val="es-ES"/>
        </w:rPr>
      </w:pPr>
    </w:p>
    <w:p w14:paraId="0F8928DF" w14:textId="66B6482F" w:rsidR="00E3305D" w:rsidRPr="00742560" w:rsidRDefault="00E3305D" w:rsidP="00742560">
      <w:pPr>
        <w:spacing w:line="276" w:lineRule="auto"/>
        <w:rPr>
          <w:lang w:val="es-ES"/>
        </w:rPr>
      </w:pPr>
    </w:p>
    <w:p w14:paraId="4A66470A" w14:textId="3FB3C2FF" w:rsidR="004840DA" w:rsidRPr="00742560" w:rsidRDefault="004840DA" w:rsidP="00742560">
      <w:pPr>
        <w:pStyle w:val="Ttulo1"/>
        <w:spacing w:line="276" w:lineRule="auto"/>
        <w:rPr>
          <w:szCs w:val="22"/>
          <w:lang w:val="es-ES"/>
        </w:rPr>
      </w:pPr>
      <w:bookmarkStart w:id="13" w:name="_Toc222474048"/>
      <w:r w:rsidRPr="00742560">
        <w:rPr>
          <w:szCs w:val="22"/>
          <w:lang w:val="es-ES"/>
        </w:rPr>
        <w:lastRenderedPageBreak/>
        <w:t>BIBLIOGRAFIA</w:t>
      </w:r>
      <w:bookmarkEnd w:id="1"/>
      <w:bookmarkEnd w:id="13"/>
    </w:p>
    <w:p w14:paraId="251DB58F" w14:textId="736E2589" w:rsidR="00975279" w:rsidRPr="00742560" w:rsidRDefault="00975279" w:rsidP="00742560">
      <w:pPr>
        <w:spacing w:line="276" w:lineRule="auto"/>
        <w:rPr>
          <w:lang w:val="es-ES"/>
        </w:rPr>
      </w:pPr>
    </w:p>
    <w:p w14:paraId="63A2FEAA" w14:textId="7811AC76" w:rsidR="00975279" w:rsidRPr="00742560" w:rsidRDefault="00545FA1" w:rsidP="00742560">
      <w:pPr>
        <w:spacing w:line="276" w:lineRule="auto"/>
        <w:jc w:val="both"/>
        <w:rPr>
          <w:lang w:val="es-ES"/>
        </w:rPr>
      </w:pPr>
      <w:r w:rsidRPr="00742560">
        <w:rPr>
          <w:lang w:val="es-ES"/>
        </w:rPr>
        <w:t>Herrera Diana Carolina. 2022. Riesgo sísmico en Colombia: normativa y avances en el conocimiento. Chrome extension://efaidnbmnnnibpcajpcglclefindmkaj/https://repositorio.gestiondelriesgo.gov.co:8443/bitstream/handle/20.500.11762/35704/RiesgoSismico.pdf?sequence=1&amp;isAllowed=y</w:t>
      </w:r>
    </w:p>
    <w:p w14:paraId="55A2B919" w14:textId="35E2DEC9" w:rsidR="00F0203E" w:rsidRPr="00742560" w:rsidRDefault="00545FA1" w:rsidP="00742560">
      <w:pPr>
        <w:spacing w:line="276" w:lineRule="auto"/>
        <w:rPr>
          <w:lang w:val="es-ES"/>
        </w:rPr>
      </w:pPr>
      <w:r w:rsidRPr="00742560">
        <w:rPr>
          <w:lang w:val="es-ES"/>
        </w:rPr>
        <w:t xml:space="preserve">IDIGER. 2021. Escenarios de Riesgo / Riesgo Sísmico. Obtenido de https://www.idiger.gov.co/rsismico  </w:t>
      </w:r>
    </w:p>
    <w:p w14:paraId="6F8C97AF" w14:textId="257171BA" w:rsidR="00975279" w:rsidRPr="00742560" w:rsidRDefault="00545FA1" w:rsidP="00742560">
      <w:pPr>
        <w:spacing w:line="276" w:lineRule="auto"/>
        <w:rPr>
          <w:lang w:val="es-ES"/>
        </w:rPr>
      </w:pPr>
      <w:r w:rsidRPr="00742560">
        <w:rPr>
          <w:lang w:val="es-ES"/>
        </w:rPr>
        <w:t xml:space="preserve">Jaramillo, Nayive; Uzcátegui, </w:t>
      </w:r>
      <w:proofErr w:type="spellStart"/>
      <w:r w:rsidRPr="00742560">
        <w:rPr>
          <w:lang w:val="es-ES"/>
        </w:rPr>
        <w:t>Maylett</w:t>
      </w:r>
      <w:proofErr w:type="spellEnd"/>
      <w:r w:rsidRPr="00742560">
        <w:rPr>
          <w:lang w:val="es-ES"/>
        </w:rPr>
        <w:t>; Vera, Betsy; Flórez, Julio Análisis no lineal de estructuras de concreto armado a través de un portal de cálculo Ciencia e Ingeniería, vol. 30, núm. 2, abril-julio, 2009, pp. 137-142 Universidad de los Andes Mérida, Venezuela.</w:t>
      </w:r>
    </w:p>
    <w:p w14:paraId="0C24BCF9" w14:textId="5E54A043" w:rsidR="00545FA1" w:rsidRPr="00742560" w:rsidRDefault="00545FA1" w:rsidP="00742560">
      <w:pPr>
        <w:spacing w:line="276" w:lineRule="auto"/>
        <w:rPr>
          <w:lang w:val="es-ES"/>
        </w:rPr>
      </w:pPr>
      <w:r w:rsidRPr="00742560">
        <w:rPr>
          <w:lang w:val="es-ES"/>
        </w:rPr>
        <w:t xml:space="preserve">Juan Bruno </w:t>
      </w:r>
      <w:proofErr w:type="spellStart"/>
      <w:r w:rsidRPr="00742560">
        <w:rPr>
          <w:lang w:val="es-ES"/>
        </w:rPr>
        <w:t>Bazzano</w:t>
      </w:r>
      <w:proofErr w:type="spellEnd"/>
      <w:r w:rsidRPr="00742560">
        <w:rPr>
          <w:lang w:val="es-ES"/>
        </w:rPr>
        <w:t xml:space="preserve"> · Jorge Pérez Zerpa. Introducción al Análisis No Lineal de Estructuras Texto del curso Análisis No Lineal de Estructuras. Facultad de Ingeniería, Universidad de la República. Diciembre de 2017, Montevideo, Uruguay. ISBN: 978-9974-0-1525-8.</w:t>
      </w:r>
    </w:p>
    <w:p w14:paraId="736A2BC3" w14:textId="48387AE1" w:rsidR="00545FA1" w:rsidRPr="00742560" w:rsidRDefault="00545FA1" w:rsidP="00742560">
      <w:pPr>
        <w:spacing w:line="276" w:lineRule="auto"/>
        <w:jc w:val="both"/>
        <w:rPr>
          <w:lang w:val="es-ES"/>
        </w:rPr>
      </w:pPr>
      <w:r w:rsidRPr="00742560">
        <w:rPr>
          <w:lang w:val="es-ES"/>
        </w:rPr>
        <w:t>Moquegua Cristhian y Bladimir Ramos Quispe. 2023 análisis comparativo del comportamiento sísmico no lineal de una edificación de concreto armado con bases elásticas y el modelo NTP E.030. https://doi.org/10.1590/SciELOPreprints.13465</w:t>
      </w:r>
    </w:p>
    <w:bookmarkEnd w:id="3"/>
    <w:p w14:paraId="54E34648" w14:textId="58D8B9CA" w:rsidR="00975279" w:rsidRPr="00742560" w:rsidRDefault="00545FA1" w:rsidP="00742560">
      <w:pPr>
        <w:spacing w:line="276" w:lineRule="auto"/>
        <w:rPr>
          <w:lang w:val="es-ES"/>
        </w:rPr>
      </w:pPr>
      <w:r w:rsidRPr="00742560">
        <w:rPr>
          <w:lang w:val="es-ES"/>
        </w:rPr>
        <w:t>Pinzón Vargas Oscar Eduardo. 2015.  Análisis no lineal de edificaciones Conceptos básicos e implicaciones. Tercer Simposio de ingeniería de materiales y estructura.  Universidad Militar Nueva Granada. Bogotá, D.C.</w:t>
      </w:r>
    </w:p>
    <w:bookmarkEnd w:id="2"/>
    <w:p w14:paraId="2E7EADAF" w14:textId="197F4A9B" w:rsidR="00545FA1" w:rsidRPr="00742560" w:rsidRDefault="00545FA1" w:rsidP="00742560">
      <w:pPr>
        <w:spacing w:line="276" w:lineRule="auto"/>
        <w:rPr>
          <w:lang w:val="es-ES"/>
        </w:rPr>
      </w:pPr>
      <w:r w:rsidRPr="00742560">
        <w:rPr>
          <w:lang w:val="es-ES"/>
        </w:rPr>
        <w:t xml:space="preserve">Poveda, R. G. 2009. La Ingeniería en Colombia. Revista Digital </w:t>
      </w:r>
      <w:proofErr w:type="spellStart"/>
      <w:r w:rsidRPr="00742560">
        <w:rPr>
          <w:lang w:val="es-ES"/>
        </w:rPr>
        <w:t>Lámpsakos</w:t>
      </w:r>
      <w:proofErr w:type="spellEnd"/>
      <w:r w:rsidRPr="00742560">
        <w:rPr>
          <w:lang w:val="es-ES"/>
        </w:rPr>
        <w:t xml:space="preserve">. No 1., pp.35-46. </w:t>
      </w:r>
      <w:hyperlink r:id="rId5" w:history="1">
        <w:r w:rsidRPr="00742560">
          <w:rPr>
            <w:rStyle w:val="Hipervnculo"/>
            <w:lang w:val="es-ES"/>
          </w:rPr>
          <w:t>file:///C:/Users/ufps/Downloads/Dialnet-LaIngenieriaEnColombia 3625603.pdf</w:t>
        </w:r>
      </w:hyperlink>
    </w:p>
    <w:p w14:paraId="7959B628" w14:textId="1E772CF8" w:rsidR="00545FA1" w:rsidRPr="00742560" w:rsidRDefault="00545FA1" w:rsidP="00742560">
      <w:pPr>
        <w:spacing w:line="276" w:lineRule="auto"/>
        <w:rPr>
          <w:lang w:val="es-ES"/>
        </w:rPr>
      </w:pPr>
      <w:proofErr w:type="spellStart"/>
      <w:r w:rsidRPr="00742560">
        <w:rPr>
          <w:lang w:val="es-ES"/>
        </w:rPr>
        <w:t>Quizanga</w:t>
      </w:r>
      <w:proofErr w:type="spellEnd"/>
      <w:r w:rsidRPr="00742560">
        <w:rPr>
          <w:lang w:val="es-ES"/>
        </w:rPr>
        <w:t xml:space="preserve"> D., Viera L. Investigación y Desarrollo / Año 2020 / Volumen 1 / Número 1 / junio 2020 / pág. 72-78 / Análisis estático no lineal de edificios </w:t>
      </w:r>
      <w:proofErr w:type="spellStart"/>
      <w:r w:rsidRPr="00742560">
        <w:rPr>
          <w:lang w:val="es-ES"/>
        </w:rPr>
        <w:t>aporticados</w:t>
      </w:r>
      <w:proofErr w:type="spellEnd"/>
      <w:r w:rsidRPr="00742560">
        <w:rPr>
          <w:lang w:val="es-ES"/>
        </w:rPr>
        <w:t xml:space="preserve"> de hormigón armado aplicando normativa ecuatoriana, colombiana y peruana.</w:t>
      </w:r>
    </w:p>
    <w:p w14:paraId="5D04F5D1" w14:textId="556DB065" w:rsidR="00545FA1" w:rsidRPr="00742560" w:rsidRDefault="00545FA1" w:rsidP="00742560">
      <w:pPr>
        <w:spacing w:line="276" w:lineRule="auto"/>
        <w:rPr>
          <w:lang w:val="es-ES"/>
        </w:rPr>
      </w:pPr>
      <w:r w:rsidRPr="00742560">
        <w:rPr>
          <w:lang w:val="es-ES"/>
        </w:rPr>
        <w:t>Sarria, A. Ingeniería sísmica. Ed. Uniandes, 1995.</w:t>
      </w:r>
    </w:p>
    <w:p w14:paraId="6C150867" w14:textId="197ED165" w:rsidR="00545FA1" w:rsidRPr="00742560" w:rsidRDefault="00545FA1" w:rsidP="00742560">
      <w:pPr>
        <w:spacing w:line="276" w:lineRule="auto"/>
        <w:rPr>
          <w:lang w:val="es-ES"/>
        </w:rPr>
      </w:pPr>
      <w:r w:rsidRPr="00742560">
        <w:rPr>
          <w:lang w:val="es-ES"/>
        </w:rPr>
        <w:t>UNGRD. 2018. Atlas de Riesgo de Colombia: revelando los desastres latentes. Bogotá: Unidad Nacional para la Gestión del Riesgo de Desastres.</w:t>
      </w:r>
    </w:p>
    <w:p w14:paraId="5E450B38" w14:textId="19CC590F" w:rsidR="00975279" w:rsidRPr="00742560" w:rsidRDefault="00975279" w:rsidP="00742560">
      <w:pPr>
        <w:spacing w:line="276" w:lineRule="auto"/>
        <w:rPr>
          <w:lang w:val="es-ES"/>
        </w:rPr>
      </w:pPr>
    </w:p>
    <w:p w14:paraId="4F8155A3" w14:textId="2FBF291B" w:rsidR="00975279" w:rsidRPr="00742560" w:rsidRDefault="00975279" w:rsidP="00742560">
      <w:pPr>
        <w:spacing w:line="276" w:lineRule="auto"/>
        <w:rPr>
          <w:lang w:val="es-ES"/>
        </w:rPr>
      </w:pPr>
    </w:p>
    <w:sectPr w:rsidR="00975279" w:rsidRPr="007425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D5"/>
    <w:rsid w:val="000337C1"/>
    <w:rsid w:val="001656A1"/>
    <w:rsid w:val="001A2268"/>
    <w:rsid w:val="001C2877"/>
    <w:rsid w:val="001C432A"/>
    <w:rsid w:val="001D3240"/>
    <w:rsid w:val="001F7CE1"/>
    <w:rsid w:val="0020077A"/>
    <w:rsid w:val="00220EF9"/>
    <w:rsid w:val="0023288E"/>
    <w:rsid w:val="002430E4"/>
    <w:rsid w:val="002565B8"/>
    <w:rsid w:val="00275252"/>
    <w:rsid w:val="002979AA"/>
    <w:rsid w:val="002B4FFB"/>
    <w:rsid w:val="002B7DCD"/>
    <w:rsid w:val="002D7DAC"/>
    <w:rsid w:val="002F0B53"/>
    <w:rsid w:val="002F51C7"/>
    <w:rsid w:val="002F581B"/>
    <w:rsid w:val="00310453"/>
    <w:rsid w:val="00356DCC"/>
    <w:rsid w:val="0035792E"/>
    <w:rsid w:val="004840DA"/>
    <w:rsid w:val="00545FA1"/>
    <w:rsid w:val="00556F5E"/>
    <w:rsid w:val="005714C4"/>
    <w:rsid w:val="005C7580"/>
    <w:rsid w:val="005E26DC"/>
    <w:rsid w:val="0063716E"/>
    <w:rsid w:val="00681A28"/>
    <w:rsid w:val="00742560"/>
    <w:rsid w:val="007D78DD"/>
    <w:rsid w:val="008C1F02"/>
    <w:rsid w:val="00921B74"/>
    <w:rsid w:val="00946BFF"/>
    <w:rsid w:val="009579E2"/>
    <w:rsid w:val="00975279"/>
    <w:rsid w:val="009817CF"/>
    <w:rsid w:val="00984404"/>
    <w:rsid w:val="009C327F"/>
    <w:rsid w:val="00A173C8"/>
    <w:rsid w:val="00A23E9E"/>
    <w:rsid w:val="00A25ECA"/>
    <w:rsid w:val="00A331A9"/>
    <w:rsid w:val="00A77BD5"/>
    <w:rsid w:val="00AB72F4"/>
    <w:rsid w:val="00B03CA0"/>
    <w:rsid w:val="00B14837"/>
    <w:rsid w:val="00B26736"/>
    <w:rsid w:val="00B46FF3"/>
    <w:rsid w:val="00B75D11"/>
    <w:rsid w:val="00B906D8"/>
    <w:rsid w:val="00BC7A1C"/>
    <w:rsid w:val="00BE47CA"/>
    <w:rsid w:val="00C06C4E"/>
    <w:rsid w:val="00D648EB"/>
    <w:rsid w:val="00D769BC"/>
    <w:rsid w:val="00E3305D"/>
    <w:rsid w:val="00E551F9"/>
    <w:rsid w:val="00EC403F"/>
    <w:rsid w:val="00F0203E"/>
    <w:rsid w:val="00F65ECB"/>
    <w:rsid w:val="00F7068B"/>
    <w:rsid w:val="00F8032B"/>
    <w:rsid w:val="00F81B5B"/>
    <w:rsid w:val="00FC5E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68C4"/>
  <w15:chartTrackingRefBased/>
  <w15:docId w15:val="{FCB36D41-2B77-44A5-8B73-7B91312F2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5B8"/>
    <w:rPr>
      <w:rFonts w:ascii="Arial Narrow" w:hAnsi="Arial Narrow"/>
      <w:color w:val="000000" w:themeColor="text1"/>
    </w:rPr>
  </w:style>
  <w:style w:type="paragraph" w:styleId="Ttulo1">
    <w:name w:val="heading 1"/>
    <w:basedOn w:val="Normal"/>
    <w:next w:val="Normal"/>
    <w:link w:val="Ttulo1Car"/>
    <w:uiPriority w:val="9"/>
    <w:qFormat/>
    <w:rsid w:val="00A77BD5"/>
    <w:pPr>
      <w:keepNext/>
      <w:keepLines/>
      <w:spacing w:before="240" w:after="0"/>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A77BD5"/>
    <w:pPr>
      <w:keepNext/>
      <w:keepLines/>
      <w:spacing w:before="40" w:after="0"/>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7BD5"/>
    <w:rPr>
      <w:rFonts w:ascii="Arial Narrow" w:eastAsiaTheme="majorEastAsia" w:hAnsi="Arial Narrow" w:cstheme="majorBidi"/>
      <w:b/>
      <w:color w:val="000000" w:themeColor="text1"/>
      <w:szCs w:val="32"/>
    </w:rPr>
  </w:style>
  <w:style w:type="character" w:customStyle="1" w:styleId="Ttulo2Car">
    <w:name w:val="Título 2 Car"/>
    <w:basedOn w:val="Fuentedeprrafopredeter"/>
    <w:link w:val="Ttulo2"/>
    <w:uiPriority w:val="9"/>
    <w:rsid w:val="00A77BD5"/>
    <w:rPr>
      <w:rFonts w:ascii="Arial Narrow" w:eastAsiaTheme="majorEastAsia" w:hAnsi="Arial Narrow" w:cstheme="majorBidi"/>
      <w:b/>
      <w:color w:val="000000" w:themeColor="text1"/>
      <w:szCs w:val="26"/>
    </w:rPr>
  </w:style>
  <w:style w:type="paragraph" w:styleId="TtuloTDC">
    <w:name w:val="TOC Heading"/>
    <w:basedOn w:val="Ttulo1"/>
    <w:next w:val="Normal"/>
    <w:uiPriority w:val="39"/>
    <w:unhideWhenUsed/>
    <w:qFormat/>
    <w:rsid w:val="004840DA"/>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4840DA"/>
    <w:pPr>
      <w:spacing w:after="100"/>
    </w:pPr>
  </w:style>
  <w:style w:type="paragraph" w:styleId="TDC2">
    <w:name w:val="toc 2"/>
    <w:basedOn w:val="Normal"/>
    <w:next w:val="Normal"/>
    <w:autoRedefine/>
    <w:uiPriority w:val="39"/>
    <w:unhideWhenUsed/>
    <w:rsid w:val="004840DA"/>
    <w:pPr>
      <w:spacing w:after="100"/>
      <w:ind w:left="220"/>
    </w:pPr>
  </w:style>
  <w:style w:type="character" w:styleId="Hipervnculo">
    <w:name w:val="Hyperlink"/>
    <w:basedOn w:val="Fuentedeprrafopredeter"/>
    <w:uiPriority w:val="99"/>
    <w:unhideWhenUsed/>
    <w:rsid w:val="004840DA"/>
    <w:rPr>
      <w:color w:val="0563C1" w:themeColor="hyperlink"/>
      <w:u w:val="single"/>
    </w:rPr>
  </w:style>
  <w:style w:type="character" w:styleId="Mencinsinresolver">
    <w:name w:val="Unresolved Mention"/>
    <w:basedOn w:val="Fuentedeprrafopredeter"/>
    <w:uiPriority w:val="99"/>
    <w:semiHidden/>
    <w:unhideWhenUsed/>
    <w:rsid w:val="00F02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file:///C:/Users/ufps/Downloads/Dialnet-LaIngenieriaEnColombia%203625603.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8CA5B-CC63-4F20-BADC-FDCDBD706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8</Pages>
  <Words>3396</Words>
  <Characters>18678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86</cp:revision>
  <dcterms:created xsi:type="dcterms:W3CDTF">2026-02-17T15:05:00Z</dcterms:created>
  <dcterms:modified xsi:type="dcterms:W3CDTF">2026-02-20T15:25:00Z</dcterms:modified>
</cp:coreProperties>
</file>