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6B28F" w14:textId="77777777" w:rsidR="00B3425E" w:rsidRDefault="00B3425E" w:rsidP="00B3425E">
      <w:pPr>
        <w:pStyle w:val="Ttulo2"/>
        <w:jc w:val="center"/>
        <w:rPr>
          <w:b/>
          <w:bCs/>
          <w:color w:val="auto"/>
        </w:rPr>
      </w:pPr>
    </w:p>
    <w:p w14:paraId="5A3680C4" w14:textId="77777777" w:rsidR="00B3425E" w:rsidRDefault="00B3425E" w:rsidP="00B3425E">
      <w:pPr>
        <w:pStyle w:val="Ttulo2"/>
        <w:jc w:val="center"/>
        <w:rPr>
          <w:b/>
          <w:bCs/>
          <w:color w:val="auto"/>
        </w:rPr>
      </w:pPr>
    </w:p>
    <w:p w14:paraId="4E343788" w14:textId="77777777" w:rsidR="00B3425E" w:rsidRDefault="00B3425E" w:rsidP="00B3425E">
      <w:pPr>
        <w:pStyle w:val="Ttulo2"/>
        <w:jc w:val="center"/>
        <w:rPr>
          <w:b/>
          <w:bCs/>
          <w:color w:val="auto"/>
        </w:rPr>
      </w:pPr>
    </w:p>
    <w:p w14:paraId="619BDF86" w14:textId="77777777" w:rsidR="00B3425E" w:rsidRDefault="00B3425E" w:rsidP="00B3425E">
      <w:pPr>
        <w:pStyle w:val="Ttulo2"/>
        <w:jc w:val="center"/>
        <w:rPr>
          <w:b/>
          <w:bCs/>
          <w:color w:val="auto"/>
        </w:rPr>
      </w:pPr>
    </w:p>
    <w:p w14:paraId="722E0473" w14:textId="77777777" w:rsidR="00B3425E" w:rsidRDefault="00B3425E" w:rsidP="00B3425E">
      <w:pPr>
        <w:pStyle w:val="Ttulo2"/>
        <w:jc w:val="center"/>
        <w:rPr>
          <w:b/>
          <w:bCs/>
          <w:color w:val="auto"/>
        </w:rPr>
      </w:pPr>
    </w:p>
    <w:p w14:paraId="441B341B" w14:textId="77777777" w:rsidR="0048024E" w:rsidRDefault="00B3425E" w:rsidP="00B3425E">
      <w:pPr>
        <w:pStyle w:val="Ttulo2"/>
        <w:jc w:val="center"/>
        <w:rPr>
          <w:b/>
          <w:bCs/>
          <w:color w:val="auto"/>
        </w:rPr>
      </w:pPr>
      <w:r>
        <w:rPr>
          <w:b/>
          <w:bCs/>
          <w:color w:val="auto"/>
        </w:rPr>
        <w:t xml:space="preserve">UNA VISIÓN DESDE EL SER HUMANO </w:t>
      </w:r>
    </w:p>
    <w:p w14:paraId="6D94B014" w14:textId="04DBDE17" w:rsidR="0048024E" w:rsidRPr="0048024E" w:rsidRDefault="00B3425E" w:rsidP="0048024E">
      <w:pPr>
        <w:pStyle w:val="Ttulo2"/>
        <w:jc w:val="center"/>
        <w:rPr>
          <w:b/>
          <w:bCs/>
          <w:color w:val="auto"/>
        </w:rPr>
      </w:pPr>
      <w:r>
        <w:rPr>
          <w:b/>
          <w:bCs/>
          <w:color w:val="auto"/>
        </w:rPr>
        <w:t xml:space="preserve">QUE APRENDE Y VIVE </w:t>
      </w:r>
      <w:r w:rsidR="0048024E">
        <w:rPr>
          <w:b/>
          <w:bCs/>
          <w:color w:val="auto"/>
        </w:rPr>
        <w:t>PARA FORMAR</w:t>
      </w:r>
    </w:p>
    <w:p w14:paraId="0C6F88A9" w14:textId="77777777" w:rsidR="00B3425E" w:rsidRDefault="00B3425E" w:rsidP="00B3425E"/>
    <w:p w14:paraId="2E74E2DA" w14:textId="77777777" w:rsidR="00B3425E" w:rsidRDefault="00B3425E" w:rsidP="00B3425E"/>
    <w:p w14:paraId="1B99749D" w14:textId="77777777" w:rsidR="00B3425E" w:rsidRDefault="00B3425E" w:rsidP="00B3425E"/>
    <w:p w14:paraId="5AA3B226" w14:textId="77777777" w:rsidR="00B3425E" w:rsidRDefault="00B3425E" w:rsidP="00B3425E"/>
    <w:p w14:paraId="04EAA751" w14:textId="77777777" w:rsidR="00B3425E" w:rsidRDefault="00B3425E" w:rsidP="00B3425E"/>
    <w:p w14:paraId="531D0823" w14:textId="49181EA0" w:rsidR="00B3425E" w:rsidRDefault="00B3425E" w:rsidP="00B3425E">
      <w:pPr>
        <w:jc w:val="center"/>
      </w:pPr>
      <w:r>
        <w:t>Jimena del Pilar Espeleta Diaz</w:t>
      </w:r>
    </w:p>
    <w:p w14:paraId="00BE0424" w14:textId="3E3110C3" w:rsidR="00B3425E" w:rsidRDefault="00B3425E" w:rsidP="00B3425E">
      <w:pPr>
        <w:jc w:val="center"/>
      </w:pPr>
      <w:r>
        <w:t>Ingeniera Civil</w:t>
      </w:r>
    </w:p>
    <w:p w14:paraId="352C01FD" w14:textId="77777777" w:rsidR="00B3425E" w:rsidRDefault="00B3425E" w:rsidP="00B3425E">
      <w:pPr>
        <w:jc w:val="center"/>
      </w:pPr>
    </w:p>
    <w:p w14:paraId="7E5DD3DF" w14:textId="53B8B181" w:rsidR="00B3425E" w:rsidRPr="00B3425E" w:rsidRDefault="00B3425E" w:rsidP="00B3425E">
      <w:pPr>
        <w:jc w:val="center"/>
      </w:pPr>
      <w:r>
        <w:t>2024</w:t>
      </w:r>
    </w:p>
    <w:p w14:paraId="2D48EE24" w14:textId="77777777" w:rsidR="00483669" w:rsidRDefault="00483669" w:rsidP="00483669">
      <w:pPr>
        <w:pStyle w:val="Ttulo2"/>
        <w:jc w:val="both"/>
        <w:rPr>
          <w:b/>
          <w:bCs/>
          <w:color w:val="auto"/>
        </w:rPr>
      </w:pPr>
    </w:p>
    <w:p w14:paraId="634DEF33" w14:textId="77777777" w:rsidR="00B3425E" w:rsidRDefault="00B3425E" w:rsidP="00B3425E"/>
    <w:p w14:paraId="4EB656E4" w14:textId="77777777" w:rsidR="00B3425E" w:rsidRDefault="00B3425E" w:rsidP="00B3425E"/>
    <w:p w14:paraId="08CB3F32" w14:textId="77777777" w:rsidR="00B3425E" w:rsidRDefault="00B3425E" w:rsidP="00B3425E"/>
    <w:p w14:paraId="676E2286" w14:textId="77777777" w:rsidR="00B3425E" w:rsidRDefault="00B3425E" w:rsidP="00B3425E"/>
    <w:p w14:paraId="3E53CD17" w14:textId="77777777" w:rsidR="00B3425E" w:rsidRDefault="00B3425E" w:rsidP="00B3425E"/>
    <w:p w14:paraId="1A61B860" w14:textId="77777777" w:rsidR="00B3425E" w:rsidRDefault="00B3425E" w:rsidP="00B3425E"/>
    <w:p w14:paraId="1FE020AD" w14:textId="77777777" w:rsidR="00B3425E" w:rsidRDefault="00B3425E" w:rsidP="00B3425E"/>
    <w:p w14:paraId="146EAB53" w14:textId="77777777" w:rsidR="00B3425E" w:rsidRDefault="00B3425E" w:rsidP="00B3425E"/>
    <w:p w14:paraId="0450D882" w14:textId="77777777" w:rsidR="00B3425E" w:rsidRPr="00B3425E" w:rsidRDefault="00B3425E" w:rsidP="00B3425E"/>
    <w:p w14:paraId="3B9ADE3E" w14:textId="0F117F2F" w:rsidR="00483669" w:rsidRPr="00CC2FD7" w:rsidRDefault="00483669" w:rsidP="00483669">
      <w:pPr>
        <w:pStyle w:val="Ttulo2"/>
        <w:jc w:val="both"/>
        <w:rPr>
          <w:b/>
          <w:bCs/>
          <w:color w:val="auto"/>
        </w:rPr>
      </w:pPr>
      <w:r>
        <w:rPr>
          <w:b/>
          <w:bCs/>
          <w:color w:val="auto"/>
        </w:rPr>
        <w:lastRenderedPageBreak/>
        <w:t>OBJETIVOS</w:t>
      </w:r>
    </w:p>
    <w:p w14:paraId="286CB7F3" w14:textId="77777777" w:rsidR="00483669" w:rsidRDefault="00483669" w:rsidP="00483669"/>
    <w:p w14:paraId="507DED82" w14:textId="128CE665" w:rsidR="00483669" w:rsidRDefault="00483669" w:rsidP="00483669">
      <w:r>
        <w:t>1. Resaltar el valor de una trayectoria integral</w:t>
      </w:r>
    </w:p>
    <w:p w14:paraId="40F0CC17" w14:textId="449B4176" w:rsidR="00483669" w:rsidRDefault="00483669" w:rsidP="00483669">
      <w:r>
        <w:t>2. Demostrar la capacidad de liderazgo en investigación aplicada</w:t>
      </w:r>
    </w:p>
    <w:p w14:paraId="50537619" w14:textId="714F705B" w:rsidR="00483669" w:rsidRDefault="00483669" w:rsidP="00483669">
      <w:r>
        <w:t>3. Subrayar la importancia del compromiso social y la extensión universitaria</w:t>
      </w:r>
    </w:p>
    <w:p w14:paraId="2CE67BB8" w14:textId="4FD1CADF" w:rsidR="00483669" w:rsidRDefault="00483669" w:rsidP="00483669">
      <w:r>
        <w:t>4. Enfatizar la capacidad de crear redes y alianzas estratégicas</w:t>
      </w:r>
    </w:p>
    <w:p w14:paraId="2442A12D" w14:textId="7C31647E" w:rsidR="00483669" w:rsidRDefault="00483669" w:rsidP="00483669">
      <w:r>
        <w:t>5. Proponer un enfoque de docencia innovadora y personalizada</w:t>
      </w:r>
    </w:p>
    <w:p w14:paraId="1E0A30FD" w14:textId="1959D1BB" w:rsidR="00483669" w:rsidRDefault="00483669" w:rsidP="00483669">
      <w:r>
        <w:t>6. Reforzar la visión estratégica para el crecimiento institucional</w:t>
      </w:r>
    </w:p>
    <w:p w14:paraId="1D03F356" w14:textId="77777777" w:rsidR="00483669" w:rsidRDefault="00483669" w:rsidP="00AD7F58">
      <w:pPr>
        <w:pStyle w:val="Ttulo2"/>
        <w:jc w:val="both"/>
        <w:rPr>
          <w:b/>
          <w:bCs/>
          <w:color w:val="auto"/>
        </w:rPr>
      </w:pPr>
    </w:p>
    <w:p w14:paraId="3746EE6F" w14:textId="633C57DF" w:rsidR="00CC2FD7" w:rsidRPr="00CC2FD7" w:rsidRDefault="00CC2FD7" w:rsidP="00AD7F58">
      <w:pPr>
        <w:pStyle w:val="Ttulo2"/>
        <w:jc w:val="both"/>
        <w:rPr>
          <w:b/>
          <w:bCs/>
          <w:color w:val="auto"/>
        </w:rPr>
      </w:pPr>
      <w:r w:rsidRPr="00CC2FD7">
        <w:rPr>
          <w:b/>
          <w:bCs/>
          <w:color w:val="auto"/>
        </w:rPr>
        <w:t>JUSTIFICACIÓN</w:t>
      </w:r>
    </w:p>
    <w:p w14:paraId="269640B1" w14:textId="3CAE21CB" w:rsidR="00CC2FD7" w:rsidRDefault="00CC2FD7" w:rsidP="00AD7F58">
      <w:pPr>
        <w:jc w:val="both"/>
      </w:pPr>
      <w:r>
        <w:t>El mayor activo de una universidad es un docente comprometido, enamorado de su disciplina y de su papel como formador y transformador. La primera razón que justifica su incorporación es la oportunidad de enriquecer los programas académicos con miradas múltiples, al provenir del ámbito profesional y contar con un conocimiento práctico y teórico profundo, este docente es capaz de integrar los avances recientes de la industria en los contenidos curriculares, asegurando que la enseñanza no solo esté actualizada, sino que también responda a las demandas reales del sector. Además, su experiencia le permite desarrollar metodologías de enseñanza innovadoras, enfocadas en el aprendizaje activo y en la resolución de problemas complejos, lo que resulta crucial para la formación de ingenieros altamente capacitados y preparados para afrontar los desafíos del futuro.</w:t>
      </w:r>
    </w:p>
    <w:p w14:paraId="468B3CC6" w14:textId="62709231" w:rsidR="00CC2FD7" w:rsidRDefault="00CC2FD7" w:rsidP="00AD7F58">
      <w:pPr>
        <w:jc w:val="both"/>
      </w:pPr>
      <w:r>
        <w:t xml:space="preserve">En el ámbito de la investigación, la experiencia acumulada en gestión de proyectos y en la producción de conocimiento científico es otro argumento de peso. Este docente tiene la capacidad de liderar investigaciones aplicadas que no solo generen publicaciones científicas de alto impacto, sino que también tengan aplicaciones prácticas en la solución de problemáticas sociales y tecnológicas. Su enfoque interdisciplinario y su habilidad para articular proyectos de investigación con necesidades concretas de la industria y el sector público pueden potenciar significativamente la producción científica de la universidad, </w:t>
      </w:r>
      <w:r w:rsidR="00AD7F58">
        <w:t>ayudando a mantener</w:t>
      </w:r>
      <w:r>
        <w:t xml:space="preserve"> su prestigio y su relevancia en el panorama académico internacional.</w:t>
      </w:r>
    </w:p>
    <w:p w14:paraId="398060B1" w14:textId="6F2F6DE5" w:rsidR="00CC2FD7" w:rsidRDefault="00CC2FD7" w:rsidP="00AD7F58">
      <w:pPr>
        <w:jc w:val="both"/>
      </w:pPr>
      <w:r>
        <w:t xml:space="preserve">El enlace con el sector productivo es otro valor añadido </w:t>
      </w:r>
      <w:r w:rsidR="00AD7F58">
        <w:t>del</w:t>
      </w:r>
      <w:r>
        <w:t xml:space="preserve"> perfil. </w:t>
      </w:r>
      <w:r w:rsidR="00AD7F58">
        <w:t>La</w:t>
      </w:r>
      <w:r>
        <w:t xml:space="preserve"> experiencia en proyectos a gran escala le otorga una red de contactos en la industria que puede facilitar la creación de alianzas estratégicas con empresas, instituciones gubernamentales y organizaciones no gubernamentales. Estas colaboraciones permiten a la universidad no solo obtener financiamiento para proyectos de investigación y desarrollo, sino también aumentar las oportunidades de prácticas profesionales, consultorías y proyectos conjuntos que involucren a los estudiantes. Este docente puede actuar como un puente entre la universidad y el mundo profesional, fomentando un entorno académico que está alineado con las tendencias y necesidades actuales del mercado laboral.</w:t>
      </w:r>
    </w:p>
    <w:p w14:paraId="5B1DCFD6" w14:textId="045937B7" w:rsidR="00CC2FD7" w:rsidRDefault="00CC2FD7" w:rsidP="00AD7F58">
      <w:pPr>
        <w:jc w:val="both"/>
      </w:pPr>
      <w:r>
        <w:t xml:space="preserve">Por otro lado, el componente de extensión universitaria se vería notablemente fortalecido </w:t>
      </w:r>
      <w:r w:rsidR="00483669">
        <w:t>gracias a la experiencia</w:t>
      </w:r>
      <w:r>
        <w:t xml:space="preserve"> en el trabajo con comunidades y su habilidad para desarrollar proyectos en contextos diversos le </w:t>
      </w:r>
      <w:r>
        <w:lastRenderedPageBreak/>
        <w:t>permitirían liderar iniciativas de impacto social que mejoren la calidad de vida de sectores vulnerables. A través de su conocimiento en ingeniería aplicada, podría contribuir al desarrollo de infraestructuras sostenibles en comunidades rurales o urbanas marginales, promoviendo un modelo de universidad comprometida con su entorno social. Este enfoque, además, permite que los estudiantes participen activamente en proyectos que trascienden el aula, fomentando su responsabilidad social y ética profesional.</w:t>
      </w:r>
    </w:p>
    <w:p w14:paraId="2753D4F8" w14:textId="5F5DBCF1" w:rsidR="00CC2FD7" w:rsidRDefault="00483669" w:rsidP="00AD7F58">
      <w:pPr>
        <w:jc w:val="both"/>
      </w:pPr>
      <w:r>
        <w:t>Su perfil</w:t>
      </w:r>
      <w:r w:rsidR="00CC2FD7">
        <w:t xml:space="preserve"> también contribuye al fortalecimiento institucional en términos de planificación y estrategia. Un docente con esta capacidad de gestión puede asesorar en la estructuración y ejecución de proyectos académicos de largo plazo, colaborar en la captación de recursos externos y aportar en la mejora continua de los programas de calidad educativa. Su visión estratégica, nacida de la experiencia en proyectos complejos, puede ser clave para la implementación de políticas académicas y de investigación que aseguren el crecimiento sostenible de la universidad.</w:t>
      </w:r>
    </w:p>
    <w:p w14:paraId="561DF281" w14:textId="77777777" w:rsidR="00CC2FD7" w:rsidRDefault="00CC2FD7" w:rsidP="00AD7F58">
      <w:pPr>
        <w:jc w:val="both"/>
      </w:pPr>
    </w:p>
    <w:p w14:paraId="413D4DC4" w14:textId="77777777" w:rsidR="00CC2FD7" w:rsidRDefault="00CC2FD7" w:rsidP="00AD7F58">
      <w:pPr>
        <w:pStyle w:val="Ttulo2"/>
        <w:jc w:val="both"/>
        <w:rPr>
          <w:b/>
          <w:bCs/>
          <w:color w:val="auto"/>
        </w:rPr>
      </w:pPr>
    </w:p>
    <w:p w14:paraId="35BE225B" w14:textId="384EC737" w:rsidR="006953CB" w:rsidRPr="006953CB" w:rsidRDefault="006953CB" w:rsidP="00AD7F58">
      <w:pPr>
        <w:pStyle w:val="Ttulo2"/>
        <w:jc w:val="both"/>
        <w:rPr>
          <w:b/>
          <w:bCs/>
          <w:color w:val="auto"/>
        </w:rPr>
      </w:pPr>
      <w:r w:rsidRPr="006953CB">
        <w:rPr>
          <w:b/>
          <w:bCs/>
          <w:color w:val="auto"/>
        </w:rPr>
        <w:t>APORTE EN LA FORMACIÓN</w:t>
      </w:r>
    </w:p>
    <w:p w14:paraId="4B9E5F13" w14:textId="497F5A75" w:rsidR="00605213" w:rsidRPr="00A006AF" w:rsidRDefault="00605213" w:rsidP="00AD7F58">
      <w:pPr>
        <w:jc w:val="both"/>
      </w:pPr>
      <w:r w:rsidRPr="00A006AF">
        <w:t>El impacto que un ser humano con trayectoria</w:t>
      </w:r>
      <w:r w:rsidR="002B6B70" w:rsidRPr="00A006AF">
        <w:t xml:space="preserve"> en una disciplina, en este caso</w:t>
      </w:r>
      <w:r w:rsidRPr="00A006AF">
        <w:t xml:space="preserve"> en ingeniería</w:t>
      </w:r>
      <w:r w:rsidR="002B6B70" w:rsidRPr="00A006AF">
        <w:t>,</w:t>
      </w:r>
      <w:r w:rsidRPr="00A006AF">
        <w:t xml:space="preserve"> puede generar en el ámbito </w:t>
      </w:r>
      <w:r w:rsidR="002B6B70" w:rsidRPr="00A006AF">
        <w:t>de la universidad es un apoyo</w:t>
      </w:r>
      <w:r w:rsidRPr="00A006AF">
        <w:t xml:space="preserve"> profundo y transformador, especialmente cuando se trata de alguien </w:t>
      </w:r>
      <w:r w:rsidR="002B6B70" w:rsidRPr="00A006AF">
        <w:t>que ve la docencia como una posibilidad de aprendizaje permanente en las dos vías, la del, formador que se nutre a diario con las preguntas y proyectos que nunca se le ocurrieron, las miradas frescas e innovadores de los chicos que están caminado un camino que cambia y muta permanentemente de la mano de la tecnología y la inteligencia artificial, y la formación vista como una guía y un acompañamiento responsable en el camino de un estudiante que no es otra cosa que una persona que pone sus sueños y expectativas en las manos de profesores que considera son la avanzada en ese campo de conocimiento en el que quiere incursionar; allí concurre la experiencia</w:t>
      </w:r>
      <w:r w:rsidRPr="00A006AF">
        <w:t xml:space="preserve"> tanto en investigación como en la gestión de proyectos</w:t>
      </w:r>
      <w:r w:rsidR="002B6B70" w:rsidRPr="00A006AF">
        <w:t xml:space="preserve"> y como ser humano que ya pasó hace algún tiempo por el trazado que siguen hoy los estudiantes</w:t>
      </w:r>
      <w:r w:rsidRPr="00A006AF">
        <w:t xml:space="preserve">. Este tipo de </w:t>
      </w:r>
      <w:r w:rsidR="002B6B70" w:rsidRPr="00A006AF">
        <w:t>docente</w:t>
      </w:r>
      <w:r w:rsidRPr="00A006AF">
        <w:t xml:space="preserve"> no solo aporta conocimientos técnicos, sino que además enriquece la formación de los estudiantes a través de una enseñanza aplicada y orientada a la realidad profesional</w:t>
      </w:r>
      <w:r w:rsidR="002B6B70" w:rsidRPr="00A006AF">
        <w:t xml:space="preserve"> desde un punto de vista humano</w:t>
      </w:r>
      <w:r w:rsidRPr="00A006AF">
        <w:t xml:space="preserve">. </w:t>
      </w:r>
    </w:p>
    <w:p w14:paraId="6E7A2613" w14:textId="779D079F" w:rsidR="00605213" w:rsidRPr="00A006AF" w:rsidRDefault="00605213" w:rsidP="00AD7F58">
      <w:pPr>
        <w:jc w:val="both"/>
      </w:pPr>
      <w:r w:rsidRPr="00A006AF">
        <w:t xml:space="preserve">Una de las principales contribuciones de un profesor con </w:t>
      </w:r>
      <w:r w:rsidR="00C279CC" w:rsidRPr="00A006AF">
        <w:t>la visión de enseñar por medio de experiencias y creación de memorias positivas y logros,</w:t>
      </w:r>
      <w:r w:rsidRPr="00A006AF">
        <w:t xml:space="preserve"> radica en su capacidad para conectar la teoría con la práctica. La enseñanza de la </w:t>
      </w:r>
      <w:r w:rsidR="00C279CC" w:rsidRPr="00A006AF">
        <w:t>I</w:t>
      </w:r>
      <w:r w:rsidRPr="00A006AF">
        <w:t>ngeniería</w:t>
      </w:r>
      <w:r w:rsidR="00C279CC" w:rsidRPr="00A006AF">
        <w:t xml:space="preserve"> Civil</w:t>
      </w:r>
      <w:r w:rsidRPr="00A006AF">
        <w:t xml:space="preserve"> requiere una comprensión profunda de los principios teóricos, pero también una visión clara de su aplicación en escenarios concretos</w:t>
      </w:r>
      <w:r w:rsidR="00C279CC" w:rsidRPr="00A006AF">
        <w:t>, reales y sobre todo contextualizados a la realidad del estudiante, su ubicación geográfica y su concepción de frontera</w:t>
      </w:r>
      <w:r w:rsidRPr="00A006AF">
        <w:t>. Este docente, al haber participado en múltiples proyectos a lo largo de su carrera, puede ofrecer a los estudiantes una perspectiva pragmática, ilustrando cómo los conocimientos adquiridos en clase se reflejan en proyectos de infraestructura reales</w:t>
      </w:r>
      <w:r w:rsidR="00C279CC" w:rsidRPr="00A006AF">
        <w:t>, aplicables o no a la realidad del contexto y el entorno, creando no solo conocimiento disciplinar sino visión y pensamiento crítico</w:t>
      </w:r>
      <w:r w:rsidRPr="00A006AF">
        <w:t>. Esto les permite a los estudiantes no solo aprender conceptos, sino también interiorizar cómo se utilizan en la práctica profesional para resolver problemas técnicos y de gestión.</w:t>
      </w:r>
    </w:p>
    <w:p w14:paraId="0F6ECF06" w14:textId="534E5315" w:rsidR="00605213" w:rsidRPr="00A006AF" w:rsidRDefault="00605213" w:rsidP="00AD7F58">
      <w:pPr>
        <w:jc w:val="both"/>
      </w:pPr>
      <w:r w:rsidRPr="00A006AF">
        <w:t>En cuanto a la investigación, un profesional con historia aporta un valor excepcional en la universidad. Al estar vinculado con procesos de innovación, desarrollo tecnológico y estudios avanzados, tiene la capacidad de guiar a los estudiantes no solo en el aprendizaje pasivo, sino también en la creación de nuevo conocimiento</w:t>
      </w:r>
      <w:r w:rsidR="00C279CC" w:rsidRPr="00A006AF">
        <w:t xml:space="preserve"> a partir de las experiencias, algunas orientadas al error o al fracaso para estimular su capacidad real de resolución de </w:t>
      </w:r>
      <w:r w:rsidR="00C279CC" w:rsidRPr="00A006AF">
        <w:lastRenderedPageBreak/>
        <w:t>problemas, resiliencia, manejo de la presión y sobre todo entender como sobreponerse a situaciones adversas</w:t>
      </w:r>
      <w:r w:rsidRPr="00A006AF">
        <w:t xml:space="preserve">. Este enfoque </w:t>
      </w:r>
      <w:r w:rsidR="00C279CC" w:rsidRPr="00A006AF">
        <w:t>experiencial</w:t>
      </w:r>
      <w:r w:rsidRPr="00A006AF">
        <w:t xml:space="preserve"> fomenta en los estudiantes una actitud crítica, llevándolos a formular preguntas, investigar y proponer soluciones a los retos actuales del sector. A través de su experiencia, puede incentivar a los estudiantes a participar en investigaciones colaborativas que no solo enriquecen su formación, sino que también tienen el potencial de generar un impacto positivo en la industria y la comunidad.</w:t>
      </w:r>
    </w:p>
    <w:p w14:paraId="54BC56E1" w14:textId="74BF9F39" w:rsidR="00605213" w:rsidRPr="00A006AF" w:rsidRDefault="00605213" w:rsidP="00AD7F58">
      <w:pPr>
        <w:jc w:val="both"/>
      </w:pPr>
      <w:r w:rsidRPr="00A006AF">
        <w:t xml:space="preserve">Otra área en la que destaca un </w:t>
      </w:r>
      <w:r w:rsidR="00C279CC" w:rsidRPr="00A006AF">
        <w:t>ser humano con visión de formador</w:t>
      </w:r>
      <w:r w:rsidRPr="00A006AF">
        <w:t xml:space="preserve"> es en la transmisión de habilidades relacionadas con la planificación y la gestión. Estas competencias, aunque son esenciales en el ámbito profesional, muchas veces no se abordan con la profundidad necesaria en los programas académicos</w:t>
      </w:r>
      <w:r w:rsidR="00C279CC" w:rsidRPr="00A006AF">
        <w:t xml:space="preserve"> y mucho menos en los humanos, si se enseña y orienta a organizar y planificar la cotidianidad, será más fácil generar comprensión en procesos ingenieriles y complejos, desarrollando sentido común y modelado de seres humanos dentro de una disciplina y no solamente egresados con un título</w:t>
      </w:r>
      <w:r w:rsidRPr="00A006AF">
        <w:t>. La capacidad de gestionar proyectos, coordinar equipos multidisciplinarios</w:t>
      </w:r>
      <w:r w:rsidR="00C279CC" w:rsidRPr="00A006AF">
        <w:t>, multipensantes</w:t>
      </w:r>
      <w:r w:rsidRPr="00A006AF">
        <w:t xml:space="preserve"> y liderar iniciativas de infraestructura requiere una combinación de habilidades técnicas y organizacionales que este docente ha desarrollado a lo largo de su carrera. A través de proyectos académicos, talleres o simulaciones, puede transmitir estas competencias a los estudiantes, preparándolos para enfrentar los desafíos que encontrarán en su vida profesional. Este enfoque no solo fortalece la formación técnica de los estudiantes, sino que además los capacita para asumir roles de liderazgo en sus futuras carreras.</w:t>
      </w:r>
    </w:p>
    <w:p w14:paraId="2347430D" w14:textId="1E01DDBC" w:rsidR="00605213" w:rsidRPr="00A006AF" w:rsidRDefault="00605213" w:rsidP="00AD7F58">
      <w:pPr>
        <w:jc w:val="both"/>
      </w:pPr>
      <w:r w:rsidRPr="00A006AF">
        <w:t xml:space="preserve">Además, </w:t>
      </w:r>
      <w:r w:rsidR="00C279CC" w:rsidRPr="00A006AF">
        <w:t>la</w:t>
      </w:r>
      <w:r w:rsidRPr="00A006AF">
        <w:t xml:space="preserve"> trayectoria en el ámbito educativo permite desarrollar metodologías pedagógicas adaptadas a las diferentes necesidades de los estudiantes</w:t>
      </w:r>
      <w:r w:rsidR="00AA7808" w:rsidRPr="00A006AF">
        <w:t xml:space="preserve"> viéndolos siempre como personas y como ingenieros en formación</w:t>
      </w:r>
      <w:r w:rsidRPr="00A006AF">
        <w:t xml:space="preserve">. La experiencia acumulada da la capacidad de identificar los desafíos comunes en el aprendizaje y de diseñar estrategias didácticas que faciliten la comprensión de los temas más complejos. Esto puede incluir el uso de herramientas tecnológicas, el diseño de clases más interactivas o la creación de espacios de discusión donde los estudiantes puedan debatir y reflexionar sobre los temas tratados. </w:t>
      </w:r>
      <w:r w:rsidR="00AA7808" w:rsidRPr="00A006AF">
        <w:t xml:space="preserve">Apoyarse en los modelos emergentes de inteligencia artificial, modelado y simulación. </w:t>
      </w:r>
      <w:r w:rsidRPr="00A006AF">
        <w:t xml:space="preserve">Esta flexibilidad pedagógica, sumada a </w:t>
      </w:r>
      <w:r w:rsidR="00AA7808" w:rsidRPr="00A006AF">
        <w:t>un</w:t>
      </w:r>
      <w:r w:rsidRPr="00A006AF">
        <w:t xml:space="preserve"> conocimiento profundo del campo, resulta en una enseñanza más efectiva y personalizada</w:t>
      </w:r>
      <w:r w:rsidR="00AA7808" w:rsidRPr="00A006AF">
        <w:t xml:space="preserve"> y redunda en la formación</w:t>
      </w:r>
      <w:r w:rsidRPr="00A006AF">
        <w:t>.</w:t>
      </w:r>
    </w:p>
    <w:p w14:paraId="69A3319E" w14:textId="1A7A3D3A" w:rsidR="00605213" w:rsidRPr="00A006AF" w:rsidRDefault="00605213" w:rsidP="00AD7F58">
      <w:pPr>
        <w:jc w:val="both"/>
      </w:pPr>
      <w:r w:rsidRPr="00A006AF">
        <w:t xml:space="preserve">El impacto que un docente así tiene dentro de una universidad no se limita al aula. </w:t>
      </w:r>
      <w:r w:rsidR="00AA7808" w:rsidRPr="00A006AF">
        <w:t xml:space="preserve">La </w:t>
      </w:r>
      <w:r w:rsidRPr="00A006AF">
        <w:t>gestión de proyectos</w:t>
      </w:r>
      <w:r w:rsidR="00AA7808" w:rsidRPr="00A006AF">
        <w:t xml:space="preserve"> genera conocimiento y modelos predictivos y evaluativos y por ende</w:t>
      </w:r>
      <w:r w:rsidRPr="00A006AF">
        <w:t xml:space="preserve">, este </w:t>
      </w:r>
      <w:r w:rsidR="00AA7808" w:rsidRPr="00A006AF">
        <w:t>formador</w:t>
      </w:r>
      <w:r w:rsidRPr="00A006AF">
        <w:t xml:space="preserve"> puede también colaborar en el diseño y la mejora de los programas académicos, asegurando que estos estén alineados con las demandas del mercado y los avances tecnológicos. Su habilidad para gestionar recursos, tiempos y equipos lo convierte en un aliado para la institución en la implementación de proyectos estratégicos que involucren tanto a estudiantes como a otros actores del ecosistema académico. Además, su enfoque interdisciplinario favorece la creación de sinergias entre distintas áreas del conocimiento, promoviendo colaboraciones entre facultades y fomentando una formación más integral para los estudiantes.</w:t>
      </w:r>
    </w:p>
    <w:p w14:paraId="62C9CAC1" w14:textId="393A416C" w:rsidR="00605213" w:rsidRDefault="00AA7808" w:rsidP="00AD7F58">
      <w:pPr>
        <w:jc w:val="both"/>
      </w:pPr>
      <w:r w:rsidRPr="00A006AF">
        <w:t>En general</w:t>
      </w:r>
      <w:r w:rsidR="00605213" w:rsidRPr="00A006AF">
        <w:t>, este docente puede actuar como un mentor, guiando a los estudiantes no solo en el ámbito académico, sino también en su desarrollo personal y profesional. Su experiencia le permite identificar el potencial de cada alumno, ofreciendo orientación que va más allá de lo estrictamente técnico</w:t>
      </w:r>
      <w:r w:rsidRPr="00A006AF">
        <w:t xml:space="preserve"> o académico, gestando la semilla de una buena persona y un buen ciudadano que aportará a su sociedad</w:t>
      </w:r>
      <w:r w:rsidR="00605213" w:rsidRPr="00A006AF">
        <w:t>. Esta capacidad para formar líderes y profesionales competentes es quizás una de las contribuciones más valiosas que puede hacer, ya que asegura que los futuros egresados no solo cuenten con una sólida formación técnica, sino también con la confianza y las habilidades necesarias para enfrentar los retos del mundo laboral.</w:t>
      </w:r>
    </w:p>
    <w:p w14:paraId="72C90D0B" w14:textId="40BD7ED3" w:rsidR="006953CB" w:rsidRPr="006953CB" w:rsidRDefault="006953CB" w:rsidP="00AD7F58">
      <w:pPr>
        <w:pStyle w:val="Ttulo2"/>
        <w:jc w:val="both"/>
        <w:rPr>
          <w:b/>
          <w:bCs/>
          <w:color w:val="auto"/>
        </w:rPr>
      </w:pPr>
      <w:r w:rsidRPr="006953CB">
        <w:rPr>
          <w:b/>
          <w:bCs/>
          <w:color w:val="auto"/>
        </w:rPr>
        <w:lastRenderedPageBreak/>
        <w:t xml:space="preserve">APORTE EN LA </w:t>
      </w:r>
      <w:r>
        <w:rPr>
          <w:b/>
          <w:bCs/>
          <w:color w:val="auto"/>
        </w:rPr>
        <w:t>INVESTIGA</w:t>
      </w:r>
      <w:r w:rsidRPr="006953CB">
        <w:rPr>
          <w:b/>
          <w:bCs/>
          <w:color w:val="auto"/>
        </w:rPr>
        <w:t>CIÓN</w:t>
      </w:r>
    </w:p>
    <w:p w14:paraId="48FE96A8" w14:textId="241904F8" w:rsidR="00D24A09" w:rsidRDefault="005D15F1" w:rsidP="00AD7F58">
      <w:pPr>
        <w:jc w:val="both"/>
      </w:pPr>
      <w:r>
        <w:t xml:space="preserve">La investigación académica nace de la inquietud, de la capacidad de cuestionar y buscar por sí mismo las respuestas, si no se estimula el interés y la búsqueda se rompe el ciclo formativo. </w:t>
      </w:r>
      <w:r w:rsidR="00D24A09">
        <w:t>El papel de un docente con experiencia en investigación y gestión de proyectos</w:t>
      </w:r>
      <w:r>
        <w:t xml:space="preserve"> es precisamente estimular la aventura y la emoción de encontrar y ser capaz de solucionar</w:t>
      </w:r>
      <w:r w:rsidR="00D24A09">
        <w:t>. La capacidad investigadora trasciende la mera transmisión de conocimientos y se convierte en un factor clave para el desarrollo de nuevas ideas, la resolución de problemas complejos y la innovación dentro de la academia</w:t>
      </w:r>
      <w:r>
        <w:t>, crea la posibilidad de las miradas múltiples y las soluciones extensas y variadas</w:t>
      </w:r>
      <w:r w:rsidR="00D24A09">
        <w:t xml:space="preserve">. </w:t>
      </w:r>
      <w:r>
        <w:t>Esto</w:t>
      </w:r>
      <w:r w:rsidR="00D24A09">
        <w:t xml:space="preserve"> ofrece a la universidad una amplia gama de beneficios en el ámbito de la investigación, desde la creación de líneas de estudio emergentes hasta el fortalecimiento de la capacidad investigativa de los estudiantes y la institución.</w:t>
      </w:r>
    </w:p>
    <w:p w14:paraId="4AD7B871" w14:textId="5BBBB8E1" w:rsidR="00D24A09" w:rsidRDefault="00D24A09" w:rsidP="00AD7F58">
      <w:pPr>
        <w:jc w:val="both"/>
      </w:pPr>
      <w:r>
        <w:t xml:space="preserve">Uno de los principales aportes que </w:t>
      </w:r>
      <w:r w:rsidR="005D15F1">
        <w:t>este</w:t>
      </w:r>
      <w:r>
        <w:t xml:space="preserve"> docente puede ofrecer en el ámbito de la investigación universitaria es la generación de proyectos interdisciplinarios. La ingeniería civil, por naturaleza, se interrelaciona con diversas disciplinas como la arquitectura, la geología, la administración, </w:t>
      </w:r>
      <w:r w:rsidR="005D15F1">
        <w:t xml:space="preserve">la sociología </w:t>
      </w:r>
      <w:r>
        <w:t>y la gestión ambiental. Un docente con experiencia en la investigación de proyectos puede identificar áreas de convergencia entre diferentes campos de conocimiento, propiciando colaboraciones que conduzcan a nuevas líneas</w:t>
      </w:r>
      <w:r w:rsidR="005D15F1">
        <w:t xml:space="preserve"> o procesos</w:t>
      </w:r>
      <w:r>
        <w:t xml:space="preserve"> de investigación. Estos proyectos interdisciplinarios permiten abordar problemas complejos desde múltiples perspectivas, lo cual es especialmente relevante en el contexto actual, donde la ingeniería civil enfrenta retos relacionados con el desarrollo sostenible, el cambio climático y la resiliencia de infraestructuras.</w:t>
      </w:r>
      <w:r w:rsidR="005D15F1">
        <w:t xml:space="preserve"> </w:t>
      </w:r>
      <w:r w:rsidR="00483669">
        <w:t>Además,</w:t>
      </w:r>
      <w:r w:rsidR="005D15F1">
        <w:t xml:space="preserve"> propone al estudiante la posibilidad de abrir su espectro colaborativo entendiendo que el proceso y la culminación no son unipersonales, sino que necesita el pulimento y el apoyo de otros factores importantes para que un proyecto, sobre todo de infraestructura se acople y vincule a un contexto social, rural </w:t>
      </w:r>
      <w:r w:rsidR="00AB229D">
        <w:t>o urbano</w:t>
      </w:r>
    </w:p>
    <w:p w14:paraId="31663FCA" w14:textId="66DAD4B9" w:rsidR="00D24A09" w:rsidRDefault="00D24A09" w:rsidP="00AD7F58">
      <w:pPr>
        <w:jc w:val="both"/>
      </w:pPr>
      <w:r>
        <w:t xml:space="preserve">Adicionalmente, </w:t>
      </w:r>
      <w:r w:rsidR="00AB229D">
        <w:t>conocer y trabajar</w:t>
      </w:r>
      <w:r>
        <w:t xml:space="preserve"> en gestión de proyectos es un activo invaluable para la obtención de financiamiento y recursos destinados a la investigación. La experiencia en la elaboración de proyectos para organismos públicos y privados, tanto a nivel nacional como internacional, le permite diseñar propuestas atractivas para entidades financiadoras. Este tipo de experiencia resulta crucial, ya que la investigación en ingeniería civil a menudo requiere de inversiones significativas en equipos, software especializado y acceso a datos de gran escala. </w:t>
      </w:r>
      <w:r w:rsidR="00AB229D">
        <w:t>Las</w:t>
      </w:r>
      <w:r>
        <w:t xml:space="preserve"> habilidades en gestión no solo asegura</w:t>
      </w:r>
      <w:r w:rsidR="00AB229D">
        <w:t>n</w:t>
      </w:r>
      <w:r>
        <w:t xml:space="preserve"> la viabilidad técnica de los proyectos, sino que además es capaz de articularlos dentro de marcos que aseguren su financiamiento y desarrollo. Esto no solo contribuye a fortalecer las capacidades de investigación de la universidad, sino que también posiciona a la institución como un referente en áreas clave del desarrollo tecnológico y la innovación.</w:t>
      </w:r>
    </w:p>
    <w:p w14:paraId="27F30D12" w14:textId="44C33581" w:rsidR="00D24A09" w:rsidRDefault="00D24A09" w:rsidP="00AD7F58">
      <w:pPr>
        <w:jc w:val="both"/>
      </w:pPr>
      <w:r>
        <w:t xml:space="preserve">En cuanto al impacto que este docente puede generar en el desarrollo de los estudiantes, su experiencia en investigación resulta ser un factor transformador. Los estudiantes de ingeniería civil que se forman bajo la guía </w:t>
      </w:r>
      <w:r w:rsidR="00AB229D">
        <w:t xml:space="preserve">investigativa </w:t>
      </w:r>
      <w:r>
        <w:t xml:space="preserve">no solo adquieren habilidades técnicas, sino que también desarrollan competencias </w:t>
      </w:r>
      <w:r w:rsidR="00AB229D">
        <w:t>experienciales vitales para su futura inmersión en el ambiente laboral y disciplinar</w:t>
      </w:r>
      <w:r>
        <w:t>. A través de la participación en proyectos de investigación reales, los estudiantes aprenden a formular hipótesis, diseñar experimentos y analizar resultados, todas ellas habilidades fundamentales para el avance del conocimiento en la disciplina. Este enfoque investigativo fomenta el pensamiento crítico y la capacidad de resolución de problemas, características esenciales para los futuros ingenieros que tendrán que enfrentar desafíos globales en un entorno cada vez más incierto y complejo.</w:t>
      </w:r>
    </w:p>
    <w:p w14:paraId="3BAD5D50" w14:textId="6EA5F59A" w:rsidR="00D24A09" w:rsidRDefault="00D24A09" w:rsidP="00AD7F58">
      <w:pPr>
        <w:jc w:val="both"/>
      </w:pPr>
      <w:r>
        <w:t xml:space="preserve">Este docente también puede desempeñar un papel crucial en la formación de una cultura de investigación dentro de la universidad. Más allá de la ejecución de proyectos, su experiencia le permite transmitir a los </w:t>
      </w:r>
      <w:r>
        <w:lastRenderedPageBreak/>
        <w:t>estudiantes y colegas la importancia de la investigación como motor del desarrollo académico y profesional. Un</w:t>
      </w:r>
      <w:r w:rsidR="00AB229D">
        <w:t>a</w:t>
      </w:r>
      <w:r>
        <w:t xml:space="preserve"> </w:t>
      </w:r>
      <w:r w:rsidR="00AB229D">
        <w:t>persona</w:t>
      </w:r>
      <w:r>
        <w:t xml:space="preserve"> con una trayectoria robusta en investigación está en una posición privilegiada para motivar a los estudiantes a participar en congresos, publicar en revistas científicas y, en general, a involucrarse activamente en el mundo académico. La creación de una cultura de investigación no solo beneficia a los estudiantes, sino que también fortalece el prestigio de la universidad, contribuyendo a su posicionamiento en rankings internacionales y a su reconocimiento como un centro de innovación.</w:t>
      </w:r>
    </w:p>
    <w:p w14:paraId="5EE2B109" w14:textId="53A80FC0" w:rsidR="00D24A09" w:rsidRDefault="00D24A09" w:rsidP="00AD7F58">
      <w:pPr>
        <w:jc w:val="both"/>
      </w:pPr>
      <w:r>
        <w:t>Otra de las aportaciones significativas es la capacidad de direccionar la investigación hacia las necesidades reales de la sociedad. En la actualidad, la investigación en ingeniería civil no solo se centra en el desarrollo de nuevas tecnologías o materiales, sino que también responde a problemáticas urgentes como la adaptación a los efectos del cambio climático, la planificación de ciudades sostenibles y la gestión de recursos naturales. Un docente con experiencia en proyectos de ingeniería puede orientar sus investigaciones hacia soluciones concretas para estos desafíos, contribuyendo de manera directa al bienestar de la sociedad. Al integrar estas temáticas en los proyectos de investigación que lidera, este docente no solo enriquece el campo académico, sino que también fortalece el compromiso de la universidad con el desarrollo sostenible y la responsabilidad social.</w:t>
      </w:r>
    </w:p>
    <w:p w14:paraId="39AE9AEF" w14:textId="77777777" w:rsidR="00D24A09" w:rsidRDefault="00D24A09" w:rsidP="00AD7F58">
      <w:pPr>
        <w:jc w:val="both"/>
      </w:pPr>
    </w:p>
    <w:p w14:paraId="7A7A958B" w14:textId="01EBC2F7" w:rsidR="00D24A09" w:rsidRDefault="00D24A09" w:rsidP="00AD7F58">
      <w:pPr>
        <w:jc w:val="both"/>
      </w:pPr>
      <w:r>
        <w:t xml:space="preserve">Asimismo, tiene la capacidad de influir en las políticas institucionales de investigación. Gracias </w:t>
      </w:r>
      <w:r w:rsidR="00AB229D">
        <w:t>al</w:t>
      </w:r>
      <w:r>
        <w:t xml:space="preserve"> conocimiento tanto del sector académico como del industrial, puede contribuir al diseño de estrategias que promuevan la investigación dentro de la universidad, como la creación de incentivos para la publicación en revistas indexadas o el desarrollo de alianzas con el sector privado en la gestión de proyectos</w:t>
      </w:r>
      <w:r w:rsidR="00AB229D">
        <w:t xml:space="preserve"> con enfoque APP</w:t>
      </w:r>
      <w:r>
        <w:t xml:space="preserve"> y su conocimiento de las necesidades de la industria lo posicionan como un actor clave para orientar las políticas de investigación hacia la creación de soluciones que tengan un impacto real en la sociedad y la economía. Además, </w:t>
      </w:r>
      <w:r w:rsidR="00AB229D">
        <w:t>si percibimos la ilusión de las fronteras como un trabajo de vivencias</w:t>
      </w:r>
      <w:r>
        <w:t xml:space="preserve"> internacionales puede facilitar la creación de redes de colaboración con otras instituciones, lo que puede resultar en un flujo constante de recursos, conocimientos y experiencias.</w:t>
      </w:r>
    </w:p>
    <w:p w14:paraId="401B6803" w14:textId="2938490E" w:rsidR="00F901E5" w:rsidRDefault="00AB229D" w:rsidP="00AD7F58">
      <w:pPr>
        <w:jc w:val="both"/>
      </w:pPr>
      <w:r>
        <w:t>Finalmente,</w:t>
      </w:r>
      <w:r w:rsidR="00D24A09">
        <w:t xml:space="preserve"> también puede desempeñar un papel fundamental en el fortalecimiento de los programas de posgrado. Su experiencia investigadora lo convierte en un candidato ideal para dirigir tesis de</w:t>
      </w:r>
      <w:r>
        <w:t xml:space="preserve"> pregrado,</w:t>
      </w:r>
      <w:r w:rsidR="00D24A09">
        <w:t xml:space="preserve"> </w:t>
      </w:r>
      <w:r>
        <w:t xml:space="preserve">especialización y </w:t>
      </w:r>
      <w:r w:rsidR="00D24A09">
        <w:t>maestría, brindando a los estudiantes la posibilidad de trabajar en proyectos de alto nivel que contribuyan al avance del conocimiento en la ingeniería civil. Además, tiene la capacidad de atraer a estudiantes e investigadores de otras instituciones, generando un efecto multiplicador que contribuye al crecimiento de la comunidad académica y científica dentro de la universidad</w:t>
      </w:r>
      <w:r w:rsidR="00F901E5">
        <w:t>.</w:t>
      </w:r>
    </w:p>
    <w:p w14:paraId="2AB7DBDF" w14:textId="3FB80FC2" w:rsidR="00F901E5" w:rsidRDefault="00F901E5" w:rsidP="00AD7F58">
      <w:pPr>
        <w:pStyle w:val="Ttulo2"/>
        <w:jc w:val="both"/>
        <w:rPr>
          <w:b/>
          <w:bCs/>
          <w:color w:val="auto"/>
        </w:rPr>
      </w:pPr>
      <w:r w:rsidRPr="006953CB">
        <w:rPr>
          <w:b/>
          <w:bCs/>
          <w:color w:val="auto"/>
        </w:rPr>
        <w:t xml:space="preserve">APORTE </w:t>
      </w:r>
      <w:r>
        <w:rPr>
          <w:b/>
          <w:bCs/>
          <w:color w:val="auto"/>
        </w:rPr>
        <w:t>A LA EXTENSIÓN UNIVERSITARIA</w:t>
      </w:r>
    </w:p>
    <w:p w14:paraId="5FEF44F4" w14:textId="15BC2D46" w:rsidR="00F901E5" w:rsidRDefault="00F901E5" w:rsidP="00AD7F58">
      <w:pPr>
        <w:jc w:val="both"/>
      </w:pPr>
      <w:r>
        <w:t>La extensión universitaria desempeña un papel fundamental en la conexión entre la academia y las realidades sociales, y un docente con amplia experiencia en ingeniería, investigación y gestión de proyectos puede ser un motor clave para impulsar este compromiso. Más allá de las aulas y los laboratorios, la labor docente y personal se extiende hacia la comunidad, donde su conocimiento técnico y habilidades de gestión pueden tener un impacto directo en el desarrollo de infraestructuras y soluciones a problemas que enfrentan las poblaciones más vulnerables.</w:t>
      </w:r>
    </w:p>
    <w:p w14:paraId="0726D79E" w14:textId="77777777" w:rsidR="00F901E5" w:rsidRDefault="00F901E5" w:rsidP="00AD7F58">
      <w:pPr>
        <w:jc w:val="both"/>
      </w:pPr>
      <w:r>
        <w:t>El potencial de un docente con este perfil radica en su capacidad para diseñar e implementar proyectos que involucren tanto a los estudiantes como a las comunidades locales. Esto no solo contribuye al desarrollo de los entornos en los que se trabaja, sino que también ofrece a los estudiantes la oportunidad de aprender a través de experiencias reales. Al combinar la teoría con la práctica en escenarios comunitarios, el docente fomenta el desarrollo de competencias sociales, éticas y profesionales en sus estudiantes, generando una formación más integral. Las comunidades, a su vez, se benefician de soluciones técnicas a problemas que muchas veces han sido desatendidos por falta de recursos o conocimientos especializados.</w:t>
      </w:r>
    </w:p>
    <w:p w14:paraId="0F63A31F" w14:textId="40939C3D" w:rsidR="00F901E5" w:rsidRDefault="00F901E5" w:rsidP="00AD7F58">
      <w:pPr>
        <w:jc w:val="both"/>
      </w:pPr>
      <w:r>
        <w:t>Un área en la que este docente puede destacar es en la planificación y ejecución de proyectos de infraestructura social, como la mejora de sistemas de agua potable, saneamiento básico o la construcción de caminos rurales</w:t>
      </w:r>
      <w:r w:rsidR="00BD43E9">
        <w:t xml:space="preserve"> o el simple proceso de comprender sus entornos</w:t>
      </w:r>
      <w:r>
        <w:t>. La intervención en estas áreas no solo resuelve problemas inmediatos, sino que también fortalece la capacidad de las comunidades para sostener y mantener estos proyectos a largo plazo. Este enfoque de trabajo promueve un desarrollo más inclusivo y sostenible, donde las soluciones propuestas por la universidad no solo son técnicas, sino también adaptadas a las necesidades y capacidades locales.</w:t>
      </w:r>
    </w:p>
    <w:p w14:paraId="46150BF4" w14:textId="26159236" w:rsidR="00F901E5" w:rsidRDefault="00F901E5" w:rsidP="00AD7F58">
      <w:pPr>
        <w:jc w:val="both"/>
      </w:pPr>
      <w:r>
        <w:t xml:space="preserve">La transferencia de conocimientos es otro aspecto clave en el trabajo de extensión. Un </w:t>
      </w:r>
      <w:r w:rsidR="00BD43E9">
        <w:t>ingeniero</w:t>
      </w:r>
      <w:r>
        <w:t xml:space="preserve"> con experiencia puede liderar programas de capacitación técnica dirigidos a miembros de la comunidad, desde la formación en mantenimiento de infraestructuras hasta talleres sobre el uso de tecnologías sostenibles en la construcción. Esta formación no solo ayuda a mejorar la calidad de vida de los habitantes, sino que empodera a las comunidades para que participen activamente en su propio desarrollo. Así, el impacto de la extensión no se limita a la ejecución de proyectos, sino que se extiende a la construcción de capacidades locales.</w:t>
      </w:r>
    </w:p>
    <w:p w14:paraId="13CD03E1" w14:textId="3DED55BC" w:rsidR="00F901E5" w:rsidRDefault="00F901E5" w:rsidP="00AD7F58">
      <w:pPr>
        <w:jc w:val="both"/>
      </w:pPr>
      <w:r>
        <w:t>Además, este docente puede facilitar la creación de redes de colaboración entre la universidad, los gobiernos locales y organizaciones no gubernamentales. A través de su experiencia en la gestión de proyectos y su conocimiento de las dinámicas institucionales, puede actuar como un enlace entre distintos actores, promoviendo alianzas estratégicas que maximicen el impacto de las iniciativas comunitarias. Estos proyectos colaborativos no solo permiten un uso más eficiente de los recursos, sino que también amplían las oportunidades para que la universidad participe en la resolución de problemas de mayor escala.</w:t>
      </w:r>
    </w:p>
    <w:p w14:paraId="04F67327" w14:textId="28C42DEC" w:rsidR="00F901E5" w:rsidRDefault="00F901E5" w:rsidP="00AD7F58">
      <w:pPr>
        <w:jc w:val="both"/>
      </w:pPr>
      <w:r>
        <w:t xml:space="preserve">Otro aspecto crucial es la investigación aplicada, donde la experiencia del docente en proyectos reales juega un papel esencial. El trabajo con comunidades ofrece un escenario único para la investigación de campo, permitiendo a la universidad generar conocimiento que sea útil no solo en términos académicos, sino también para la solución de problemas concretos. Este docente puede liderar investigaciones que aborden desafíos locales, como la mitigación de desastres naturales, la mejora de la resiliencia de infraestructuras comunitarias o la planificación urbana en contextos de escasos recursos, generando soluciones adaptadas a las realidades de cada entorno. </w:t>
      </w:r>
    </w:p>
    <w:p w14:paraId="31F6A847" w14:textId="04B72AB8" w:rsidR="00483669" w:rsidRDefault="00CC2FD7" w:rsidP="00483669">
      <w:pPr>
        <w:jc w:val="both"/>
      </w:pPr>
      <w:r>
        <w:t>BIBLIOGRAFÍA</w:t>
      </w:r>
    </w:p>
    <w:p w14:paraId="5EA2840F" w14:textId="3F2189FB" w:rsidR="00483669" w:rsidRDefault="00483669" w:rsidP="00483669">
      <w:pPr>
        <w:jc w:val="both"/>
      </w:pPr>
      <w:r>
        <w:t xml:space="preserve">Márquez, A., &amp; Palacios, P. (2017).Docencia universitaria e investigación: un enfoque integrador*. Editorial Académica Española.  </w:t>
      </w:r>
    </w:p>
    <w:p w14:paraId="1F03D382" w14:textId="5D4D5BA1" w:rsidR="00483669" w:rsidRDefault="00483669" w:rsidP="00483669">
      <w:pPr>
        <w:jc w:val="both"/>
      </w:pPr>
      <w:r>
        <w:t xml:space="preserve">Tünnermann, C. (2003).La Universidad Latinoamericana ante los Retos del Siglo XXI*. Editorial UNAM.  </w:t>
      </w:r>
    </w:p>
    <w:p w14:paraId="09E250B5" w14:textId="055883F7" w:rsidR="00483669" w:rsidRDefault="00483669" w:rsidP="00483669">
      <w:pPr>
        <w:jc w:val="both"/>
      </w:pPr>
      <w:r>
        <w:t xml:space="preserve">Maldonado, M. A., &amp; González, J. (2019).La Ingeniería Civil y su Impacto en el Desarrollo Social*. Revista Ingeniería y Sociedad, 21(3), 45-60.  </w:t>
      </w:r>
    </w:p>
    <w:p w14:paraId="48DC50D6" w14:textId="2FCB4537" w:rsidR="00483669" w:rsidRDefault="00483669" w:rsidP="00483669">
      <w:pPr>
        <w:jc w:val="both"/>
      </w:pPr>
      <w:r>
        <w:t xml:space="preserve">Villavicencio, M., &amp; Hernández, S. (2015). Innovación en la Docencia Universitaria: Nuevas Metodologías para el Aprendizaje Activo*. Universidad Nacional Autónoma de México.  </w:t>
      </w:r>
    </w:p>
    <w:p w14:paraId="471610B6" w14:textId="2339BF67" w:rsidR="00483669" w:rsidRDefault="00483669" w:rsidP="00483669">
      <w:pPr>
        <w:jc w:val="both"/>
      </w:pPr>
      <w:r>
        <w:t xml:space="preserve">Pérez, F., &amp; Ramírez, J. (2020). Alianzas Estratégicas entre Universidad e Industria: Una Perspectiva de Colaboración para la Innovación*. Editorial Universitaria de Colombia.  </w:t>
      </w:r>
    </w:p>
    <w:sectPr w:rsidR="0048366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13"/>
    <w:rsid w:val="000B5A53"/>
    <w:rsid w:val="00112C42"/>
    <w:rsid w:val="0017407F"/>
    <w:rsid w:val="002B6B70"/>
    <w:rsid w:val="00327594"/>
    <w:rsid w:val="0048024E"/>
    <w:rsid w:val="00483669"/>
    <w:rsid w:val="005D15F1"/>
    <w:rsid w:val="005D2FE6"/>
    <w:rsid w:val="00605213"/>
    <w:rsid w:val="00634038"/>
    <w:rsid w:val="006953CB"/>
    <w:rsid w:val="00A006AF"/>
    <w:rsid w:val="00AA7808"/>
    <w:rsid w:val="00AB229D"/>
    <w:rsid w:val="00AD7F58"/>
    <w:rsid w:val="00B3425E"/>
    <w:rsid w:val="00BD43E9"/>
    <w:rsid w:val="00C279CC"/>
    <w:rsid w:val="00CC2FD7"/>
    <w:rsid w:val="00D24A09"/>
    <w:rsid w:val="00D61DD5"/>
    <w:rsid w:val="00F33C68"/>
    <w:rsid w:val="00F901E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3BE6"/>
  <w15:chartTrackingRefBased/>
  <w15:docId w15:val="{87919BB8-B406-4F7E-8EF9-5EAA5A188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6AF"/>
    <w:pPr>
      <w:spacing w:line="276" w:lineRule="auto"/>
    </w:pPr>
    <w:rPr>
      <w:rFonts w:ascii="Arial Narrow" w:hAnsi="Arial Narrow"/>
    </w:rPr>
  </w:style>
  <w:style w:type="paragraph" w:styleId="Ttulo1">
    <w:name w:val="heading 1"/>
    <w:basedOn w:val="Normal"/>
    <w:next w:val="Normal"/>
    <w:link w:val="Ttulo1Car"/>
    <w:uiPriority w:val="9"/>
    <w:qFormat/>
    <w:rsid w:val="006052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6052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0521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0521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0521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052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052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052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052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0521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60521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0521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0521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0521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0521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0521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0521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05213"/>
    <w:rPr>
      <w:rFonts w:eastAsiaTheme="majorEastAsia" w:cstheme="majorBidi"/>
      <w:color w:val="272727" w:themeColor="text1" w:themeTint="D8"/>
    </w:rPr>
  </w:style>
  <w:style w:type="paragraph" w:styleId="Ttulo">
    <w:name w:val="Title"/>
    <w:basedOn w:val="Normal"/>
    <w:next w:val="Normal"/>
    <w:link w:val="TtuloCar"/>
    <w:uiPriority w:val="10"/>
    <w:qFormat/>
    <w:rsid w:val="006052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052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052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521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5213"/>
    <w:pPr>
      <w:spacing w:before="160"/>
      <w:jc w:val="center"/>
    </w:pPr>
    <w:rPr>
      <w:i/>
      <w:iCs/>
      <w:color w:val="404040" w:themeColor="text1" w:themeTint="BF"/>
    </w:rPr>
  </w:style>
  <w:style w:type="character" w:customStyle="1" w:styleId="CitaCar">
    <w:name w:val="Cita Car"/>
    <w:basedOn w:val="Fuentedeprrafopredeter"/>
    <w:link w:val="Cita"/>
    <w:uiPriority w:val="29"/>
    <w:rsid w:val="00605213"/>
    <w:rPr>
      <w:i/>
      <w:iCs/>
      <w:color w:val="404040" w:themeColor="text1" w:themeTint="BF"/>
    </w:rPr>
  </w:style>
  <w:style w:type="paragraph" w:styleId="Prrafodelista">
    <w:name w:val="List Paragraph"/>
    <w:basedOn w:val="Normal"/>
    <w:uiPriority w:val="34"/>
    <w:qFormat/>
    <w:rsid w:val="00605213"/>
    <w:pPr>
      <w:ind w:left="720"/>
      <w:contextualSpacing/>
    </w:pPr>
  </w:style>
  <w:style w:type="character" w:styleId="nfasisintenso">
    <w:name w:val="Intense Emphasis"/>
    <w:basedOn w:val="Fuentedeprrafopredeter"/>
    <w:uiPriority w:val="21"/>
    <w:qFormat/>
    <w:rsid w:val="00605213"/>
    <w:rPr>
      <w:i/>
      <w:iCs/>
      <w:color w:val="2F5496" w:themeColor="accent1" w:themeShade="BF"/>
    </w:rPr>
  </w:style>
  <w:style w:type="paragraph" w:styleId="Citadestacada">
    <w:name w:val="Intense Quote"/>
    <w:basedOn w:val="Normal"/>
    <w:next w:val="Normal"/>
    <w:link w:val="CitadestacadaCar"/>
    <w:uiPriority w:val="30"/>
    <w:qFormat/>
    <w:rsid w:val="006052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05213"/>
    <w:rPr>
      <w:i/>
      <w:iCs/>
      <w:color w:val="2F5496" w:themeColor="accent1" w:themeShade="BF"/>
    </w:rPr>
  </w:style>
  <w:style w:type="character" w:styleId="Referenciaintensa">
    <w:name w:val="Intense Reference"/>
    <w:basedOn w:val="Fuentedeprrafopredeter"/>
    <w:uiPriority w:val="32"/>
    <w:qFormat/>
    <w:rsid w:val="0060521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3524</Words>
  <Characters>19388</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alejo rincones</dc:creator>
  <cp:keywords/>
  <dc:description/>
  <cp:lastModifiedBy>Jimena Del Pilar Espeleta Diaz</cp:lastModifiedBy>
  <cp:revision>2</cp:revision>
  <dcterms:created xsi:type="dcterms:W3CDTF">2024-09-16T21:52:00Z</dcterms:created>
  <dcterms:modified xsi:type="dcterms:W3CDTF">2024-09-16T21:52:00Z</dcterms:modified>
</cp:coreProperties>
</file>