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5BB41" w14:textId="220585AB" w:rsidR="00B4302D" w:rsidRPr="00E53124" w:rsidRDefault="00B4302D" w:rsidP="00E53124">
      <w:pPr>
        <w:spacing w:line="276" w:lineRule="auto"/>
        <w:jc w:val="center"/>
        <w:rPr>
          <w:rFonts w:ascii="Arial" w:hAnsi="Arial" w:cs="Arial"/>
          <w:b/>
          <w:bCs/>
          <w:sz w:val="22"/>
          <w:szCs w:val="22"/>
          <w:lang w:val="es-CO"/>
        </w:rPr>
      </w:pPr>
      <w:r w:rsidRPr="00E53124">
        <w:rPr>
          <w:rFonts w:ascii="Arial" w:hAnsi="Arial" w:cs="Arial"/>
          <w:b/>
          <w:bCs/>
          <w:sz w:val="22"/>
          <w:szCs w:val="22"/>
          <w:lang w:val="es-CO"/>
        </w:rPr>
        <w:t xml:space="preserve">Propuesta de contribución como aspirante </w:t>
      </w:r>
      <w:r w:rsidR="00CC2381" w:rsidRPr="00E53124">
        <w:rPr>
          <w:rFonts w:ascii="Arial" w:hAnsi="Arial" w:cs="Arial"/>
          <w:b/>
          <w:bCs/>
          <w:sz w:val="22"/>
          <w:szCs w:val="22"/>
          <w:lang w:val="es-CO"/>
        </w:rPr>
        <w:t xml:space="preserve">a </w:t>
      </w:r>
      <w:r w:rsidRPr="00E53124">
        <w:rPr>
          <w:rFonts w:ascii="Arial" w:hAnsi="Arial" w:cs="Arial"/>
          <w:b/>
          <w:bCs/>
          <w:sz w:val="22"/>
          <w:szCs w:val="22"/>
          <w:lang w:val="es-CO"/>
        </w:rPr>
        <w:t xml:space="preserve">docente de </w:t>
      </w:r>
      <w:r w:rsidR="00CC2381" w:rsidRPr="00E53124">
        <w:rPr>
          <w:rFonts w:ascii="Arial" w:hAnsi="Arial" w:cs="Arial"/>
          <w:b/>
          <w:bCs/>
          <w:sz w:val="22"/>
          <w:szCs w:val="22"/>
          <w:lang w:val="es-CO"/>
        </w:rPr>
        <w:t>G</w:t>
      </w:r>
      <w:r w:rsidRPr="00E53124">
        <w:rPr>
          <w:rFonts w:ascii="Arial" w:hAnsi="Arial" w:cs="Arial"/>
          <w:b/>
          <w:bCs/>
          <w:sz w:val="22"/>
          <w:szCs w:val="22"/>
          <w:lang w:val="es-CO"/>
        </w:rPr>
        <w:t>eología</w:t>
      </w:r>
      <w:r w:rsidR="00CC2381" w:rsidRPr="00E53124">
        <w:rPr>
          <w:rFonts w:ascii="Arial" w:hAnsi="Arial" w:cs="Arial"/>
          <w:b/>
          <w:bCs/>
          <w:sz w:val="22"/>
          <w:szCs w:val="22"/>
          <w:lang w:val="es-CO"/>
        </w:rPr>
        <w:t xml:space="preserve"> para Ingeniería</w:t>
      </w:r>
    </w:p>
    <w:p w14:paraId="3CA53889" w14:textId="4731CF70" w:rsidR="00B4302D" w:rsidRPr="00E53124" w:rsidRDefault="00B4302D" w:rsidP="00E53124">
      <w:pPr>
        <w:spacing w:line="276" w:lineRule="auto"/>
        <w:rPr>
          <w:rFonts w:ascii="Arial" w:hAnsi="Arial" w:cs="Arial"/>
          <w:sz w:val="22"/>
          <w:szCs w:val="22"/>
          <w:lang w:val="es-CO"/>
        </w:rPr>
      </w:pPr>
      <w:r w:rsidRPr="00E53124">
        <w:rPr>
          <w:rFonts w:ascii="Arial" w:hAnsi="Arial" w:cs="Arial"/>
          <w:b/>
          <w:bCs/>
          <w:sz w:val="22"/>
          <w:szCs w:val="22"/>
          <w:lang w:val="es-CO"/>
        </w:rPr>
        <w:t xml:space="preserve">Autor: </w:t>
      </w:r>
      <w:r w:rsidRPr="00E53124">
        <w:rPr>
          <w:rFonts w:ascii="Arial" w:hAnsi="Arial" w:cs="Arial"/>
          <w:sz w:val="22"/>
          <w:szCs w:val="22"/>
          <w:lang w:val="es-CO"/>
        </w:rPr>
        <w:t>Javier Eduardo Suárez Valencia</w:t>
      </w:r>
    </w:p>
    <w:p w14:paraId="35313661" w14:textId="2BBF6D28" w:rsidR="001D7BA5" w:rsidRPr="00E53124" w:rsidRDefault="00B4302D" w:rsidP="00E53124">
      <w:pPr>
        <w:spacing w:line="276" w:lineRule="auto"/>
        <w:rPr>
          <w:rFonts w:ascii="Arial" w:hAnsi="Arial" w:cs="Arial"/>
          <w:b/>
          <w:bCs/>
          <w:sz w:val="22"/>
          <w:szCs w:val="22"/>
          <w:lang w:val="es-CO"/>
        </w:rPr>
      </w:pPr>
      <w:r w:rsidRPr="00E53124">
        <w:rPr>
          <w:rFonts w:ascii="Arial" w:hAnsi="Arial" w:cs="Arial"/>
          <w:b/>
          <w:bCs/>
          <w:sz w:val="22"/>
          <w:szCs w:val="22"/>
          <w:lang w:val="es-CO"/>
        </w:rPr>
        <w:t>1. Justificación</w:t>
      </w:r>
    </w:p>
    <w:p w14:paraId="00EE26F5" w14:textId="6E7DF3F8" w:rsidR="001F4439" w:rsidRPr="00E53124" w:rsidRDefault="002218D5" w:rsidP="00E53124">
      <w:pPr>
        <w:spacing w:line="276" w:lineRule="auto"/>
        <w:jc w:val="both"/>
        <w:rPr>
          <w:rFonts w:ascii="Arial" w:hAnsi="Arial" w:cs="Arial"/>
          <w:sz w:val="22"/>
          <w:szCs w:val="22"/>
          <w:lang w:val="es-CO"/>
        </w:rPr>
      </w:pPr>
      <w:r w:rsidRPr="00E53124">
        <w:rPr>
          <w:rFonts w:ascii="Arial" w:hAnsi="Arial" w:cs="Arial"/>
          <w:sz w:val="22"/>
          <w:szCs w:val="22"/>
          <w:lang w:val="es-CO"/>
        </w:rPr>
        <w:t>En este documento busco señalar las estrategias que utilizaría como docente de Geología General de la facultad de Ingeniería Civil, así como mí contribución a los tres pilares misionales de la Universidad Nacional de Colombia. La enseñanza ha sido una parte importante de mi carrera como geólogo, ya que considero que es la mejor manera para contribuir a la construcción de un país mejor. Tal vez uno de los campos donde está contribución es más visible es justamente e</w:t>
      </w:r>
      <w:r w:rsidR="00F23BB7">
        <w:rPr>
          <w:rFonts w:ascii="Arial" w:hAnsi="Arial" w:cs="Arial"/>
          <w:sz w:val="22"/>
          <w:szCs w:val="22"/>
          <w:lang w:val="es-CO"/>
        </w:rPr>
        <w:t>l</w:t>
      </w:r>
      <w:r w:rsidRPr="00E53124">
        <w:rPr>
          <w:rFonts w:ascii="Arial" w:hAnsi="Arial" w:cs="Arial"/>
          <w:sz w:val="22"/>
          <w:szCs w:val="22"/>
          <w:lang w:val="es-CO"/>
        </w:rPr>
        <w:t xml:space="preserve"> de la ingeniería civil. Está rama de la ingeniería tiene un papel fundamental tanto en las políticas públicas como en el desarrollo tecnológico y social</w:t>
      </w:r>
      <w:r w:rsidR="001F4439" w:rsidRPr="00E53124">
        <w:rPr>
          <w:rFonts w:ascii="Arial" w:hAnsi="Arial" w:cs="Arial"/>
          <w:sz w:val="22"/>
          <w:szCs w:val="22"/>
          <w:lang w:val="es-CO"/>
        </w:rPr>
        <w:t xml:space="preserve">, y uno de sus insumos principales </w:t>
      </w:r>
      <w:r w:rsidR="00BE147F" w:rsidRPr="00E53124">
        <w:rPr>
          <w:rFonts w:ascii="Arial" w:hAnsi="Arial" w:cs="Arial"/>
          <w:sz w:val="22"/>
          <w:szCs w:val="22"/>
          <w:lang w:val="es-CO"/>
        </w:rPr>
        <w:t>es el</w:t>
      </w:r>
      <w:r w:rsidR="001F4439" w:rsidRPr="00E53124">
        <w:rPr>
          <w:rFonts w:ascii="Arial" w:hAnsi="Arial" w:cs="Arial"/>
          <w:sz w:val="22"/>
          <w:szCs w:val="22"/>
          <w:lang w:val="es-CO"/>
        </w:rPr>
        <w:t xml:space="preserve"> conocimiento geológico de materiales y terrenos.</w:t>
      </w:r>
      <w:r w:rsidR="002820A1" w:rsidRPr="00E53124">
        <w:rPr>
          <w:rFonts w:ascii="Arial" w:hAnsi="Arial" w:cs="Arial"/>
          <w:sz w:val="22"/>
          <w:szCs w:val="22"/>
          <w:lang w:val="es-CO"/>
        </w:rPr>
        <w:t xml:space="preserve"> El entendimiento del subsuelo y su relación con el clima, los esfuerzos tectónicos, y los fenómenos geológicos, es fundamental para un profesional en el área. Como geólogo con varios años de experiencia en el ámbito laboral y académico, considero que cuento con las herramientas teóricas y didácticas para impartir este conocimiento de forma adecuada.</w:t>
      </w:r>
    </w:p>
    <w:p w14:paraId="6F97D671" w14:textId="2336DA6A" w:rsidR="00B4302D" w:rsidRPr="00E53124" w:rsidRDefault="002820A1" w:rsidP="00E53124">
      <w:pPr>
        <w:spacing w:line="276" w:lineRule="auto"/>
        <w:jc w:val="both"/>
        <w:rPr>
          <w:rFonts w:ascii="Arial" w:hAnsi="Arial" w:cs="Arial"/>
          <w:sz w:val="22"/>
          <w:szCs w:val="22"/>
          <w:lang w:val="es-CO"/>
        </w:rPr>
      </w:pPr>
      <w:r w:rsidRPr="00E53124">
        <w:rPr>
          <w:rFonts w:ascii="Arial" w:hAnsi="Arial" w:cs="Arial"/>
          <w:sz w:val="22"/>
          <w:szCs w:val="22"/>
          <w:lang w:val="es-CO"/>
        </w:rPr>
        <w:t>El a</w:t>
      </w:r>
      <w:r w:rsidR="0057337C">
        <w:rPr>
          <w:rFonts w:ascii="Arial" w:hAnsi="Arial" w:cs="Arial"/>
          <w:sz w:val="22"/>
          <w:szCs w:val="22"/>
          <w:lang w:val="es-CO"/>
        </w:rPr>
        <w:t>l</w:t>
      </w:r>
      <w:r w:rsidRPr="00E53124">
        <w:rPr>
          <w:rFonts w:ascii="Arial" w:hAnsi="Arial" w:cs="Arial"/>
          <w:sz w:val="22"/>
          <w:szCs w:val="22"/>
          <w:lang w:val="es-CO"/>
        </w:rPr>
        <w:t xml:space="preserve">to impacto que tienen los profesionales en ingeniería civil también conlleva una alta responsabilidad. Los graduados de la carrera estarán involucrados en proyectos viales, hídricos, y urbanísticos de gran importancia para la sociedad colombiana, donde muchas veces sus propias vidas estarán involucradas. Es por esto </w:t>
      </w:r>
      <w:r w:rsidR="00F23BB7" w:rsidRPr="00E53124">
        <w:rPr>
          <w:rFonts w:ascii="Arial" w:hAnsi="Arial" w:cs="Arial"/>
          <w:sz w:val="22"/>
          <w:szCs w:val="22"/>
          <w:lang w:val="es-CO"/>
        </w:rPr>
        <w:t>por lo que</w:t>
      </w:r>
      <w:r w:rsidRPr="00E53124">
        <w:rPr>
          <w:rFonts w:ascii="Arial" w:hAnsi="Arial" w:cs="Arial"/>
          <w:sz w:val="22"/>
          <w:szCs w:val="22"/>
          <w:lang w:val="es-CO"/>
        </w:rPr>
        <w:t xml:space="preserve"> la formación temprana de los futuros ingenieros resulta fundamental, ya que es el punto de partida para entrenar profesionales íntegros, capaces de identificar la responsabilidad de sus acciones</w:t>
      </w:r>
      <w:r w:rsidR="00CC2381" w:rsidRPr="00E53124">
        <w:rPr>
          <w:rFonts w:ascii="Arial" w:hAnsi="Arial" w:cs="Arial"/>
          <w:sz w:val="22"/>
          <w:szCs w:val="22"/>
          <w:lang w:val="es-CO"/>
        </w:rPr>
        <w:t xml:space="preserve"> </w:t>
      </w:r>
      <w:r w:rsidRPr="00E53124">
        <w:rPr>
          <w:rFonts w:ascii="Arial" w:hAnsi="Arial" w:cs="Arial"/>
          <w:sz w:val="22"/>
          <w:szCs w:val="22"/>
          <w:lang w:val="es-CO"/>
        </w:rPr>
        <w:t>y actuar de manera acorde. Como un geólogo comprometido con la sociedad y la educación, veo este programa como una oportunidad de construir país, y fomentar las buenas prácticas profesionales en una sociedad que no siempre las cumple.</w:t>
      </w:r>
    </w:p>
    <w:p w14:paraId="1BEEE8C9" w14:textId="6868D8A4" w:rsidR="00B4302D" w:rsidRPr="00E53124" w:rsidRDefault="00150158" w:rsidP="00E53124">
      <w:pPr>
        <w:spacing w:line="276" w:lineRule="auto"/>
        <w:rPr>
          <w:rFonts w:ascii="Arial" w:hAnsi="Arial" w:cs="Arial"/>
          <w:b/>
          <w:bCs/>
          <w:sz w:val="22"/>
          <w:szCs w:val="22"/>
          <w:lang w:val="es-CO"/>
        </w:rPr>
      </w:pPr>
      <w:r w:rsidRPr="00E53124">
        <w:rPr>
          <w:rFonts w:ascii="Arial" w:hAnsi="Arial" w:cs="Arial"/>
          <w:b/>
          <w:bCs/>
          <w:sz w:val="22"/>
          <w:szCs w:val="22"/>
          <w:lang w:val="es-CO"/>
        </w:rPr>
        <w:t xml:space="preserve">2. </w:t>
      </w:r>
      <w:r w:rsidR="00B4302D" w:rsidRPr="00E53124">
        <w:rPr>
          <w:rFonts w:ascii="Arial" w:hAnsi="Arial" w:cs="Arial"/>
          <w:b/>
          <w:bCs/>
          <w:sz w:val="22"/>
          <w:szCs w:val="22"/>
          <w:lang w:val="es-CO"/>
        </w:rPr>
        <w:t>Objetivos</w:t>
      </w:r>
    </w:p>
    <w:p w14:paraId="6D016F1E" w14:textId="3869B18F" w:rsidR="00CC2381" w:rsidRPr="00E53124" w:rsidRDefault="001F319B" w:rsidP="00E53124">
      <w:pPr>
        <w:spacing w:line="276" w:lineRule="auto"/>
        <w:jc w:val="both"/>
        <w:rPr>
          <w:rFonts w:ascii="Arial" w:hAnsi="Arial" w:cs="Arial"/>
          <w:sz w:val="22"/>
          <w:szCs w:val="22"/>
          <w:lang w:val="es-CO"/>
        </w:rPr>
      </w:pPr>
      <w:r w:rsidRPr="00E53124">
        <w:rPr>
          <w:rFonts w:ascii="Arial" w:hAnsi="Arial" w:cs="Arial"/>
          <w:sz w:val="22"/>
          <w:szCs w:val="22"/>
          <w:lang w:val="es-CO"/>
        </w:rPr>
        <w:t>Mi principal objetivo como docente será contribuir a la misión de la facultad de ingeniería civil, el formar profesiones comprometidos con el desarrollo tecnológico, económico y social</w:t>
      </w:r>
      <w:r w:rsidR="00F23BB7">
        <w:rPr>
          <w:rFonts w:ascii="Arial" w:hAnsi="Arial" w:cs="Arial"/>
          <w:sz w:val="22"/>
          <w:szCs w:val="22"/>
          <w:lang w:val="es-CO"/>
        </w:rPr>
        <w:t>,</w:t>
      </w:r>
      <w:r w:rsidRPr="00E53124">
        <w:rPr>
          <w:rFonts w:ascii="Arial" w:hAnsi="Arial" w:cs="Arial"/>
          <w:sz w:val="22"/>
          <w:szCs w:val="22"/>
          <w:lang w:val="es-CO"/>
        </w:rPr>
        <w:t xml:space="preserve"> capaces de mejorar y transformar la sociedad; todo ellos con los valores esperados de profesionales íntegros. En cuanto a mi objetivo como docente de geología, busco impartir los conocimientos útiles para un buen profesional, lo que incluye el correcto reconocimiento de materiales geológicos, sus propiedades fisicoquímicas, </w:t>
      </w:r>
      <w:r w:rsidR="00F23BB7">
        <w:rPr>
          <w:rFonts w:ascii="Arial" w:hAnsi="Arial" w:cs="Arial"/>
          <w:sz w:val="22"/>
          <w:szCs w:val="22"/>
          <w:lang w:val="es-CO"/>
        </w:rPr>
        <w:t xml:space="preserve">el </w:t>
      </w:r>
      <w:r w:rsidR="00F23BB7" w:rsidRPr="00E53124">
        <w:rPr>
          <w:rFonts w:ascii="Arial" w:hAnsi="Arial" w:cs="Arial"/>
          <w:sz w:val="22"/>
          <w:szCs w:val="22"/>
          <w:lang w:val="es-CO"/>
        </w:rPr>
        <w:t>cómo</w:t>
      </w:r>
      <w:r w:rsidRPr="00E53124">
        <w:rPr>
          <w:rFonts w:ascii="Arial" w:hAnsi="Arial" w:cs="Arial"/>
          <w:sz w:val="22"/>
          <w:szCs w:val="22"/>
          <w:lang w:val="es-CO"/>
        </w:rPr>
        <w:t xml:space="preserve"> responden a su entorno, y finalmente, sus implicaciones en las labores de la ingeniería civil</w:t>
      </w:r>
      <w:r w:rsidR="00CC2381" w:rsidRPr="00E53124">
        <w:rPr>
          <w:rFonts w:ascii="Arial" w:hAnsi="Arial" w:cs="Arial"/>
          <w:sz w:val="22"/>
          <w:szCs w:val="22"/>
          <w:lang w:val="es-CO"/>
        </w:rPr>
        <w:t>.</w:t>
      </w:r>
    </w:p>
    <w:p w14:paraId="573555A3" w14:textId="75707EA6" w:rsidR="001F319B" w:rsidRPr="00E53124" w:rsidRDefault="001F319B" w:rsidP="00E53124">
      <w:pPr>
        <w:spacing w:line="276" w:lineRule="auto"/>
        <w:jc w:val="both"/>
        <w:rPr>
          <w:rFonts w:ascii="Arial" w:hAnsi="Arial" w:cs="Arial"/>
          <w:sz w:val="22"/>
          <w:szCs w:val="22"/>
          <w:lang w:val="es-CO"/>
        </w:rPr>
      </w:pPr>
      <w:r w:rsidRPr="00E53124">
        <w:rPr>
          <w:rFonts w:ascii="Arial" w:hAnsi="Arial" w:cs="Arial"/>
          <w:sz w:val="22"/>
          <w:szCs w:val="22"/>
          <w:lang w:val="es-CO"/>
        </w:rPr>
        <w:t>A continuación, hago una lista de los objetivos específicos que me propongo como docente de la facultad:</w:t>
      </w:r>
    </w:p>
    <w:p w14:paraId="04C94C5E" w14:textId="18EE489C" w:rsidR="00CC2381" w:rsidRPr="00E53124" w:rsidRDefault="00CC2381" w:rsidP="00E53124">
      <w:pPr>
        <w:spacing w:line="276" w:lineRule="auto"/>
        <w:jc w:val="both"/>
        <w:rPr>
          <w:rFonts w:ascii="Arial" w:hAnsi="Arial" w:cs="Arial"/>
          <w:sz w:val="22"/>
          <w:szCs w:val="22"/>
          <w:lang w:val="es-CO"/>
        </w:rPr>
      </w:pPr>
      <w:r w:rsidRPr="00E53124">
        <w:rPr>
          <w:rFonts w:ascii="Arial" w:hAnsi="Arial" w:cs="Arial"/>
          <w:sz w:val="22"/>
          <w:szCs w:val="22"/>
          <w:lang w:val="es-CO"/>
        </w:rPr>
        <w:t>-</w:t>
      </w:r>
      <w:r w:rsidR="001F319B" w:rsidRPr="00E53124">
        <w:rPr>
          <w:rFonts w:ascii="Arial" w:hAnsi="Arial" w:cs="Arial"/>
          <w:sz w:val="22"/>
          <w:szCs w:val="22"/>
          <w:lang w:val="es-CO"/>
        </w:rPr>
        <w:t xml:space="preserve">En términos </w:t>
      </w:r>
      <w:r w:rsidR="00E53124">
        <w:rPr>
          <w:rFonts w:ascii="Arial" w:hAnsi="Arial" w:cs="Arial"/>
          <w:sz w:val="22"/>
          <w:szCs w:val="22"/>
          <w:lang w:val="es-CO"/>
        </w:rPr>
        <w:t>pedagógicos</w:t>
      </w:r>
      <w:r w:rsidR="001F319B" w:rsidRPr="00E53124">
        <w:rPr>
          <w:rFonts w:ascii="Arial" w:hAnsi="Arial" w:cs="Arial"/>
          <w:sz w:val="22"/>
          <w:szCs w:val="22"/>
          <w:lang w:val="es-CO"/>
        </w:rPr>
        <w:t>, buscar</w:t>
      </w:r>
      <w:r w:rsidR="00354214">
        <w:rPr>
          <w:rFonts w:ascii="Arial" w:hAnsi="Arial" w:cs="Arial"/>
          <w:sz w:val="22"/>
          <w:szCs w:val="22"/>
          <w:lang w:val="es-CO"/>
        </w:rPr>
        <w:t>é</w:t>
      </w:r>
      <w:r w:rsidR="001F319B" w:rsidRPr="00E53124">
        <w:rPr>
          <w:rFonts w:ascii="Arial" w:hAnsi="Arial" w:cs="Arial"/>
          <w:sz w:val="22"/>
          <w:szCs w:val="22"/>
          <w:lang w:val="es-CO"/>
        </w:rPr>
        <w:t xml:space="preserve"> a</w:t>
      </w:r>
      <w:r w:rsidRPr="00E53124">
        <w:rPr>
          <w:rFonts w:ascii="Arial" w:hAnsi="Arial" w:cs="Arial"/>
          <w:sz w:val="22"/>
          <w:szCs w:val="22"/>
          <w:lang w:val="es-CO"/>
        </w:rPr>
        <w:t>plicar metodologías de enseñanza modernas,</w:t>
      </w:r>
      <w:r w:rsidR="001F319B" w:rsidRPr="00E53124">
        <w:rPr>
          <w:rFonts w:ascii="Arial" w:hAnsi="Arial" w:cs="Arial"/>
          <w:sz w:val="22"/>
          <w:szCs w:val="22"/>
          <w:lang w:val="es-CO"/>
        </w:rPr>
        <w:t xml:space="preserve"> principalmente aquellas relacionadas con aprendizaje activo, interacciones horizontales entre profesor y aprendiz, y el aprendizaje basado en proyectos y problemas. La combinación de estás metodologías las aplicaré al incentivar</w:t>
      </w:r>
      <w:r w:rsidRPr="00E53124">
        <w:rPr>
          <w:rFonts w:ascii="Arial" w:hAnsi="Arial" w:cs="Arial"/>
          <w:sz w:val="22"/>
          <w:szCs w:val="22"/>
          <w:lang w:val="es-CO"/>
        </w:rPr>
        <w:t xml:space="preserve"> escenarios reales</w:t>
      </w:r>
      <w:r w:rsidR="001F319B" w:rsidRPr="00E53124">
        <w:rPr>
          <w:rFonts w:ascii="Arial" w:hAnsi="Arial" w:cs="Arial"/>
          <w:sz w:val="22"/>
          <w:szCs w:val="22"/>
          <w:lang w:val="es-CO"/>
        </w:rPr>
        <w:t xml:space="preserve"> que fomenten el trabajo colaborativo</w:t>
      </w:r>
      <w:r w:rsidRPr="00E53124">
        <w:rPr>
          <w:rFonts w:ascii="Arial" w:hAnsi="Arial" w:cs="Arial"/>
          <w:sz w:val="22"/>
          <w:szCs w:val="22"/>
          <w:lang w:val="es-CO"/>
        </w:rPr>
        <w:t xml:space="preserve"> y </w:t>
      </w:r>
      <w:r w:rsidR="001F319B" w:rsidRPr="00E53124">
        <w:rPr>
          <w:rFonts w:ascii="Arial" w:hAnsi="Arial" w:cs="Arial"/>
          <w:sz w:val="22"/>
          <w:szCs w:val="22"/>
          <w:lang w:val="es-CO"/>
        </w:rPr>
        <w:t>la resolución activa de problemas, combinado con nociones teóricas que les permitan afrontar estás situaciones</w:t>
      </w:r>
      <w:r w:rsidRPr="00E53124">
        <w:rPr>
          <w:rFonts w:ascii="Arial" w:hAnsi="Arial" w:cs="Arial"/>
          <w:sz w:val="22"/>
          <w:szCs w:val="22"/>
          <w:lang w:val="es-CO"/>
        </w:rPr>
        <w:t>.</w:t>
      </w:r>
    </w:p>
    <w:p w14:paraId="1DFD9BFD" w14:textId="60967108" w:rsidR="00555416" w:rsidRPr="00E53124" w:rsidRDefault="00555416" w:rsidP="00E53124">
      <w:pPr>
        <w:spacing w:line="276" w:lineRule="auto"/>
        <w:jc w:val="both"/>
        <w:rPr>
          <w:rFonts w:ascii="Arial" w:hAnsi="Arial" w:cs="Arial"/>
          <w:sz w:val="22"/>
          <w:szCs w:val="22"/>
          <w:lang w:val="es-CO"/>
        </w:rPr>
      </w:pPr>
      <w:r w:rsidRPr="00E53124">
        <w:rPr>
          <w:rFonts w:ascii="Arial" w:hAnsi="Arial" w:cs="Arial"/>
          <w:sz w:val="22"/>
          <w:szCs w:val="22"/>
          <w:lang w:val="es-CO"/>
        </w:rPr>
        <w:t>-</w:t>
      </w:r>
      <w:r w:rsidR="00E53124" w:rsidRPr="00E53124">
        <w:rPr>
          <w:rFonts w:ascii="Arial" w:hAnsi="Arial" w:cs="Arial"/>
          <w:sz w:val="22"/>
          <w:szCs w:val="22"/>
          <w:lang w:val="es-CO"/>
        </w:rPr>
        <w:t>En términos temáticos, buscar</w:t>
      </w:r>
      <w:r w:rsidR="00354214">
        <w:rPr>
          <w:rFonts w:ascii="Arial" w:hAnsi="Arial" w:cs="Arial"/>
          <w:sz w:val="22"/>
          <w:szCs w:val="22"/>
          <w:lang w:val="es-CO"/>
        </w:rPr>
        <w:t>é</w:t>
      </w:r>
      <w:r w:rsidR="00E53124" w:rsidRPr="00E53124">
        <w:rPr>
          <w:rFonts w:ascii="Arial" w:hAnsi="Arial" w:cs="Arial"/>
          <w:sz w:val="22"/>
          <w:szCs w:val="22"/>
          <w:lang w:val="es-CO"/>
        </w:rPr>
        <w:t xml:space="preserve"> generar en los estudiantes una base robusta de conocimientos geológicos, especialmente de aquellos que tienen una influencia directa en las labores de un profesional en ingeniería. El contenido de la asignatura girará en tres ejes. El </w:t>
      </w:r>
      <w:r w:rsidR="00E53124" w:rsidRPr="00E53124">
        <w:rPr>
          <w:rFonts w:ascii="Arial" w:hAnsi="Arial" w:cs="Arial"/>
          <w:sz w:val="22"/>
          <w:szCs w:val="22"/>
          <w:lang w:val="es-CO"/>
        </w:rPr>
        <w:lastRenderedPageBreak/>
        <w:t xml:space="preserve">primero sobre los tipos de rocas, su composición mineral, su estructura física, y los procesos que las formas. Un segundo eje sobre los procesos modificadores de la superficie, incluyendo los papeles de la erosión, el transporte, la deposición, y como la geomorfología es una herramienta para identificar estos fenómenos. Por último, un tercer eje enfocado a los fundamentos geológicos necesarios para un ingeniero civil, como el mapeo de unidades geológicas de superficie, la identificación de riesgos geológicos, y una introducción a los análisis fisicoquímicos de laboratorio que sean de utilidad para proyectos ingenieriles.  </w:t>
      </w:r>
    </w:p>
    <w:p w14:paraId="313D2D93" w14:textId="3CB6F920" w:rsidR="00CC2381" w:rsidRPr="00E53124" w:rsidRDefault="00CC2381" w:rsidP="00E53124">
      <w:pPr>
        <w:spacing w:line="276" w:lineRule="auto"/>
        <w:jc w:val="both"/>
        <w:rPr>
          <w:rFonts w:ascii="Arial" w:hAnsi="Arial" w:cs="Arial"/>
          <w:sz w:val="22"/>
          <w:szCs w:val="22"/>
          <w:lang w:val="es-CO"/>
        </w:rPr>
      </w:pPr>
      <w:r w:rsidRPr="00E53124">
        <w:rPr>
          <w:rFonts w:ascii="Arial" w:hAnsi="Arial" w:cs="Arial"/>
          <w:sz w:val="22"/>
          <w:szCs w:val="22"/>
          <w:lang w:val="es-CO"/>
        </w:rPr>
        <w:t>-</w:t>
      </w:r>
      <w:r w:rsidR="00E53124">
        <w:rPr>
          <w:rFonts w:ascii="Arial" w:hAnsi="Arial" w:cs="Arial"/>
          <w:sz w:val="22"/>
          <w:szCs w:val="22"/>
          <w:lang w:val="es-CO"/>
        </w:rPr>
        <w:t xml:space="preserve">En términos didácticos, </w:t>
      </w:r>
      <w:r w:rsidR="0057337C">
        <w:rPr>
          <w:rFonts w:ascii="Arial" w:hAnsi="Arial" w:cs="Arial"/>
          <w:sz w:val="22"/>
          <w:szCs w:val="22"/>
          <w:lang w:val="es-CO"/>
        </w:rPr>
        <w:t>aplicar</w:t>
      </w:r>
      <w:r w:rsidR="00354214">
        <w:rPr>
          <w:rFonts w:ascii="Arial" w:hAnsi="Arial" w:cs="Arial"/>
          <w:sz w:val="22"/>
          <w:szCs w:val="22"/>
          <w:lang w:val="es-CO"/>
        </w:rPr>
        <w:t>é</w:t>
      </w:r>
      <w:r w:rsidR="00555416" w:rsidRPr="00E53124">
        <w:rPr>
          <w:rFonts w:ascii="Arial" w:hAnsi="Arial" w:cs="Arial"/>
          <w:sz w:val="22"/>
          <w:szCs w:val="22"/>
          <w:lang w:val="es-CO"/>
        </w:rPr>
        <w:t xml:space="preserve"> </w:t>
      </w:r>
      <w:r w:rsidR="0057337C">
        <w:rPr>
          <w:rFonts w:ascii="Arial" w:hAnsi="Arial" w:cs="Arial"/>
          <w:sz w:val="22"/>
          <w:szCs w:val="22"/>
          <w:lang w:val="es-CO"/>
        </w:rPr>
        <w:t xml:space="preserve">técnicas y procesos que faciliten la integración del conocimiento geológico con la labor de un ingeniero. Esto incluye utilizar </w:t>
      </w:r>
      <w:r w:rsidR="00AC48CC">
        <w:rPr>
          <w:rFonts w:ascii="Arial" w:hAnsi="Arial" w:cs="Arial"/>
          <w:sz w:val="22"/>
          <w:szCs w:val="22"/>
          <w:lang w:val="es-CO"/>
        </w:rPr>
        <w:t>softwares modernos</w:t>
      </w:r>
      <w:r w:rsidR="0057337C">
        <w:rPr>
          <w:rFonts w:ascii="Arial" w:hAnsi="Arial" w:cs="Arial"/>
          <w:sz w:val="22"/>
          <w:szCs w:val="22"/>
          <w:lang w:val="es-CO"/>
        </w:rPr>
        <w:t xml:space="preserve"> de visualización y tratamientos de datos (de datos estructurales, estratigráficos, de riesgo geológico, y de mapeo), desarrollos de flujos de trabajo en campo que aseguren buenas prácticas en geología, y la exploración de bases de datos nacionales e internacionales que compilan información geológica de utilidad para proyectos en ingeniería (IGAC, IDEAM, Servicio Geológico Colombiano, ANH, corporaciones ambientales, </w:t>
      </w:r>
      <w:r w:rsidR="00AC48CC">
        <w:rPr>
          <w:rFonts w:ascii="Arial" w:hAnsi="Arial" w:cs="Arial"/>
          <w:sz w:val="22"/>
          <w:szCs w:val="22"/>
          <w:lang w:val="es-CO"/>
        </w:rPr>
        <w:t>etc.</w:t>
      </w:r>
      <w:r w:rsidR="0057337C">
        <w:rPr>
          <w:rFonts w:ascii="Arial" w:hAnsi="Arial" w:cs="Arial"/>
          <w:sz w:val="22"/>
          <w:szCs w:val="22"/>
          <w:lang w:val="es-CO"/>
        </w:rPr>
        <w:t>)</w:t>
      </w:r>
      <w:r w:rsidR="00555416" w:rsidRPr="00E53124">
        <w:rPr>
          <w:rFonts w:ascii="Arial" w:hAnsi="Arial" w:cs="Arial"/>
          <w:sz w:val="22"/>
          <w:szCs w:val="22"/>
          <w:lang w:val="es-CO"/>
        </w:rPr>
        <w:t xml:space="preserve">. </w:t>
      </w:r>
    </w:p>
    <w:p w14:paraId="4DFD9DA9" w14:textId="4712F23C" w:rsidR="000A1667" w:rsidRPr="00007C79" w:rsidRDefault="00150158" w:rsidP="00007C79">
      <w:pPr>
        <w:spacing w:line="276" w:lineRule="auto"/>
        <w:rPr>
          <w:rFonts w:ascii="Arial" w:hAnsi="Arial" w:cs="Arial"/>
          <w:b/>
          <w:bCs/>
          <w:sz w:val="22"/>
          <w:szCs w:val="22"/>
          <w:lang w:val="es-CO"/>
        </w:rPr>
      </w:pPr>
      <w:r w:rsidRPr="00E53124">
        <w:rPr>
          <w:rFonts w:ascii="Arial" w:hAnsi="Arial" w:cs="Arial"/>
          <w:b/>
          <w:bCs/>
          <w:sz w:val="22"/>
          <w:szCs w:val="22"/>
          <w:lang w:val="es-CO"/>
        </w:rPr>
        <w:t xml:space="preserve">3. </w:t>
      </w:r>
      <w:r w:rsidR="00B4302D" w:rsidRPr="00E53124">
        <w:rPr>
          <w:rFonts w:ascii="Arial" w:hAnsi="Arial" w:cs="Arial"/>
          <w:b/>
          <w:bCs/>
          <w:sz w:val="22"/>
          <w:szCs w:val="22"/>
          <w:lang w:val="es-CO"/>
        </w:rPr>
        <w:t>Propuesta para el componente de docencia</w:t>
      </w:r>
    </w:p>
    <w:p w14:paraId="69664775" w14:textId="74A44339" w:rsidR="00351D0D" w:rsidRDefault="00351D0D" w:rsidP="00E53124">
      <w:pPr>
        <w:spacing w:line="276" w:lineRule="auto"/>
        <w:jc w:val="both"/>
        <w:rPr>
          <w:rFonts w:ascii="Arial" w:hAnsi="Arial" w:cs="Arial"/>
          <w:sz w:val="22"/>
          <w:szCs w:val="22"/>
          <w:lang w:val="es-CO"/>
        </w:rPr>
      </w:pPr>
      <w:r>
        <w:rPr>
          <w:rFonts w:ascii="Arial" w:hAnsi="Arial" w:cs="Arial"/>
          <w:sz w:val="22"/>
          <w:szCs w:val="22"/>
          <w:lang w:val="es-CO"/>
        </w:rPr>
        <w:t xml:space="preserve">Mi propuesta para el componente de docencia se divide en las dimensiones didáctica y </w:t>
      </w:r>
      <w:r w:rsidR="00007C79">
        <w:rPr>
          <w:rFonts w:ascii="Arial" w:hAnsi="Arial" w:cs="Arial"/>
          <w:sz w:val="22"/>
          <w:szCs w:val="22"/>
          <w:lang w:val="es-CO"/>
        </w:rPr>
        <w:t>temática</w:t>
      </w:r>
      <w:r>
        <w:rPr>
          <w:rFonts w:ascii="Arial" w:hAnsi="Arial" w:cs="Arial"/>
          <w:sz w:val="22"/>
          <w:szCs w:val="22"/>
          <w:lang w:val="es-CO"/>
        </w:rPr>
        <w:t>. En ambos casos buscare tener un enfoque interdisciplinario, haciendo uso de principios tanto científicos como ingenieriles.</w:t>
      </w:r>
    </w:p>
    <w:p w14:paraId="3BA2C83A" w14:textId="1A79DBF2" w:rsidR="00351D0D" w:rsidRDefault="00007C79" w:rsidP="00E53124">
      <w:pPr>
        <w:spacing w:line="276" w:lineRule="auto"/>
        <w:jc w:val="both"/>
        <w:rPr>
          <w:rFonts w:ascii="Arial" w:hAnsi="Arial" w:cs="Arial"/>
          <w:sz w:val="22"/>
          <w:szCs w:val="22"/>
          <w:lang w:val="es-CO"/>
        </w:rPr>
      </w:pPr>
      <w:r>
        <w:rPr>
          <w:rFonts w:ascii="Arial" w:hAnsi="Arial" w:cs="Arial"/>
          <w:sz w:val="22"/>
          <w:szCs w:val="22"/>
          <w:lang w:val="es-CO"/>
        </w:rPr>
        <w:t xml:space="preserve">En la parte didáctica busco aplicar metodologías modernas de enseñanza, específicamente una combinación de </w:t>
      </w:r>
      <w:r w:rsidR="00055EC7">
        <w:rPr>
          <w:rFonts w:ascii="Arial" w:hAnsi="Arial" w:cs="Arial"/>
          <w:sz w:val="22"/>
          <w:szCs w:val="22"/>
          <w:lang w:val="es-CO"/>
        </w:rPr>
        <w:t>sesiones</w:t>
      </w:r>
      <w:r>
        <w:rPr>
          <w:rFonts w:ascii="Arial" w:hAnsi="Arial" w:cs="Arial"/>
          <w:sz w:val="22"/>
          <w:szCs w:val="22"/>
          <w:lang w:val="es-CO"/>
        </w:rPr>
        <w:t xml:space="preserve"> de catedra con principios del aprendizaje constructivista (Biggs, 2014). </w:t>
      </w:r>
      <w:r w:rsidR="00055EC7">
        <w:rPr>
          <w:rFonts w:ascii="Arial" w:hAnsi="Arial" w:cs="Arial"/>
          <w:sz w:val="22"/>
          <w:szCs w:val="22"/>
          <w:lang w:val="es-CO"/>
        </w:rPr>
        <w:t>El constructivismo parte de la idea de que los estudiantes deben alcanzar el conocimiento, en vez de recibirlo pasivamente. Esto implica una definición clara de objetivos de aprendizaje al momento de formular el curso, seguido de actividades que lleven a los estudiantes a alcanzar dichas metas iniciales</w:t>
      </w:r>
      <w:r w:rsidR="00220764">
        <w:rPr>
          <w:rFonts w:ascii="Arial" w:hAnsi="Arial" w:cs="Arial"/>
          <w:sz w:val="22"/>
          <w:szCs w:val="22"/>
          <w:lang w:val="es-CO"/>
        </w:rPr>
        <w:t xml:space="preserve"> a través de su accionar</w:t>
      </w:r>
      <w:r w:rsidR="00055EC7">
        <w:rPr>
          <w:rFonts w:ascii="Arial" w:hAnsi="Arial" w:cs="Arial"/>
          <w:sz w:val="22"/>
          <w:szCs w:val="22"/>
          <w:lang w:val="es-CO"/>
        </w:rPr>
        <w:t>. Varios estudios sobre metodologías de educación han mostrado como las actividades que contiene</w:t>
      </w:r>
      <w:r w:rsidR="00E575F9">
        <w:rPr>
          <w:rFonts w:ascii="Arial" w:hAnsi="Arial" w:cs="Arial"/>
          <w:sz w:val="22"/>
          <w:szCs w:val="22"/>
          <w:lang w:val="es-CO"/>
        </w:rPr>
        <w:t>n algún</w:t>
      </w:r>
      <w:r w:rsidR="00055EC7">
        <w:rPr>
          <w:rFonts w:ascii="Arial" w:hAnsi="Arial" w:cs="Arial"/>
          <w:sz w:val="22"/>
          <w:szCs w:val="22"/>
          <w:lang w:val="es-CO"/>
        </w:rPr>
        <w:t xml:space="preserve"> un tipo de aprendizaje activo resultan </w:t>
      </w:r>
      <w:r w:rsidR="00AF11C5">
        <w:rPr>
          <w:rFonts w:ascii="Arial" w:hAnsi="Arial" w:cs="Arial"/>
          <w:sz w:val="22"/>
          <w:szCs w:val="22"/>
          <w:lang w:val="es-CO"/>
        </w:rPr>
        <w:t>más</w:t>
      </w:r>
      <w:r w:rsidR="00055EC7">
        <w:rPr>
          <w:rFonts w:ascii="Arial" w:hAnsi="Arial" w:cs="Arial"/>
          <w:sz w:val="22"/>
          <w:szCs w:val="22"/>
          <w:lang w:val="es-CO"/>
        </w:rPr>
        <w:t xml:space="preserve"> eficaces para transmitir conocimientos (Biggs and Tang, 2011)</w:t>
      </w:r>
      <w:r w:rsidR="00E575F9">
        <w:rPr>
          <w:rFonts w:ascii="Arial" w:hAnsi="Arial" w:cs="Arial"/>
          <w:sz w:val="22"/>
          <w:szCs w:val="22"/>
          <w:lang w:val="es-CO"/>
        </w:rPr>
        <w:t>; esto incluye estrategias como acercamientos multidisciplinares a los problemas, trabajo colaborativo, diseños experimentales, y pruebas orales y de comunicación</w:t>
      </w:r>
      <w:r w:rsidR="00055EC7">
        <w:rPr>
          <w:rFonts w:ascii="Arial" w:hAnsi="Arial" w:cs="Arial"/>
          <w:sz w:val="22"/>
          <w:szCs w:val="22"/>
          <w:lang w:val="es-CO"/>
        </w:rPr>
        <w:t>.</w:t>
      </w:r>
      <w:r w:rsidR="00E575F9">
        <w:rPr>
          <w:rFonts w:ascii="Arial" w:hAnsi="Arial" w:cs="Arial"/>
          <w:sz w:val="22"/>
          <w:szCs w:val="22"/>
          <w:lang w:val="es-CO"/>
        </w:rPr>
        <w:t xml:space="preserve"> Una metodología que </w:t>
      </w:r>
      <w:r w:rsidR="00AF11C5">
        <w:rPr>
          <w:rFonts w:ascii="Arial" w:hAnsi="Arial" w:cs="Arial"/>
          <w:sz w:val="22"/>
          <w:szCs w:val="22"/>
          <w:lang w:val="es-CO"/>
        </w:rPr>
        <w:t>utiliza</w:t>
      </w:r>
      <w:r w:rsidR="00E575F9">
        <w:rPr>
          <w:rFonts w:ascii="Arial" w:hAnsi="Arial" w:cs="Arial"/>
          <w:sz w:val="22"/>
          <w:szCs w:val="22"/>
          <w:lang w:val="es-CO"/>
        </w:rPr>
        <w:t xml:space="preserve"> las activades mencionadas anteriormente es la del aprendizaje basado en proyectos, en la cual los estudiantes dedican la mayoría de su tiempo de aprendizaje a la formulación y desarrollo de proyectos que buscan la resolución de un problema </w:t>
      </w:r>
      <w:r w:rsidR="00E90104">
        <w:rPr>
          <w:rFonts w:ascii="Arial" w:hAnsi="Arial" w:cs="Arial"/>
          <w:sz w:val="22"/>
          <w:szCs w:val="22"/>
          <w:lang w:val="es-CO"/>
        </w:rPr>
        <w:t>específico</w:t>
      </w:r>
      <w:r w:rsidR="00E575F9">
        <w:rPr>
          <w:rFonts w:ascii="Arial" w:hAnsi="Arial" w:cs="Arial"/>
          <w:sz w:val="22"/>
          <w:szCs w:val="22"/>
          <w:lang w:val="es-CO"/>
        </w:rPr>
        <w:t xml:space="preserve"> o pegunta de investigación</w:t>
      </w:r>
      <w:r w:rsidR="00354214">
        <w:rPr>
          <w:rFonts w:ascii="Arial" w:hAnsi="Arial" w:cs="Arial"/>
          <w:sz w:val="22"/>
          <w:szCs w:val="22"/>
          <w:lang w:val="es-CO"/>
        </w:rPr>
        <w:t xml:space="preserve"> (Cassidy, 2010)</w:t>
      </w:r>
      <w:r w:rsidR="00E575F9">
        <w:rPr>
          <w:rFonts w:ascii="Arial" w:hAnsi="Arial" w:cs="Arial"/>
          <w:sz w:val="22"/>
          <w:szCs w:val="22"/>
          <w:lang w:val="es-CO"/>
        </w:rPr>
        <w:t>.</w:t>
      </w:r>
      <w:r w:rsidR="00220764">
        <w:rPr>
          <w:rFonts w:ascii="Arial" w:hAnsi="Arial" w:cs="Arial"/>
          <w:sz w:val="22"/>
          <w:szCs w:val="22"/>
          <w:lang w:val="es-CO"/>
        </w:rPr>
        <w:t xml:space="preserve"> Otra metodología más enfocada, pero con un funcionamiento similar, es la del aprendizaje basado en problemas, donde prima la pregunta a resolver como el incentivo principal del aprendizaje </w:t>
      </w:r>
      <w:r w:rsidR="00565828">
        <w:rPr>
          <w:rFonts w:ascii="Arial" w:hAnsi="Arial" w:cs="Arial"/>
          <w:sz w:val="22"/>
          <w:szCs w:val="22"/>
          <w:lang w:val="es-CO"/>
        </w:rPr>
        <w:t>(Yew and Goh, 2016)</w:t>
      </w:r>
      <w:r w:rsidR="00220764">
        <w:rPr>
          <w:rFonts w:ascii="Arial" w:hAnsi="Arial" w:cs="Arial"/>
          <w:sz w:val="22"/>
          <w:szCs w:val="22"/>
          <w:lang w:val="es-CO"/>
        </w:rPr>
        <w:t>.</w:t>
      </w:r>
      <w:r w:rsidR="00E575F9">
        <w:rPr>
          <w:rFonts w:ascii="Arial" w:hAnsi="Arial" w:cs="Arial"/>
          <w:sz w:val="22"/>
          <w:szCs w:val="22"/>
          <w:lang w:val="es-CO"/>
        </w:rPr>
        <w:t xml:space="preserve"> </w:t>
      </w:r>
      <w:r w:rsidR="00055EC7">
        <w:rPr>
          <w:rFonts w:ascii="Arial" w:hAnsi="Arial" w:cs="Arial"/>
          <w:sz w:val="22"/>
          <w:szCs w:val="22"/>
          <w:lang w:val="es-CO"/>
        </w:rPr>
        <w:t xml:space="preserve"> </w:t>
      </w:r>
      <w:r w:rsidR="00354214">
        <w:rPr>
          <w:rFonts w:ascii="Arial" w:hAnsi="Arial" w:cs="Arial"/>
          <w:sz w:val="22"/>
          <w:szCs w:val="22"/>
          <w:lang w:val="es-CO"/>
        </w:rPr>
        <w:t>Aunque está</w:t>
      </w:r>
      <w:r w:rsidR="00220764">
        <w:rPr>
          <w:rFonts w:ascii="Arial" w:hAnsi="Arial" w:cs="Arial"/>
          <w:sz w:val="22"/>
          <w:szCs w:val="22"/>
          <w:lang w:val="es-CO"/>
        </w:rPr>
        <w:t>s</w:t>
      </w:r>
      <w:r w:rsidR="00354214">
        <w:rPr>
          <w:rFonts w:ascii="Arial" w:hAnsi="Arial" w:cs="Arial"/>
          <w:sz w:val="22"/>
          <w:szCs w:val="22"/>
          <w:lang w:val="es-CO"/>
        </w:rPr>
        <w:t xml:space="preserve"> metodología</w:t>
      </w:r>
      <w:r w:rsidR="00220764">
        <w:rPr>
          <w:rFonts w:ascii="Arial" w:hAnsi="Arial" w:cs="Arial"/>
          <w:sz w:val="22"/>
          <w:szCs w:val="22"/>
          <w:lang w:val="es-CO"/>
        </w:rPr>
        <w:t>s</w:t>
      </w:r>
      <w:r w:rsidR="00354214">
        <w:rPr>
          <w:rFonts w:ascii="Arial" w:hAnsi="Arial" w:cs="Arial"/>
          <w:sz w:val="22"/>
          <w:szCs w:val="22"/>
          <w:lang w:val="es-CO"/>
        </w:rPr>
        <w:t xml:space="preserve"> puede no ser totalmente ajustable al programa académico y a las didácticas típicas de la universidad, su combinación con las más tradicionales clases magistrales y sesiones</w:t>
      </w:r>
      <w:r w:rsidR="008952FA">
        <w:rPr>
          <w:rFonts w:ascii="Arial" w:hAnsi="Arial" w:cs="Arial"/>
          <w:sz w:val="22"/>
          <w:szCs w:val="22"/>
          <w:lang w:val="es-CO"/>
        </w:rPr>
        <w:t xml:space="preserve"> de</w:t>
      </w:r>
      <w:r w:rsidR="00354214">
        <w:rPr>
          <w:rFonts w:ascii="Arial" w:hAnsi="Arial" w:cs="Arial"/>
          <w:sz w:val="22"/>
          <w:szCs w:val="22"/>
          <w:lang w:val="es-CO"/>
        </w:rPr>
        <w:t xml:space="preserve"> laboratorio puede mejorar enormemente la calidad de las clases dadas a los estudiantes. Como docente seguiré está última opción, mezclando estrategias conocidas con actividades innovadoras de enseñanza, del mismo modo, calificaré a los estudiantes con una combinación de exámenes prácticos y entregables de diversa índole que serán realizados a través de la duración de los cursos.</w:t>
      </w:r>
    </w:p>
    <w:p w14:paraId="63C6C846" w14:textId="4FF791DA" w:rsidR="008952FA" w:rsidRDefault="008952FA" w:rsidP="00E53124">
      <w:pPr>
        <w:spacing w:line="276" w:lineRule="auto"/>
        <w:jc w:val="both"/>
        <w:rPr>
          <w:rFonts w:ascii="Arial" w:hAnsi="Arial" w:cs="Arial"/>
          <w:sz w:val="22"/>
          <w:szCs w:val="22"/>
          <w:lang w:val="es-CO"/>
        </w:rPr>
      </w:pPr>
      <w:r>
        <w:rPr>
          <w:rFonts w:ascii="Arial" w:hAnsi="Arial" w:cs="Arial"/>
          <w:sz w:val="22"/>
          <w:szCs w:val="22"/>
          <w:lang w:val="es-CO"/>
        </w:rPr>
        <w:t xml:space="preserve">En cuanto a la parte temática, esto variará dependiendo del curso que se dicte, pero en todos los ámbitos hay unas bases </w:t>
      </w:r>
      <w:r w:rsidR="00E90104">
        <w:rPr>
          <w:rFonts w:ascii="Arial" w:hAnsi="Arial" w:cs="Arial"/>
          <w:sz w:val="22"/>
          <w:szCs w:val="22"/>
          <w:lang w:val="es-CO"/>
        </w:rPr>
        <w:t>sólidas</w:t>
      </w:r>
      <w:r>
        <w:rPr>
          <w:rFonts w:ascii="Arial" w:hAnsi="Arial" w:cs="Arial"/>
          <w:sz w:val="22"/>
          <w:szCs w:val="22"/>
          <w:lang w:val="es-CO"/>
        </w:rPr>
        <w:t xml:space="preserve"> que deben ser cubiertas. </w:t>
      </w:r>
      <w:r w:rsidR="00080070">
        <w:rPr>
          <w:rFonts w:ascii="Arial" w:hAnsi="Arial" w:cs="Arial"/>
          <w:sz w:val="22"/>
          <w:szCs w:val="22"/>
          <w:lang w:val="es-CO"/>
        </w:rPr>
        <w:t xml:space="preserve">La piedra angular del estudio geológico son sus materiales, es decir los minerales y las rocas. Los usaría como punto de partida para cubrir los conceptos esenciales de la geología: la serie de Bowen y la formación </w:t>
      </w:r>
      <w:r w:rsidR="00080070">
        <w:rPr>
          <w:rFonts w:ascii="Arial" w:hAnsi="Arial" w:cs="Arial"/>
          <w:sz w:val="22"/>
          <w:szCs w:val="22"/>
          <w:lang w:val="es-CO"/>
        </w:rPr>
        <w:lastRenderedPageBreak/>
        <w:t>de minerales formadores de roca, los tres tipos de roca</w:t>
      </w:r>
      <w:r w:rsidR="00AF11C5">
        <w:rPr>
          <w:rFonts w:ascii="Arial" w:hAnsi="Arial" w:cs="Arial"/>
          <w:sz w:val="22"/>
          <w:szCs w:val="22"/>
          <w:lang w:val="es-CO"/>
        </w:rPr>
        <w:t>s</w:t>
      </w:r>
      <w:r w:rsidR="00080070">
        <w:rPr>
          <w:rFonts w:ascii="Arial" w:hAnsi="Arial" w:cs="Arial"/>
          <w:sz w:val="22"/>
          <w:szCs w:val="22"/>
          <w:lang w:val="es-CO"/>
        </w:rPr>
        <w:t xml:space="preserve"> y sus ambientes de formación, los procesos de superficiales que modifican las rocas, las relaciones ambiente-suelo-subsuelo, y el papel del agua dentro de los ciclos geológicos. Estos conceptos introductorios están bien establecidos en libros como Tarbuck et al. (2011), </w:t>
      </w:r>
      <w:proofErr w:type="spellStart"/>
      <w:r w:rsidR="00080070">
        <w:rPr>
          <w:rFonts w:ascii="Arial" w:hAnsi="Arial" w:cs="Arial"/>
          <w:sz w:val="22"/>
          <w:szCs w:val="22"/>
          <w:lang w:val="es-CO"/>
        </w:rPr>
        <w:t>Hudggett</w:t>
      </w:r>
      <w:proofErr w:type="spellEnd"/>
      <w:r w:rsidR="00080070">
        <w:rPr>
          <w:rFonts w:ascii="Arial" w:hAnsi="Arial" w:cs="Arial"/>
          <w:sz w:val="22"/>
          <w:szCs w:val="22"/>
          <w:lang w:val="es-CO"/>
        </w:rPr>
        <w:t xml:space="preserve"> &amp; John (2023), y González de Vallejo et al. (2004). Otro punto de especial importante para </w:t>
      </w:r>
      <w:r w:rsidR="00601857">
        <w:rPr>
          <w:rFonts w:ascii="Arial" w:hAnsi="Arial" w:cs="Arial"/>
          <w:sz w:val="22"/>
          <w:szCs w:val="22"/>
          <w:lang w:val="es-CO"/>
        </w:rPr>
        <w:t>los estudiantes</w:t>
      </w:r>
      <w:r w:rsidR="00080070">
        <w:rPr>
          <w:rFonts w:ascii="Arial" w:hAnsi="Arial" w:cs="Arial"/>
          <w:sz w:val="22"/>
          <w:szCs w:val="22"/>
          <w:lang w:val="es-CO"/>
        </w:rPr>
        <w:t xml:space="preserve"> de ingeniería es la geología estructura y sus procesos derivados. Además de conocer los materiales, los estudiantes deben entender como estos se comportan ante los esfuerzos terrestres i</w:t>
      </w:r>
      <w:r w:rsidR="00601857">
        <w:rPr>
          <w:rFonts w:ascii="Arial" w:hAnsi="Arial" w:cs="Arial"/>
          <w:sz w:val="22"/>
          <w:szCs w:val="22"/>
          <w:lang w:val="es-CO"/>
        </w:rPr>
        <w:t xml:space="preserve">nternos y la relevancia que tiene la geodinámica interna sobre la planeación de obras y el uso del territorio. Los conceptos esenciales de </w:t>
      </w:r>
      <w:r w:rsidR="00E90104">
        <w:rPr>
          <w:rFonts w:ascii="Arial" w:hAnsi="Arial" w:cs="Arial"/>
          <w:sz w:val="22"/>
          <w:szCs w:val="22"/>
          <w:lang w:val="es-CO"/>
        </w:rPr>
        <w:t>esta</w:t>
      </w:r>
      <w:r w:rsidR="00601857">
        <w:rPr>
          <w:rFonts w:ascii="Arial" w:hAnsi="Arial" w:cs="Arial"/>
          <w:sz w:val="22"/>
          <w:szCs w:val="22"/>
          <w:lang w:val="es-CO"/>
        </w:rPr>
        <w:t xml:space="preserve"> rama son: los pliegues y las fallas, la tectónica de placas y su incidencia en los terremotos, zonas geológicamente activas y su efecto a corto y largo plazo en la superficie, riesgos geológicos, y planeación de infraestructuras e intervención humana respecto a fenómenos naturales. Para estos temas usaré libro guía como Scarselli et al. (2020), Mukherjee (2015), y Fossen (2016).</w:t>
      </w:r>
      <w:r w:rsidR="00080070">
        <w:rPr>
          <w:rFonts w:ascii="Arial" w:hAnsi="Arial" w:cs="Arial"/>
          <w:sz w:val="22"/>
          <w:szCs w:val="22"/>
          <w:lang w:val="es-CO"/>
        </w:rPr>
        <w:t xml:space="preserve">  </w:t>
      </w:r>
    </w:p>
    <w:p w14:paraId="0801F043" w14:textId="6161B90B" w:rsidR="00601857" w:rsidRPr="00E53124" w:rsidRDefault="00601857" w:rsidP="00E53124">
      <w:pPr>
        <w:spacing w:line="276" w:lineRule="auto"/>
        <w:jc w:val="both"/>
        <w:rPr>
          <w:rFonts w:ascii="Arial" w:hAnsi="Arial" w:cs="Arial"/>
          <w:sz w:val="22"/>
          <w:szCs w:val="22"/>
          <w:lang w:val="es-CO"/>
        </w:rPr>
      </w:pPr>
      <w:r>
        <w:rPr>
          <w:rFonts w:ascii="Arial" w:hAnsi="Arial" w:cs="Arial"/>
          <w:sz w:val="22"/>
          <w:szCs w:val="22"/>
          <w:lang w:val="es-CO"/>
        </w:rPr>
        <w:t xml:space="preserve">Considero que cuento con la experiencia suficiente para cumplir y aportar a este componente de la misión universitaria. Como profesional en geología he trabajo en proyectos de gestión del riesgo y mapeo geológico y geomorfológico, cabe resaltar mi participación en el plan de ordenamiento territorial (POT) de Mocoa, donde trabaje en constante comunicación con </w:t>
      </w:r>
      <w:r w:rsidR="002C2005">
        <w:rPr>
          <w:rFonts w:ascii="Arial" w:hAnsi="Arial" w:cs="Arial"/>
          <w:sz w:val="22"/>
          <w:szCs w:val="22"/>
          <w:lang w:val="es-CO"/>
        </w:rPr>
        <w:t>ingenieros</w:t>
      </w:r>
      <w:r>
        <w:rPr>
          <w:rFonts w:ascii="Arial" w:hAnsi="Arial" w:cs="Arial"/>
          <w:sz w:val="22"/>
          <w:szCs w:val="22"/>
          <w:lang w:val="es-CO"/>
        </w:rPr>
        <w:t xml:space="preserve"> de distintas áreas para general modelos de amenaza por </w:t>
      </w:r>
      <w:r w:rsidR="002C2005">
        <w:rPr>
          <w:rFonts w:ascii="Arial" w:hAnsi="Arial" w:cs="Arial"/>
          <w:sz w:val="22"/>
          <w:szCs w:val="22"/>
          <w:lang w:val="es-CO"/>
        </w:rPr>
        <w:t>inundaciones</w:t>
      </w:r>
      <w:r>
        <w:rPr>
          <w:rFonts w:ascii="Arial" w:hAnsi="Arial" w:cs="Arial"/>
          <w:sz w:val="22"/>
          <w:szCs w:val="22"/>
          <w:lang w:val="es-CO"/>
        </w:rPr>
        <w:t xml:space="preserve"> y movimientos en masa, al igual que para el desarrollo de mapas temáticos y obras de intervención. En cuanto a mi experiencia docente, por casi dos años fui profesor ocasional en el</w:t>
      </w:r>
      <w:r w:rsidR="002C2005" w:rsidRPr="002C2005">
        <w:rPr>
          <w:rFonts w:ascii="Arial" w:hAnsi="Arial" w:cs="Arial"/>
          <w:sz w:val="22"/>
          <w:szCs w:val="22"/>
          <w:lang w:val="es-CO"/>
        </w:rPr>
        <w:t xml:space="preserve"> Programa Especial de Admisión y Movilidad Académica (PEAMA)</w:t>
      </w:r>
      <w:r w:rsidR="002C2005">
        <w:rPr>
          <w:rFonts w:ascii="Arial" w:hAnsi="Arial" w:cs="Arial"/>
          <w:sz w:val="22"/>
          <w:szCs w:val="22"/>
          <w:lang w:val="es-CO"/>
        </w:rPr>
        <w:t xml:space="preserve"> de la zona Sumapaz, impartiendo cursos de geología básica, geoquímica y geometría descriptiva. En dicha experiencia enseñé tanto en modalidad </w:t>
      </w:r>
      <w:r w:rsidR="00AF11C5">
        <w:rPr>
          <w:rFonts w:ascii="Arial" w:hAnsi="Arial" w:cs="Arial"/>
          <w:sz w:val="22"/>
          <w:szCs w:val="22"/>
          <w:lang w:val="es-CO"/>
        </w:rPr>
        <w:t>d</w:t>
      </w:r>
      <w:r w:rsidR="002C2005">
        <w:rPr>
          <w:rFonts w:ascii="Arial" w:hAnsi="Arial" w:cs="Arial"/>
          <w:sz w:val="22"/>
          <w:szCs w:val="22"/>
          <w:lang w:val="es-CO"/>
        </w:rPr>
        <w:t xml:space="preserve">e catedra como siguiendo una metodología basada en proyectos. En este tiempo desarrolle ampliamente mis habilidades de enseñanza con estudiantes de todas las áreas, incluidos de ingeniería. </w:t>
      </w:r>
    </w:p>
    <w:p w14:paraId="50A091C8" w14:textId="1D8E4110" w:rsidR="00B4302D" w:rsidRPr="00E53124" w:rsidRDefault="00150158" w:rsidP="00E53124">
      <w:pPr>
        <w:spacing w:line="276" w:lineRule="auto"/>
        <w:rPr>
          <w:rFonts w:ascii="Arial" w:hAnsi="Arial" w:cs="Arial"/>
          <w:b/>
          <w:bCs/>
          <w:sz w:val="22"/>
          <w:szCs w:val="22"/>
          <w:lang w:val="es-CO"/>
        </w:rPr>
      </w:pPr>
      <w:r w:rsidRPr="00E53124">
        <w:rPr>
          <w:rFonts w:ascii="Arial" w:hAnsi="Arial" w:cs="Arial"/>
          <w:b/>
          <w:bCs/>
          <w:sz w:val="22"/>
          <w:szCs w:val="22"/>
          <w:lang w:val="es-CO"/>
        </w:rPr>
        <w:t xml:space="preserve">4. </w:t>
      </w:r>
      <w:r w:rsidR="00B4302D" w:rsidRPr="00E53124">
        <w:rPr>
          <w:rFonts w:ascii="Arial" w:hAnsi="Arial" w:cs="Arial"/>
          <w:b/>
          <w:bCs/>
          <w:sz w:val="22"/>
          <w:szCs w:val="22"/>
          <w:lang w:val="es-CO"/>
        </w:rPr>
        <w:t>Propuesta para el componente de investigación</w:t>
      </w:r>
    </w:p>
    <w:p w14:paraId="6EEC8D59" w14:textId="62A9D320" w:rsidR="002C2005" w:rsidRDefault="002C2005" w:rsidP="00E53124">
      <w:pPr>
        <w:spacing w:line="276" w:lineRule="auto"/>
        <w:jc w:val="both"/>
        <w:rPr>
          <w:rFonts w:ascii="Arial" w:hAnsi="Arial" w:cs="Arial"/>
          <w:sz w:val="22"/>
          <w:szCs w:val="22"/>
          <w:lang w:val="es-CO"/>
        </w:rPr>
      </w:pPr>
      <w:r>
        <w:rPr>
          <w:rFonts w:ascii="Arial" w:hAnsi="Arial" w:cs="Arial"/>
          <w:sz w:val="22"/>
          <w:szCs w:val="22"/>
          <w:lang w:val="es-CO"/>
        </w:rPr>
        <w:t>Mi propuesta para el componente de investigación está enfocada en las herramientas que he manejado durante mis últimos años como estudiante de doctorado e investigador, es decir, el uso de Sistemas de Información Geográfica (SIG)</w:t>
      </w:r>
      <w:r w:rsidR="003A75BC">
        <w:rPr>
          <w:rFonts w:ascii="Arial" w:hAnsi="Arial" w:cs="Arial"/>
          <w:sz w:val="22"/>
          <w:szCs w:val="22"/>
          <w:lang w:val="es-CO"/>
        </w:rPr>
        <w:t>, modelamiento 3D,</w:t>
      </w:r>
      <w:r>
        <w:rPr>
          <w:rFonts w:ascii="Arial" w:hAnsi="Arial" w:cs="Arial"/>
          <w:sz w:val="22"/>
          <w:szCs w:val="22"/>
          <w:lang w:val="es-CO"/>
        </w:rPr>
        <w:t xml:space="preserve"> y lenguajes de programación (especialmente Python). Los SIG son una herramienta fundamental para el estudio de la Tierra a través de sensoramiento remoto. Esto incluye la utilización de imágenes satelitales, productos topográficos, material catastral y geográfico, y esencialmente cualquier tipo de información que cuente con una dimensión geoespacial (Bolstad, 2015). Aunque los SIG no son una herramienta particularmente reciente, su integración en varias áreas del conocimiento ha sido más bien lenta. E</w:t>
      </w:r>
      <w:r w:rsidR="00C20F89">
        <w:rPr>
          <w:rFonts w:ascii="Arial" w:hAnsi="Arial" w:cs="Arial"/>
          <w:sz w:val="22"/>
          <w:szCs w:val="22"/>
          <w:lang w:val="es-CO"/>
        </w:rPr>
        <w:t xml:space="preserve">xtender el uso de </w:t>
      </w:r>
      <w:r w:rsidR="00AF11C5">
        <w:rPr>
          <w:rFonts w:ascii="Arial" w:hAnsi="Arial" w:cs="Arial"/>
          <w:sz w:val="22"/>
          <w:szCs w:val="22"/>
          <w:lang w:val="es-CO"/>
        </w:rPr>
        <w:t>estas</w:t>
      </w:r>
      <w:r w:rsidR="00C20F89">
        <w:rPr>
          <w:rFonts w:ascii="Arial" w:hAnsi="Arial" w:cs="Arial"/>
          <w:sz w:val="22"/>
          <w:szCs w:val="22"/>
          <w:lang w:val="es-CO"/>
        </w:rPr>
        <w:t xml:space="preserve"> herramientas en la facultad de ingeniería puede impulsar considerablemente la rapidez y la calidad de la investigación.</w:t>
      </w:r>
      <w:r>
        <w:rPr>
          <w:rFonts w:ascii="Arial" w:hAnsi="Arial" w:cs="Arial"/>
          <w:sz w:val="22"/>
          <w:szCs w:val="22"/>
          <w:lang w:val="es-CO"/>
        </w:rPr>
        <w:t xml:space="preserve"> </w:t>
      </w:r>
      <w:r w:rsidR="00C20F89">
        <w:rPr>
          <w:rFonts w:ascii="Arial" w:hAnsi="Arial" w:cs="Arial"/>
          <w:sz w:val="22"/>
          <w:szCs w:val="22"/>
          <w:lang w:val="es-CO"/>
        </w:rPr>
        <w:t>Específicamente en el área de geología para ingeniería, permite el análisis detallado de territorios donde se planee realizar algún tipo de intervención u obra. Una pregunta en la cual me gustaría ahondar es la relación entre la geología de regiones montañosas, el clima, y la estabilidad del terreno. Aunque los principios que gobiernas estás interacciones son conocidos, el caso colombiano posee particularidades que pueden ser analizadas con más detalle. Utilizando bases de datos como el SIMO del Servicio Geológico Colombiano (SGC) y el Portal Nacional de Datos Abiertos de Colombia, es posible realizar correlaciones multitemporales y estadísticas que permitan entender los factores que condicionan el comportamiento del terreno y la respuesta de las obras</w:t>
      </w:r>
      <w:r w:rsidR="00F91F06">
        <w:rPr>
          <w:rFonts w:ascii="Arial" w:hAnsi="Arial" w:cs="Arial"/>
          <w:sz w:val="22"/>
          <w:szCs w:val="22"/>
          <w:lang w:val="es-CO"/>
        </w:rPr>
        <w:t xml:space="preserve"> (</w:t>
      </w:r>
      <w:proofErr w:type="spellStart"/>
      <w:r w:rsidR="00F91F06">
        <w:rPr>
          <w:rFonts w:ascii="Arial" w:hAnsi="Arial" w:cs="Arial"/>
          <w:sz w:val="22"/>
          <w:szCs w:val="22"/>
          <w:lang w:val="es-CO"/>
        </w:rPr>
        <w:t>e.g</w:t>
      </w:r>
      <w:proofErr w:type="spellEnd"/>
      <w:r w:rsidR="00F91F06">
        <w:rPr>
          <w:rFonts w:ascii="Arial" w:hAnsi="Arial" w:cs="Arial"/>
          <w:sz w:val="22"/>
          <w:szCs w:val="22"/>
          <w:lang w:val="es-CO"/>
        </w:rPr>
        <w:t>. Mani et al., 2023)</w:t>
      </w:r>
      <w:r w:rsidR="00C20F89">
        <w:rPr>
          <w:rFonts w:ascii="Arial" w:hAnsi="Arial" w:cs="Arial"/>
          <w:sz w:val="22"/>
          <w:szCs w:val="22"/>
          <w:lang w:val="es-CO"/>
        </w:rPr>
        <w:t xml:space="preserve">. </w:t>
      </w:r>
      <w:r w:rsidR="003A75BC">
        <w:rPr>
          <w:rFonts w:ascii="Arial" w:hAnsi="Arial" w:cs="Arial"/>
          <w:sz w:val="22"/>
          <w:szCs w:val="22"/>
          <w:lang w:val="es-CO"/>
        </w:rPr>
        <w:t xml:space="preserve">Además del uso de SIG, en el último año he profundizado en el uso de software de modelamiento 3D </w:t>
      </w:r>
      <w:r w:rsidR="003A75BC">
        <w:rPr>
          <w:rFonts w:ascii="Arial" w:hAnsi="Arial" w:cs="Arial"/>
          <w:sz w:val="22"/>
          <w:szCs w:val="22"/>
          <w:lang w:val="es-CO"/>
        </w:rPr>
        <w:lastRenderedPageBreak/>
        <w:t xml:space="preserve">como ClouldCompare o VRGeoScience. Estas herramientas son de gran utilidad para analizar afloramientos y terrenos que cuenten con información topográfica detallada. Esto abre la puerta para el estudio minucioso de taludes, deslizamientos, canteras, y vías; a las cuales se les pueden calcular sus propiedades morfométricas y estructurales para entender los esfuerzos a los que están condicionados y como pueden ser intervenidos. Estos programas van de la mano con hardware de alta tecnología como drones, </w:t>
      </w:r>
      <w:proofErr w:type="spellStart"/>
      <w:r w:rsidR="003A75BC">
        <w:rPr>
          <w:rFonts w:ascii="Arial" w:hAnsi="Arial" w:cs="Arial"/>
          <w:sz w:val="22"/>
          <w:szCs w:val="22"/>
          <w:lang w:val="es-CO"/>
        </w:rPr>
        <w:t>LiDAR</w:t>
      </w:r>
      <w:proofErr w:type="spellEnd"/>
      <w:r w:rsidR="003A75BC">
        <w:rPr>
          <w:rFonts w:ascii="Arial" w:hAnsi="Arial" w:cs="Arial"/>
          <w:sz w:val="22"/>
          <w:szCs w:val="22"/>
          <w:lang w:val="es-CO"/>
        </w:rPr>
        <w:t xml:space="preserve">, y cámaras espectrales, </w:t>
      </w:r>
      <w:r w:rsidR="00AF11C5">
        <w:rPr>
          <w:rFonts w:ascii="Arial" w:hAnsi="Arial" w:cs="Arial"/>
          <w:sz w:val="22"/>
          <w:szCs w:val="22"/>
          <w:lang w:val="es-CO"/>
        </w:rPr>
        <w:t>lo</w:t>
      </w:r>
      <w:r w:rsidR="003A75BC">
        <w:rPr>
          <w:rFonts w:ascii="Arial" w:hAnsi="Arial" w:cs="Arial"/>
          <w:sz w:val="22"/>
          <w:szCs w:val="22"/>
          <w:lang w:val="es-CO"/>
        </w:rPr>
        <w:t>s cuales son usadas extensamente en investigaciones que buscan desarrollar nuevas técnicas de exploración del terreno (Bemis et al., 2014).</w:t>
      </w:r>
      <w:r w:rsidR="00383CE0">
        <w:rPr>
          <w:rFonts w:ascii="Arial" w:hAnsi="Arial" w:cs="Arial"/>
          <w:sz w:val="22"/>
          <w:szCs w:val="22"/>
          <w:lang w:val="es-CO"/>
        </w:rPr>
        <w:t xml:space="preserve"> Los ejemplos anteriores se ven atravesados y complementados con el uso de lenguajes de programación. Durante los últimos años he usado Python para complementar mis análisis, principalmente para el procesamiento de datos, manejo de bases de datos, y modelamiento geológico básico.</w:t>
      </w:r>
    </w:p>
    <w:p w14:paraId="76EDFF78" w14:textId="0FB1F64A" w:rsidR="00BA5653" w:rsidRDefault="00BA5653" w:rsidP="00E53124">
      <w:pPr>
        <w:spacing w:line="276" w:lineRule="auto"/>
        <w:jc w:val="both"/>
        <w:rPr>
          <w:rFonts w:ascii="Arial" w:hAnsi="Arial" w:cs="Arial"/>
          <w:sz w:val="22"/>
          <w:szCs w:val="22"/>
          <w:lang w:val="es-CO"/>
        </w:rPr>
      </w:pPr>
      <w:r>
        <w:rPr>
          <w:rFonts w:ascii="Arial" w:hAnsi="Arial" w:cs="Arial"/>
          <w:sz w:val="22"/>
          <w:szCs w:val="22"/>
          <w:lang w:val="es-CO"/>
        </w:rPr>
        <w:t>Parte de la misión investigativa de la universidad consiste en involucrar a los estudiantes en proyectos que desarrollen sus habilidades como profesionales y como investigadores. A través de los años he asesorado cerca de ocho tesis de pregrado, incluyendo estudiantes de geología, biología, e ingeniería agrícola. Este es un proceso que he desarrollado continuamente, por lo cual tengo bastante claro lo que conlleva colaborar con estudiantes y ayudar a llevar a cabo proyectos de investigación.</w:t>
      </w:r>
    </w:p>
    <w:p w14:paraId="1884591C" w14:textId="74321CC6" w:rsidR="00383CE0" w:rsidRPr="00E53124" w:rsidRDefault="00383CE0" w:rsidP="00E53124">
      <w:pPr>
        <w:spacing w:line="276" w:lineRule="auto"/>
        <w:jc w:val="both"/>
        <w:rPr>
          <w:rFonts w:ascii="Arial" w:hAnsi="Arial" w:cs="Arial"/>
          <w:sz w:val="22"/>
          <w:szCs w:val="22"/>
          <w:lang w:val="es-CO"/>
        </w:rPr>
      </w:pPr>
      <w:r>
        <w:rPr>
          <w:rFonts w:ascii="Arial" w:hAnsi="Arial" w:cs="Arial"/>
          <w:sz w:val="22"/>
          <w:szCs w:val="22"/>
          <w:lang w:val="es-CO"/>
        </w:rPr>
        <w:t xml:space="preserve">Gran parte de mi carrera la he realizado en el ámbito académico, primer en la Universidad Nacional de Colombia durante mi </w:t>
      </w:r>
      <w:r w:rsidR="00AF11C5">
        <w:rPr>
          <w:rFonts w:ascii="Arial" w:hAnsi="Arial" w:cs="Arial"/>
          <w:sz w:val="22"/>
          <w:szCs w:val="22"/>
          <w:lang w:val="es-CO"/>
        </w:rPr>
        <w:t>maestría</w:t>
      </w:r>
      <w:r>
        <w:rPr>
          <w:rFonts w:ascii="Arial" w:hAnsi="Arial" w:cs="Arial"/>
          <w:sz w:val="22"/>
          <w:szCs w:val="22"/>
          <w:lang w:val="es-CO"/>
        </w:rPr>
        <w:t xml:space="preserve">, luego en Constructor University Bremen durante mi doctorado, y actualmente como investigador postdoctoral en la Universidad de Padova. En estos últimos cinco años he participado en varios proyectos de investigación, de los cuales han resultado siete artículos publicados en revistas indexadas. Aunque la mayoría de mi experiencia investigativa está centrada en el área de las ciencias planetarias, considero importante resaltar que muchas de las técnicas que se usan en este ámbito son las mismas que se aplican en la Tierra; los </w:t>
      </w:r>
      <w:r w:rsidR="00BA5653">
        <w:rPr>
          <w:rFonts w:ascii="Arial" w:hAnsi="Arial" w:cs="Arial"/>
          <w:sz w:val="22"/>
          <w:szCs w:val="22"/>
          <w:lang w:val="es-CO"/>
        </w:rPr>
        <w:t>mismos softwares</w:t>
      </w:r>
      <w:r>
        <w:rPr>
          <w:rFonts w:ascii="Arial" w:hAnsi="Arial" w:cs="Arial"/>
          <w:sz w:val="22"/>
          <w:szCs w:val="22"/>
          <w:lang w:val="es-CO"/>
        </w:rPr>
        <w:t xml:space="preserve">, métodos de investigación, procesos de calidad, y tratamiento de datos funcionan en todos los planetas, por lo cual un cambio hacía </w:t>
      </w:r>
      <w:r w:rsidR="00BA5653">
        <w:rPr>
          <w:rFonts w:ascii="Arial" w:hAnsi="Arial" w:cs="Arial"/>
          <w:sz w:val="22"/>
          <w:szCs w:val="22"/>
          <w:lang w:val="es-CO"/>
        </w:rPr>
        <w:t xml:space="preserve">la geología terrestre no resultaría difícil para mí. </w:t>
      </w:r>
      <w:r w:rsidR="00E90104">
        <w:rPr>
          <w:rFonts w:ascii="Arial" w:hAnsi="Arial" w:cs="Arial"/>
          <w:sz w:val="22"/>
          <w:szCs w:val="22"/>
          <w:lang w:val="es-CO"/>
        </w:rPr>
        <w:t>Aun</w:t>
      </w:r>
      <w:r w:rsidR="00BA5653">
        <w:rPr>
          <w:rFonts w:ascii="Arial" w:hAnsi="Arial" w:cs="Arial"/>
          <w:sz w:val="22"/>
          <w:szCs w:val="22"/>
          <w:lang w:val="es-CO"/>
        </w:rPr>
        <w:t xml:space="preserve"> así, considero que mi experiencia en ciencias planetarias puede traer una nueva visión a ser explorada en el departamento, tanto la geología como la ingeniería civil juegan un papel fundamental en los siguientes pasos de la exploración espacial, siendo necesarias para la planeación de la exploración humana sostenida en el espacio. Aunque este es un tema que parece lejano a nuestro país, en las esferas internacionales es algo que se discute continuamente y que recibe gran atención de la academia y el sector público, por lo cual no está de más empezar a realizar investigaciones en el área desde Colombia.</w:t>
      </w:r>
    </w:p>
    <w:p w14:paraId="0CAE9101" w14:textId="29DCF1CA" w:rsidR="00B4302D" w:rsidRPr="00E53124" w:rsidRDefault="00150158" w:rsidP="00E53124">
      <w:pPr>
        <w:spacing w:line="276" w:lineRule="auto"/>
        <w:rPr>
          <w:rFonts w:ascii="Arial" w:hAnsi="Arial" w:cs="Arial"/>
          <w:b/>
          <w:bCs/>
          <w:sz w:val="22"/>
          <w:szCs w:val="22"/>
          <w:lang w:val="es-CO"/>
        </w:rPr>
      </w:pPr>
      <w:r w:rsidRPr="00E53124">
        <w:rPr>
          <w:rFonts w:ascii="Arial" w:hAnsi="Arial" w:cs="Arial"/>
          <w:b/>
          <w:bCs/>
          <w:sz w:val="22"/>
          <w:szCs w:val="22"/>
          <w:lang w:val="es-CO"/>
        </w:rPr>
        <w:t xml:space="preserve">5. </w:t>
      </w:r>
      <w:r w:rsidR="00B4302D" w:rsidRPr="00E53124">
        <w:rPr>
          <w:rFonts w:ascii="Arial" w:hAnsi="Arial" w:cs="Arial"/>
          <w:b/>
          <w:bCs/>
          <w:sz w:val="22"/>
          <w:szCs w:val="22"/>
          <w:lang w:val="es-CO"/>
        </w:rPr>
        <w:t>Propuesta para el componente de extensión</w:t>
      </w:r>
    </w:p>
    <w:p w14:paraId="2AAA1350" w14:textId="2262DF9A" w:rsidR="00E90104" w:rsidRDefault="00E90104" w:rsidP="00E53124">
      <w:pPr>
        <w:spacing w:line="276" w:lineRule="auto"/>
        <w:jc w:val="both"/>
        <w:rPr>
          <w:rFonts w:ascii="Arial" w:hAnsi="Arial" w:cs="Arial"/>
          <w:bCs/>
          <w:sz w:val="22"/>
          <w:szCs w:val="22"/>
          <w:lang w:val="es-CO"/>
        </w:rPr>
      </w:pPr>
      <w:r>
        <w:rPr>
          <w:rFonts w:ascii="Arial" w:hAnsi="Arial" w:cs="Arial"/>
          <w:bCs/>
          <w:sz w:val="22"/>
          <w:szCs w:val="22"/>
          <w:lang w:val="es-CO"/>
        </w:rPr>
        <w:t>En cuanto al componente de extensión, concentraré mis actividades hacía la divulgación y la interacción directa con la sociedad. Tanto la geología como la ingeniería civil son ramas de fundamental importancia para el devenir de la sociedad colombiana, pero existe un gran desconocimiento de ambas entre las personas del común, especialmente con respecto a la geología.</w:t>
      </w:r>
    </w:p>
    <w:p w14:paraId="422F5D32" w14:textId="24CB2BD5" w:rsidR="005600BE" w:rsidRDefault="00E90104" w:rsidP="00E53124">
      <w:pPr>
        <w:spacing w:line="276" w:lineRule="auto"/>
        <w:jc w:val="both"/>
        <w:rPr>
          <w:rFonts w:ascii="Arial" w:hAnsi="Arial" w:cs="Arial"/>
          <w:bCs/>
          <w:sz w:val="22"/>
          <w:szCs w:val="22"/>
          <w:lang w:val="es-CO"/>
        </w:rPr>
      </w:pPr>
      <w:r>
        <w:rPr>
          <w:rFonts w:ascii="Arial" w:hAnsi="Arial" w:cs="Arial"/>
          <w:bCs/>
          <w:sz w:val="22"/>
          <w:szCs w:val="22"/>
          <w:lang w:val="es-CO"/>
        </w:rPr>
        <w:t xml:space="preserve">La </w:t>
      </w:r>
      <w:r w:rsidR="00B93283">
        <w:rPr>
          <w:rFonts w:ascii="Arial" w:hAnsi="Arial" w:cs="Arial"/>
          <w:bCs/>
          <w:sz w:val="22"/>
          <w:szCs w:val="22"/>
          <w:lang w:val="es-CO"/>
        </w:rPr>
        <w:t>geología</w:t>
      </w:r>
      <w:r>
        <w:rPr>
          <w:rFonts w:ascii="Arial" w:hAnsi="Arial" w:cs="Arial"/>
          <w:bCs/>
          <w:sz w:val="22"/>
          <w:szCs w:val="22"/>
          <w:lang w:val="es-CO"/>
        </w:rPr>
        <w:t xml:space="preserve"> es una ciencia relativamente reciente, </w:t>
      </w:r>
      <w:r w:rsidR="00B93283">
        <w:rPr>
          <w:rFonts w:ascii="Arial" w:hAnsi="Arial" w:cs="Arial"/>
          <w:bCs/>
          <w:sz w:val="22"/>
          <w:szCs w:val="22"/>
          <w:lang w:val="es-CO"/>
        </w:rPr>
        <w:t>aunque las preguntas sobre la Tierra y su comportamiento son antiguas, su desarrollo metodológico se remonta a</w:t>
      </w:r>
      <w:r>
        <w:rPr>
          <w:rFonts w:ascii="Arial" w:hAnsi="Arial" w:cs="Arial"/>
          <w:bCs/>
          <w:sz w:val="22"/>
          <w:szCs w:val="22"/>
          <w:lang w:val="es-CO"/>
        </w:rPr>
        <w:t xml:space="preserve"> no más de </w:t>
      </w:r>
      <w:r w:rsidR="00AF11C5">
        <w:rPr>
          <w:rFonts w:ascii="Arial" w:hAnsi="Arial" w:cs="Arial"/>
          <w:bCs/>
          <w:sz w:val="22"/>
          <w:szCs w:val="22"/>
          <w:lang w:val="es-CO"/>
        </w:rPr>
        <w:t>trescientos</w:t>
      </w:r>
      <w:r>
        <w:rPr>
          <w:rFonts w:ascii="Arial" w:hAnsi="Arial" w:cs="Arial"/>
          <w:bCs/>
          <w:sz w:val="22"/>
          <w:szCs w:val="22"/>
          <w:lang w:val="es-CO"/>
        </w:rPr>
        <w:t xml:space="preserve"> años</w:t>
      </w:r>
      <w:r w:rsidR="00B93283">
        <w:rPr>
          <w:rFonts w:ascii="Arial" w:hAnsi="Arial" w:cs="Arial"/>
          <w:bCs/>
          <w:sz w:val="22"/>
          <w:szCs w:val="22"/>
          <w:lang w:val="es-CO"/>
        </w:rPr>
        <w:t xml:space="preserve"> atrás. Por lo tanto, es entendible que su presencia tanto en la educación básica como en el imaginario social sigue siendo relativamente baja. La geología es probablemente la ciencia menos tratada en los pénsum escolares colombianos, al igual que la menos entendida </w:t>
      </w:r>
      <w:r w:rsidR="00B93283">
        <w:rPr>
          <w:rFonts w:ascii="Arial" w:hAnsi="Arial" w:cs="Arial"/>
          <w:bCs/>
          <w:sz w:val="22"/>
          <w:szCs w:val="22"/>
          <w:lang w:val="es-CO"/>
        </w:rPr>
        <w:lastRenderedPageBreak/>
        <w:t xml:space="preserve">entre el público general. Para cambiar este paradigma, es necesario acercarse a la comunidad de forma diversa y a través de ejemplos que se relacionen con su cotidianidad, y </w:t>
      </w:r>
      <w:r w:rsidR="00AF11C5">
        <w:rPr>
          <w:rFonts w:ascii="Arial" w:hAnsi="Arial" w:cs="Arial"/>
          <w:bCs/>
          <w:sz w:val="22"/>
          <w:szCs w:val="22"/>
          <w:lang w:val="es-CO"/>
        </w:rPr>
        <w:t xml:space="preserve">en </w:t>
      </w:r>
      <w:r w:rsidR="00B93283">
        <w:rPr>
          <w:rFonts w:ascii="Arial" w:hAnsi="Arial" w:cs="Arial"/>
          <w:bCs/>
          <w:sz w:val="22"/>
          <w:szCs w:val="22"/>
          <w:lang w:val="es-CO"/>
        </w:rPr>
        <w:t xml:space="preserve">ese sentido, el papel de la geología en la ingeniería civil cumple a cabalidad este propósito. Una primera parte de mi propuesta de extensión está direccionado a la divulgación y la formación básica, la universidad cuenta con diversas alternativas en este aspecto, charlas de divulgación y eventos abiertos se pueden llevar a cabo a través de la red de bibliotecas </w:t>
      </w:r>
      <w:r w:rsidR="00AF11C5">
        <w:rPr>
          <w:rFonts w:ascii="Arial" w:hAnsi="Arial" w:cs="Arial"/>
          <w:bCs/>
          <w:sz w:val="22"/>
          <w:szCs w:val="22"/>
          <w:lang w:val="es-CO"/>
        </w:rPr>
        <w:t xml:space="preserve">y </w:t>
      </w:r>
      <w:r w:rsidR="00B93283">
        <w:rPr>
          <w:rFonts w:ascii="Arial" w:hAnsi="Arial" w:cs="Arial"/>
          <w:bCs/>
          <w:sz w:val="22"/>
          <w:szCs w:val="22"/>
          <w:lang w:val="es-CO"/>
        </w:rPr>
        <w:t>servicios de educación</w:t>
      </w:r>
      <w:r w:rsidR="005600BE">
        <w:rPr>
          <w:rFonts w:ascii="Arial" w:hAnsi="Arial" w:cs="Arial"/>
          <w:bCs/>
          <w:sz w:val="22"/>
          <w:szCs w:val="22"/>
          <w:lang w:val="es-CO"/>
        </w:rPr>
        <w:t>. Una segunda parte del plan de extensión estaría dirigido a un público más especializado, los servicios de extensión de la universidad pueden fácilmente llegar a profesionales, empresas, otras universidades, y entidades públicas que requieran asesoría en temas geológicos y geotécnicos. Para esto la universidad cuenta con servicios académicos, participación en proyectos de gestión tecnológica, extensión solidaria pasantías, y docencia asistencial. Las actividades posibles son variadas y con múltiples objetivos: cursos de nivelación en geología para ingeniería, asesorías en estudios geomorfológicos y geotécnicos, y talleres y simposios sobre las aplicaciones de la geología para la sociedad.</w:t>
      </w:r>
    </w:p>
    <w:p w14:paraId="2A9BECDA" w14:textId="23952FED" w:rsidR="00E90104" w:rsidRDefault="005600BE" w:rsidP="00E53124">
      <w:pPr>
        <w:spacing w:line="276" w:lineRule="auto"/>
        <w:jc w:val="both"/>
        <w:rPr>
          <w:rFonts w:ascii="Arial" w:hAnsi="Arial" w:cs="Arial"/>
          <w:bCs/>
          <w:sz w:val="22"/>
          <w:szCs w:val="22"/>
          <w:lang w:val="es-CO"/>
        </w:rPr>
      </w:pPr>
      <w:r>
        <w:rPr>
          <w:rFonts w:ascii="Arial" w:hAnsi="Arial" w:cs="Arial"/>
          <w:bCs/>
          <w:sz w:val="22"/>
          <w:szCs w:val="22"/>
          <w:lang w:val="es-CO"/>
        </w:rPr>
        <w:t>Considero que mi experiencia en divulgación es amplia y continúa. Actualmente soy el presidente de la “Red Latinoamericana de Ciencias Planetarias y Exploración Espacial</w:t>
      </w:r>
      <w:r w:rsidR="00F45943">
        <w:rPr>
          <w:rFonts w:ascii="Arial" w:hAnsi="Arial" w:cs="Arial"/>
          <w:bCs/>
          <w:sz w:val="22"/>
          <w:szCs w:val="22"/>
          <w:lang w:val="es-CO"/>
        </w:rPr>
        <w:t xml:space="preserve"> (RLCPYEE)</w:t>
      </w:r>
      <w:r>
        <w:rPr>
          <w:rFonts w:ascii="Arial" w:hAnsi="Arial" w:cs="Arial"/>
          <w:bCs/>
          <w:sz w:val="22"/>
          <w:szCs w:val="22"/>
          <w:lang w:val="es-CO"/>
        </w:rPr>
        <w:t>”, la cual es una asociación que fundé recientemente, y busca fortalecer esta rama de las ciencias en la región. Nuestras actividades se centran especialmente en generar espacios de colaboración y divulgación científica, esta última soportada por charlas</w:t>
      </w:r>
      <w:r w:rsidR="00F45943">
        <w:rPr>
          <w:rFonts w:ascii="Arial" w:hAnsi="Arial" w:cs="Arial"/>
          <w:bCs/>
          <w:sz w:val="22"/>
          <w:szCs w:val="22"/>
          <w:lang w:val="es-CO"/>
        </w:rPr>
        <w:t>,</w:t>
      </w:r>
      <w:r>
        <w:rPr>
          <w:rFonts w:ascii="Arial" w:hAnsi="Arial" w:cs="Arial"/>
          <w:bCs/>
          <w:sz w:val="22"/>
          <w:szCs w:val="22"/>
          <w:lang w:val="es-CO"/>
        </w:rPr>
        <w:t xml:space="preserve"> grabaciones </w:t>
      </w:r>
      <w:r w:rsidR="00F45943">
        <w:rPr>
          <w:rFonts w:ascii="Arial" w:hAnsi="Arial" w:cs="Arial"/>
          <w:bCs/>
          <w:sz w:val="22"/>
          <w:szCs w:val="22"/>
          <w:lang w:val="es-CO"/>
        </w:rPr>
        <w:t xml:space="preserve">de clases online, mentorías, y muchas más. En cuanto a actividades de extensión para públicos profesionales, durante los últimos cuatro años he realizado talleres sobre SIG y ciencias planetarias en varios países de Latinoamérica, todos dirigidos a profesionales y con la intención de generar técnicas de utilidad en las ciencias planetarias y otros campos. Estás actividades han sido desarrollados en conjunto con la </w:t>
      </w:r>
      <w:r w:rsidR="00F45943">
        <w:rPr>
          <w:rFonts w:ascii="Arial" w:hAnsi="Arial" w:cs="Arial"/>
          <w:bCs/>
          <w:sz w:val="22"/>
          <w:szCs w:val="22"/>
          <w:lang w:val="es-CO"/>
        </w:rPr>
        <w:t>RLCPYEE</w:t>
      </w:r>
      <w:r w:rsidR="00F45943">
        <w:rPr>
          <w:rFonts w:ascii="Arial" w:hAnsi="Arial" w:cs="Arial"/>
          <w:bCs/>
          <w:sz w:val="22"/>
          <w:szCs w:val="22"/>
          <w:lang w:val="es-CO"/>
        </w:rPr>
        <w:t xml:space="preserve"> y Europlanet, la sociedad más grande de ciencias planetarias de Europa. Además de mi experiencia en el área, mi relación con estas asociaciones puede crear futuras colaboraciones para la facultad y la universidad.  </w:t>
      </w:r>
    </w:p>
    <w:p w14:paraId="4C1B133E" w14:textId="60607668" w:rsidR="00F45943" w:rsidRDefault="00F45943" w:rsidP="00E53124">
      <w:pPr>
        <w:spacing w:line="276" w:lineRule="auto"/>
        <w:jc w:val="both"/>
        <w:rPr>
          <w:rFonts w:ascii="Arial" w:hAnsi="Arial" w:cs="Arial"/>
          <w:b/>
          <w:sz w:val="22"/>
          <w:szCs w:val="22"/>
          <w:lang w:val="es-CO"/>
        </w:rPr>
      </w:pPr>
      <w:r w:rsidRPr="00F45943">
        <w:rPr>
          <w:rFonts w:ascii="Arial" w:hAnsi="Arial" w:cs="Arial"/>
          <w:b/>
          <w:sz w:val="22"/>
          <w:szCs w:val="22"/>
          <w:lang w:val="es-CO"/>
        </w:rPr>
        <w:t>6. Conclusión</w:t>
      </w:r>
    </w:p>
    <w:p w14:paraId="4B4EC988" w14:textId="1D8C9DED" w:rsidR="007D1D40" w:rsidRPr="007D1D40" w:rsidRDefault="007D1D40" w:rsidP="00E53124">
      <w:pPr>
        <w:spacing w:line="276" w:lineRule="auto"/>
        <w:jc w:val="both"/>
        <w:rPr>
          <w:rFonts w:ascii="Arial" w:hAnsi="Arial" w:cs="Arial"/>
          <w:bCs/>
          <w:sz w:val="22"/>
          <w:szCs w:val="22"/>
          <w:lang w:val="es-CO"/>
        </w:rPr>
      </w:pPr>
      <w:r>
        <w:rPr>
          <w:rFonts w:ascii="Arial" w:hAnsi="Arial" w:cs="Arial"/>
          <w:bCs/>
          <w:sz w:val="22"/>
          <w:szCs w:val="22"/>
          <w:lang w:val="es-CO"/>
        </w:rPr>
        <w:t xml:space="preserve">Desde hace años que he encontrado una vocación en la enseñanza universitaria, mi paso por la Universidad Nacional de Colombia marcó esta afinidad, y desde entonces he concentrado mi carrera académica en esa dirección. </w:t>
      </w:r>
      <w:r w:rsidR="00AF11C5">
        <w:rPr>
          <w:rFonts w:ascii="Arial" w:hAnsi="Arial" w:cs="Arial"/>
          <w:bCs/>
          <w:sz w:val="22"/>
          <w:szCs w:val="22"/>
          <w:lang w:val="es-CO"/>
        </w:rPr>
        <w:t>He estado involucrado de</w:t>
      </w:r>
      <w:r>
        <w:rPr>
          <w:rFonts w:ascii="Arial" w:hAnsi="Arial" w:cs="Arial"/>
          <w:bCs/>
          <w:sz w:val="22"/>
          <w:szCs w:val="22"/>
          <w:lang w:val="es-CO"/>
        </w:rPr>
        <w:t xml:space="preserve"> manera continu</w:t>
      </w:r>
      <w:r w:rsidR="00AF11C5">
        <w:rPr>
          <w:rFonts w:ascii="Arial" w:hAnsi="Arial" w:cs="Arial"/>
          <w:bCs/>
          <w:sz w:val="22"/>
          <w:szCs w:val="22"/>
          <w:lang w:val="es-CO"/>
        </w:rPr>
        <w:t>a</w:t>
      </w:r>
      <w:r>
        <w:rPr>
          <w:rFonts w:ascii="Arial" w:hAnsi="Arial" w:cs="Arial"/>
          <w:bCs/>
          <w:sz w:val="22"/>
          <w:szCs w:val="22"/>
          <w:lang w:val="es-CO"/>
        </w:rPr>
        <w:t xml:space="preserve"> con universidades y su quehacer, como investigador, docente ocasional, divulgador, y profesional en geología</w:t>
      </w:r>
      <w:r w:rsidR="00A71F4B">
        <w:rPr>
          <w:rFonts w:ascii="Arial" w:hAnsi="Arial" w:cs="Arial"/>
          <w:bCs/>
          <w:sz w:val="22"/>
          <w:szCs w:val="22"/>
          <w:lang w:val="es-CO"/>
        </w:rPr>
        <w:t xml:space="preserve">; por lo que siento que estoy preparado para dar el paso a profesor de catedra. </w:t>
      </w:r>
      <w:r>
        <w:rPr>
          <w:rFonts w:ascii="Arial" w:hAnsi="Arial" w:cs="Arial"/>
          <w:bCs/>
          <w:sz w:val="22"/>
          <w:szCs w:val="22"/>
          <w:lang w:val="es-CO"/>
        </w:rPr>
        <w:t xml:space="preserve"> </w:t>
      </w:r>
    </w:p>
    <w:p w14:paraId="6411A83F" w14:textId="77777777" w:rsidR="003210E3" w:rsidRDefault="003210E3" w:rsidP="00E53124">
      <w:pPr>
        <w:spacing w:line="276" w:lineRule="auto"/>
        <w:rPr>
          <w:rFonts w:ascii="Arial" w:hAnsi="Arial" w:cs="Arial"/>
          <w:b/>
          <w:bCs/>
          <w:sz w:val="22"/>
          <w:szCs w:val="22"/>
          <w:lang w:val="es-CO"/>
        </w:rPr>
      </w:pPr>
    </w:p>
    <w:p w14:paraId="6596674A" w14:textId="77777777" w:rsidR="00AF11C5" w:rsidRDefault="00AF11C5" w:rsidP="00E53124">
      <w:pPr>
        <w:spacing w:line="276" w:lineRule="auto"/>
        <w:rPr>
          <w:rFonts w:ascii="Arial" w:hAnsi="Arial" w:cs="Arial"/>
          <w:b/>
          <w:bCs/>
          <w:sz w:val="22"/>
          <w:szCs w:val="22"/>
          <w:lang w:val="es-CO"/>
        </w:rPr>
      </w:pPr>
    </w:p>
    <w:p w14:paraId="2BFA9C10" w14:textId="77777777" w:rsidR="00AF11C5" w:rsidRDefault="00AF11C5" w:rsidP="00E53124">
      <w:pPr>
        <w:spacing w:line="276" w:lineRule="auto"/>
        <w:rPr>
          <w:rFonts w:ascii="Arial" w:hAnsi="Arial" w:cs="Arial"/>
          <w:b/>
          <w:bCs/>
          <w:sz w:val="22"/>
          <w:szCs w:val="22"/>
          <w:lang w:val="es-CO"/>
        </w:rPr>
      </w:pPr>
    </w:p>
    <w:p w14:paraId="21E94F23" w14:textId="77777777" w:rsidR="00AF11C5" w:rsidRDefault="00AF11C5" w:rsidP="00E53124">
      <w:pPr>
        <w:spacing w:line="276" w:lineRule="auto"/>
        <w:rPr>
          <w:rFonts w:ascii="Arial" w:hAnsi="Arial" w:cs="Arial"/>
          <w:b/>
          <w:bCs/>
          <w:sz w:val="22"/>
          <w:szCs w:val="22"/>
          <w:lang w:val="es-CO"/>
        </w:rPr>
      </w:pPr>
    </w:p>
    <w:p w14:paraId="6F5CA88D" w14:textId="77777777" w:rsidR="00AF11C5" w:rsidRDefault="00AF11C5" w:rsidP="00E53124">
      <w:pPr>
        <w:spacing w:line="276" w:lineRule="auto"/>
        <w:rPr>
          <w:rFonts w:ascii="Arial" w:hAnsi="Arial" w:cs="Arial"/>
          <w:b/>
          <w:bCs/>
          <w:sz w:val="22"/>
          <w:szCs w:val="22"/>
          <w:lang w:val="es-CO"/>
        </w:rPr>
      </w:pPr>
    </w:p>
    <w:p w14:paraId="3473ABE7" w14:textId="77777777" w:rsidR="00AF11C5" w:rsidRDefault="00AF11C5" w:rsidP="00E53124">
      <w:pPr>
        <w:spacing w:line="276" w:lineRule="auto"/>
        <w:rPr>
          <w:rFonts w:ascii="Arial" w:hAnsi="Arial" w:cs="Arial"/>
          <w:b/>
          <w:bCs/>
          <w:sz w:val="22"/>
          <w:szCs w:val="22"/>
          <w:lang w:val="es-CO"/>
        </w:rPr>
      </w:pPr>
    </w:p>
    <w:p w14:paraId="35A969A8" w14:textId="77777777" w:rsidR="003210E3" w:rsidRDefault="003210E3" w:rsidP="00E53124">
      <w:pPr>
        <w:spacing w:line="276" w:lineRule="auto"/>
        <w:rPr>
          <w:rFonts w:ascii="Arial" w:hAnsi="Arial" w:cs="Arial"/>
          <w:b/>
          <w:bCs/>
          <w:sz w:val="22"/>
          <w:szCs w:val="22"/>
          <w:lang w:val="es-CO"/>
        </w:rPr>
      </w:pPr>
    </w:p>
    <w:p w14:paraId="24D8C4D0" w14:textId="77777777" w:rsidR="003210E3" w:rsidRDefault="003210E3" w:rsidP="00E53124">
      <w:pPr>
        <w:spacing w:line="276" w:lineRule="auto"/>
        <w:rPr>
          <w:rFonts w:ascii="Arial" w:hAnsi="Arial" w:cs="Arial"/>
          <w:b/>
          <w:bCs/>
          <w:sz w:val="22"/>
          <w:szCs w:val="22"/>
          <w:lang w:val="es-CO"/>
        </w:rPr>
      </w:pPr>
    </w:p>
    <w:p w14:paraId="279FCCBF" w14:textId="3F47140B" w:rsidR="00B4302D" w:rsidRPr="00E90104" w:rsidRDefault="00B4302D" w:rsidP="00E53124">
      <w:pPr>
        <w:spacing w:line="276" w:lineRule="auto"/>
        <w:rPr>
          <w:rFonts w:ascii="Arial" w:hAnsi="Arial" w:cs="Arial"/>
          <w:b/>
          <w:bCs/>
          <w:sz w:val="22"/>
          <w:szCs w:val="22"/>
          <w:lang w:val="es-CO"/>
        </w:rPr>
      </w:pPr>
      <w:r w:rsidRPr="00E90104">
        <w:rPr>
          <w:rFonts w:ascii="Arial" w:hAnsi="Arial" w:cs="Arial"/>
          <w:b/>
          <w:bCs/>
          <w:sz w:val="22"/>
          <w:szCs w:val="22"/>
          <w:lang w:val="es-CO"/>
        </w:rPr>
        <w:lastRenderedPageBreak/>
        <w:t>Bibliografía</w:t>
      </w:r>
    </w:p>
    <w:p w14:paraId="4A9F8EF4"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rPr>
        <w:t xml:space="preserve">Alvarez, W., &amp; Leitão, H. (2010). The neglected early history of geology: The Copernican Revolution as a major advance in understanding the Earth. </w:t>
      </w:r>
      <w:r w:rsidRPr="003210E3">
        <w:rPr>
          <w:rFonts w:ascii="Arial" w:hAnsi="Arial" w:cs="Arial"/>
          <w:i/>
          <w:iCs/>
          <w:sz w:val="22"/>
          <w:szCs w:val="22"/>
        </w:rPr>
        <w:t>Geology</w:t>
      </w:r>
      <w:r w:rsidRPr="003210E3">
        <w:rPr>
          <w:rFonts w:ascii="Arial" w:hAnsi="Arial" w:cs="Arial"/>
          <w:sz w:val="22"/>
          <w:szCs w:val="22"/>
        </w:rPr>
        <w:t xml:space="preserve">, </w:t>
      </w:r>
      <w:r w:rsidRPr="003210E3">
        <w:rPr>
          <w:rFonts w:ascii="Arial" w:hAnsi="Arial" w:cs="Arial"/>
          <w:i/>
          <w:iCs/>
          <w:sz w:val="22"/>
          <w:szCs w:val="22"/>
        </w:rPr>
        <w:t>38</w:t>
      </w:r>
      <w:r w:rsidRPr="003210E3">
        <w:rPr>
          <w:rFonts w:ascii="Arial" w:hAnsi="Arial" w:cs="Arial"/>
          <w:sz w:val="22"/>
          <w:szCs w:val="22"/>
        </w:rPr>
        <w:t xml:space="preserve">(3), 231–234. </w:t>
      </w:r>
      <w:hyperlink r:id="rId4" w:history="1">
        <w:r w:rsidRPr="003210E3">
          <w:rPr>
            <w:rStyle w:val="Hyperlink"/>
            <w:rFonts w:ascii="Arial" w:hAnsi="Arial" w:cs="Arial"/>
            <w:sz w:val="22"/>
            <w:szCs w:val="22"/>
          </w:rPr>
          <w:t>https://doi.org/10.1130/G30602.1</w:t>
        </w:r>
      </w:hyperlink>
    </w:p>
    <w:p w14:paraId="663BF3E4"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rPr>
        <w:t xml:space="preserve">Bemis, S. P., Micklethwaite, S., Turner, D., James, M. R., </w:t>
      </w:r>
      <w:proofErr w:type="spellStart"/>
      <w:r w:rsidRPr="003210E3">
        <w:rPr>
          <w:rFonts w:ascii="Arial" w:hAnsi="Arial" w:cs="Arial"/>
          <w:sz w:val="22"/>
          <w:szCs w:val="22"/>
        </w:rPr>
        <w:t>Akciz</w:t>
      </w:r>
      <w:proofErr w:type="spellEnd"/>
      <w:r w:rsidRPr="003210E3">
        <w:rPr>
          <w:rFonts w:ascii="Arial" w:hAnsi="Arial" w:cs="Arial"/>
          <w:sz w:val="22"/>
          <w:szCs w:val="22"/>
        </w:rPr>
        <w:t xml:space="preserve">, S., Thiele, S. T., &amp; Bangash, H. A. (2014). Ground-based and UAV-Based photogrammetry: A multi-scale, high-resolution mapping tool for structural geology and </w:t>
      </w:r>
      <w:proofErr w:type="spellStart"/>
      <w:r w:rsidRPr="003210E3">
        <w:rPr>
          <w:rFonts w:ascii="Arial" w:hAnsi="Arial" w:cs="Arial"/>
          <w:sz w:val="22"/>
          <w:szCs w:val="22"/>
        </w:rPr>
        <w:t>paleoseismology</w:t>
      </w:r>
      <w:proofErr w:type="spellEnd"/>
      <w:r w:rsidRPr="003210E3">
        <w:rPr>
          <w:rFonts w:ascii="Arial" w:hAnsi="Arial" w:cs="Arial"/>
          <w:sz w:val="22"/>
          <w:szCs w:val="22"/>
        </w:rPr>
        <w:t xml:space="preserve">. </w:t>
      </w:r>
      <w:r w:rsidRPr="003210E3">
        <w:rPr>
          <w:rFonts w:ascii="Arial" w:hAnsi="Arial" w:cs="Arial"/>
          <w:i/>
          <w:iCs/>
          <w:sz w:val="22"/>
          <w:szCs w:val="22"/>
        </w:rPr>
        <w:t>Journal of Structural Geology</w:t>
      </w:r>
      <w:r w:rsidRPr="003210E3">
        <w:rPr>
          <w:rFonts w:ascii="Arial" w:hAnsi="Arial" w:cs="Arial"/>
          <w:sz w:val="22"/>
          <w:szCs w:val="22"/>
        </w:rPr>
        <w:t xml:space="preserve">, </w:t>
      </w:r>
      <w:r w:rsidRPr="003210E3">
        <w:rPr>
          <w:rFonts w:ascii="Arial" w:hAnsi="Arial" w:cs="Arial"/>
          <w:i/>
          <w:iCs/>
          <w:sz w:val="22"/>
          <w:szCs w:val="22"/>
        </w:rPr>
        <w:t>69</w:t>
      </w:r>
      <w:r w:rsidRPr="003210E3">
        <w:rPr>
          <w:rFonts w:ascii="Arial" w:hAnsi="Arial" w:cs="Arial"/>
          <w:sz w:val="22"/>
          <w:szCs w:val="22"/>
        </w:rPr>
        <w:t xml:space="preserve">, 163–178. </w:t>
      </w:r>
      <w:hyperlink r:id="rId5" w:history="1">
        <w:r w:rsidRPr="003210E3">
          <w:rPr>
            <w:rStyle w:val="Hyperlink"/>
            <w:rFonts w:ascii="Arial" w:hAnsi="Arial" w:cs="Arial"/>
            <w:sz w:val="22"/>
            <w:szCs w:val="22"/>
          </w:rPr>
          <w:t>https://doi.org/10.1016/j.jsg.2014.10.007</w:t>
        </w:r>
      </w:hyperlink>
    </w:p>
    <w:p w14:paraId="25085616"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rPr>
        <w:t xml:space="preserve">Biggs, J. (2014). </w:t>
      </w:r>
      <w:r w:rsidRPr="003210E3">
        <w:rPr>
          <w:rFonts w:ascii="Arial" w:hAnsi="Arial" w:cs="Arial"/>
          <w:i/>
          <w:iCs/>
          <w:sz w:val="22"/>
          <w:szCs w:val="22"/>
        </w:rPr>
        <w:t>Constructive alignment in university teaching</w:t>
      </w:r>
      <w:r w:rsidRPr="003210E3">
        <w:rPr>
          <w:rFonts w:ascii="Arial" w:hAnsi="Arial" w:cs="Arial"/>
          <w:sz w:val="22"/>
          <w:szCs w:val="22"/>
        </w:rPr>
        <w:t xml:space="preserve">. </w:t>
      </w:r>
      <w:r w:rsidRPr="003210E3">
        <w:rPr>
          <w:rFonts w:ascii="Arial" w:hAnsi="Arial" w:cs="Arial"/>
          <w:i/>
          <w:iCs/>
          <w:sz w:val="22"/>
          <w:szCs w:val="22"/>
        </w:rPr>
        <w:t>1</w:t>
      </w:r>
      <w:r w:rsidRPr="003210E3">
        <w:rPr>
          <w:rFonts w:ascii="Arial" w:hAnsi="Arial" w:cs="Arial"/>
          <w:sz w:val="22"/>
          <w:szCs w:val="22"/>
        </w:rPr>
        <w:t>, 16.</w:t>
      </w:r>
    </w:p>
    <w:p w14:paraId="4BDB3ED1"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rPr>
        <w:t xml:space="preserve">Biggs, J. B., &amp; Tang, C. S. (with Society for Research into Higher Education). (2011). </w:t>
      </w:r>
      <w:r w:rsidRPr="003210E3">
        <w:rPr>
          <w:rFonts w:ascii="Arial" w:hAnsi="Arial" w:cs="Arial"/>
          <w:i/>
          <w:iCs/>
          <w:sz w:val="22"/>
          <w:szCs w:val="22"/>
        </w:rPr>
        <w:t>Teaching for quality learning at university: What the student does</w:t>
      </w:r>
      <w:r w:rsidRPr="003210E3">
        <w:rPr>
          <w:rFonts w:ascii="Arial" w:hAnsi="Arial" w:cs="Arial"/>
          <w:sz w:val="22"/>
          <w:szCs w:val="22"/>
        </w:rPr>
        <w:t xml:space="preserve"> (4th edition). McGraw-Hill/Society for Research into Higher Education/Open University Press.</w:t>
      </w:r>
    </w:p>
    <w:p w14:paraId="3505B3F0"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rPr>
        <w:t xml:space="preserve">Bolstad, P. (2016). </w:t>
      </w:r>
      <w:r w:rsidRPr="003210E3">
        <w:rPr>
          <w:rFonts w:ascii="Arial" w:hAnsi="Arial" w:cs="Arial"/>
          <w:i/>
          <w:iCs/>
          <w:sz w:val="22"/>
          <w:szCs w:val="22"/>
        </w:rPr>
        <w:t>GIS fundamentals: A first text on geographic information systems</w:t>
      </w:r>
      <w:r w:rsidRPr="003210E3">
        <w:rPr>
          <w:rFonts w:ascii="Arial" w:hAnsi="Arial" w:cs="Arial"/>
          <w:sz w:val="22"/>
          <w:szCs w:val="22"/>
        </w:rPr>
        <w:t xml:space="preserve"> (5th edition). </w:t>
      </w:r>
      <w:proofErr w:type="spellStart"/>
      <w:r w:rsidRPr="003210E3">
        <w:rPr>
          <w:rFonts w:ascii="Arial" w:hAnsi="Arial" w:cs="Arial"/>
          <w:sz w:val="22"/>
          <w:szCs w:val="22"/>
        </w:rPr>
        <w:t>XanEdu</w:t>
      </w:r>
      <w:proofErr w:type="spellEnd"/>
      <w:r w:rsidRPr="003210E3">
        <w:rPr>
          <w:rFonts w:ascii="Arial" w:hAnsi="Arial" w:cs="Arial"/>
          <w:sz w:val="22"/>
          <w:szCs w:val="22"/>
        </w:rPr>
        <w:t xml:space="preserve"> Eider Press.</w:t>
      </w:r>
    </w:p>
    <w:p w14:paraId="36D4DA20"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rPr>
        <w:t xml:space="preserve">Cassidy *, S. (2004). Learning Styles: An overview of theories, models, and measures. </w:t>
      </w:r>
      <w:r w:rsidRPr="003210E3">
        <w:rPr>
          <w:rFonts w:ascii="Arial" w:hAnsi="Arial" w:cs="Arial"/>
          <w:i/>
          <w:iCs/>
          <w:sz w:val="22"/>
          <w:szCs w:val="22"/>
        </w:rPr>
        <w:t>Educational Psychology</w:t>
      </w:r>
      <w:r w:rsidRPr="003210E3">
        <w:rPr>
          <w:rFonts w:ascii="Arial" w:hAnsi="Arial" w:cs="Arial"/>
          <w:sz w:val="22"/>
          <w:szCs w:val="22"/>
        </w:rPr>
        <w:t xml:space="preserve">, </w:t>
      </w:r>
      <w:r w:rsidRPr="003210E3">
        <w:rPr>
          <w:rFonts w:ascii="Arial" w:hAnsi="Arial" w:cs="Arial"/>
          <w:i/>
          <w:iCs/>
          <w:sz w:val="22"/>
          <w:szCs w:val="22"/>
        </w:rPr>
        <w:t>24</w:t>
      </w:r>
      <w:r w:rsidRPr="003210E3">
        <w:rPr>
          <w:rFonts w:ascii="Arial" w:hAnsi="Arial" w:cs="Arial"/>
          <w:sz w:val="22"/>
          <w:szCs w:val="22"/>
        </w:rPr>
        <w:t xml:space="preserve">(4), 419–444. </w:t>
      </w:r>
      <w:hyperlink r:id="rId6" w:history="1">
        <w:r w:rsidRPr="003210E3">
          <w:rPr>
            <w:rStyle w:val="Hyperlink"/>
            <w:rFonts w:ascii="Arial" w:hAnsi="Arial" w:cs="Arial"/>
            <w:sz w:val="22"/>
            <w:szCs w:val="22"/>
          </w:rPr>
          <w:t>https://doi.org/10.1080/0144341042000228834</w:t>
        </w:r>
      </w:hyperlink>
    </w:p>
    <w:p w14:paraId="1EC0D299" w14:textId="77777777" w:rsidR="003210E3" w:rsidRPr="003210E3" w:rsidRDefault="003210E3" w:rsidP="003210E3">
      <w:pPr>
        <w:spacing w:line="276" w:lineRule="auto"/>
        <w:rPr>
          <w:rFonts w:ascii="Arial" w:hAnsi="Arial" w:cs="Arial"/>
          <w:sz w:val="22"/>
          <w:szCs w:val="22"/>
          <w:lang w:val="es-CO"/>
        </w:rPr>
      </w:pPr>
      <w:r w:rsidRPr="003210E3">
        <w:rPr>
          <w:rFonts w:ascii="Arial" w:hAnsi="Arial" w:cs="Arial"/>
          <w:sz w:val="22"/>
          <w:szCs w:val="22"/>
        </w:rPr>
        <w:t xml:space="preserve">Fossen, H. (2016). </w:t>
      </w:r>
      <w:r w:rsidRPr="003210E3">
        <w:rPr>
          <w:rFonts w:ascii="Arial" w:hAnsi="Arial" w:cs="Arial"/>
          <w:i/>
          <w:iCs/>
          <w:sz w:val="22"/>
          <w:szCs w:val="22"/>
        </w:rPr>
        <w:t>Structural Geology</w:t>
      </w:r>
      <w:r w:rsidRPr="003210E3">
        <w:rPr>
          <w:rFonts w:ascii="Arial" w:hAnsi="Arial" w:cs="Arial"/>
          <w:sz w:val="22"/>
          <w:szCs w:val="22"/>
        </w:rPr>
        <w:t xml:space="preserve"> (Second edition). </w:t>
      </w:r>
      <w:r w:rsidRPr="003210E3">
        <w:rPr>
          <w:rFonts w:ascii="Arial" w:hAnsi="Arial" w:cs="Arial"/>
          <w:sz w:val="22"/>
          <w:szCs w:val="22"/>
          <w:lang w:val="es-CO"/>
        </w:rPr>
        <w:t>Cambridge University Press.</w:t>
      </w:r>
    </w:p>
    <w:p w14:paraId="665BEA4E"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lang w:val="es-CO"/>
        </w:rPr>
        <w:t xml:space="preserve">González de Vallejo, L. I., Ferrer, M., Ortuño, L., &amp; Oteo, C. (2004). </w:t>
      </w:r>
      <w:r w:rsidRPr="003210E3">
        <w:rPr>
          <w:rFonts w:ascii="Arial" w:hAnsi="Arial" w:cs="Arial"/>
          <w:i/>
          <w:iCs/>
          <w:sz w:val="22"/>
          <w:szCs w:val="22"/>
        </w:rPr>
        <w:t xml:space="preserve">Ingeniería </w:t>
      </w:r>
      <w:proofErr w:type="spellStart"/>
      <w:r w:rsidRPr="003210E3">
        <w:rPr>
          <w:rFonts w:ascii="Arial" w:hAnsi="Arial" w:cs="Arial"/>
          <w:i/>
          <w:iCs/>
          <w:sz w:val="22"/>
          <w:szCs w:val="22"/>
        </w:rPr>
        <w:t>geológica</w:t>
      </w:r>
      <w:proofErr w:type="spellEnd"/>
      <w:r w:rsidRPr="003210E3">
        <w:rPr>
          <w:rFonts w:ascii="Arial" w:hAnsi="Arial" w:cs="Arial"/>
          <w:sz w:val="22"/>
          <w:szCs w:val="22"/>
        </w:rPr>
        <w:t>. Pearson/Prentice Hall.</w:t>
      </w:r>
    </w:p>
    <w:p w14:paraId="6F38B169" w14:textId="77777777" w:rsidR="003210E3" w:rsidRPr="003210E3" w:rsidRDefault="003210E3" w:rsidP="003210E3">
      <w:pPr>
        <w:spacing w:line="276" w:lineRule="auto"/>
        <w:rPr>
          <w:rFonts w:ascii="Arial" w:hAnsi="Arial" w:cs="Arial"/>
          <w:sz w:val="22"/>
          <w:szCs w:val="22"/>
          <w:lang w:val="de-DE"/>
        </w:rPr>
      </w:pPr>
      <w:r w:rsidRPr="003210E3">
        <w:rPr>
          <w:rFonts w:ascii="Arial" w:hAnsi="Arial" w:cs="Arial"/>
          <w:sz w:val="22"/>
          <w:szCs w:val="22"/>
        </w:rPr>
        <w:t xml:space="preserve">Huggett, R. J., &amp; Shuttleworth, E. (2023). </w:t>
      </w:r>
      <w:r w:rsidRPr="003210E3">
        <w:rPr>
          <w:rFonts w:ascii="Arial" w:hAnsi="Arial" w:cs="Arial"/>
          <w:i/>
          <w:iCs/>
          <w:sz w:val="22"/>
          <w:szCs w:val="22"/>
        </w:rPr>
        <w:t>Fundamentals of geomorphology</w:t>
      </w:r>
      <w:r w:rsidRPr="003210E3">
        <w:rPr>
          <w:rFonts w:ascii="Arial" w:hAnsi="Arial" w:cs="Arial"/>
          <w:sz w:val="22"/>
          <w:szCs w:val="22"/>
        </w:rPr>
        <w:t xml:space="preserve"> (Fifth edition). </w:t>
      </w:r>
      <w:r w:rsidRPr="003210E3">
        <w:rPr>
          <w:rFonts w:ascii="Arial" w:hAnsi="Arial" w:cs="Arial"/>
          <w:sz w:val="22"/>
          <w:szCs w:val="22"/>
          <w:lang w:val="de-DE"/>
        </w:rPr>
        <w:t>Routledge.</w:t>
      </w:r>
    </w:p>
    <w:p w14:paraId="6CFB0BBE"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lang w:val="de-DE"/>
        </w:rPr>
        <w:t xml:space="preserve">Mani, P., Allen, S., Evans, S. G., Kargel, J. S., </w:t>
      </w:r>
      <w:proofErr w:type="spellStart"/>
      <w:r w:rsidRPr="003210E3">
        <w:rPr>
          <w:rFonts w:ascii="Arial" w:hAnsi="Arial" w:cs="Arial"/>
          <w:sz w:val="22"/>
          <w:szCs w:val="22"/>
          <w:lang w:val="de-DE"/>
        </w:rPr>
        <w:t>Mergili</w:t>
      </w:r>
      <w:proofErr w:type="spellEnd"/>
      <w:r w:rsidRPr="003210E3">
        <w:rPr>
          <w:rFonts w:ascii="Arial" w:hAnsi="Arial" w:cs="Arial"/>
          <w:sz w:val="22"/>
          <w:szCs w:val="22"/>
          <w:lang w:val="de-DE"/>
        </w:rPr>
        <w:t xml:space="preserve">, M., Petrakov, D., &amp; Stoffel, M. (2023). </w:t>
      </w:r>
      <w:r w:rsidRPr="003210E3">
        <w:rPr>
          <w:rFonts w:ascii="Arial" w:hAnsi="Arial" w:cs="Arial"/>
          <w:sz w:val="22"/>
          <w:szCs w:val="22"/>
        </w:rPr>
        <w:t>Geomorphic Process Chains in High</w:t>
      </w:r>
      <w:r w:rsidRPr="003210E3">
        <w:rPr>
          <w:rFonts w:ascii="Cambria Math" w:hAnsi="Cambria Math" w:cs="Cambria Math"/>
          <w:sz w:val="22"/>
          <w:szCs w:val="22"/>
        </w:rPr>
        <w:t>‐</w:t>
      </w:r>
      <w:r w:rsidRPr="003210E3">
        <w:rPr>
          <w:rFonts w:ascii="Arial" w:hAnsi="Arial" w:cs="Arial"/>
          <w:sz w:val="22"/>
          <w:szCs w:val="22"/>
        </w:rPr>
        <w:t xml:space="preserve">Mountain Regions—A Review and Classification Approach for Natural Hazards Assessment. </w:t>
      </w:r>
      <w:r w:rsidRPr="003210E3">
        <w:rPr>
          <w:rFonts w:ascii="Arial" w:hAnsi="Arial" w:cs="Arial"/>
          <w:i/>
          <w:iCs/>
          <w:sz w:val="22"/>
          <w:szCs w:val="22"/>
        </w:rPr>
        <w:t>Reviews of Geophysics</w:t>
      </w:r>
      <w:r w:rsidRPr="003210E3">
        <w:rPr>
          <w:rFonts w:ascii="Arial" w:hAnsi="Arial" w:cs="Arial"/>
          <w:sz w:val="22"/>
          <w:szCs w:val="22"/>
        </w:rPr>
        <w:t xml:space="preserve">, </w:t>
      </w:r>
      <w:r w:rsidRPr="003210E3">
        <w:rPr>
          <w:rFonts w:ascii="Arial" w:hAnsi="Arial" w:cs="Arial"/>
          <w:i/>
          <w:iCs/>
          <w:sz w:val="22"/>
          <w:szCs w:val="22"/>
        </w:rPr>
        <w:t>61</w:t>
      </w:r>
      <w:r w:rsidRPr="003210E3">
        <w:rPr>
          <w:rFonts w:ascii="Arial" w:hAnsi="Arial" w:cs="Arial"/>
          <w:sz w:val="22"/>
          <w:szCs w:val="22"/>
        </w:rPr>
        <w:t xml:space="preserve">(4), e2022RG000791. </w:t>
      </w:r>
      <w:hyperlink r:id="rId7" w:history="1">
        <w:r w:rsidRPr="003210E3">
          <w:rPr>
            <w:rStyle w:val="Hyperlink"/>
            <w:rFonts w:ascii="Arial" w:hAnsi="Arial" w:cs="Arial"/>
            <w:sz w:val="22"/>
            <w:szCs w:val="22"/>
          </w:rPr>
          <w:t>https://doi.org/10.1029/2022RG000791</w:t>
        </w:r>
      </w:hyperlink>
    </w:p>
    <w:p w14:paraId="75FE68F0" w14:textId="77777777" w:rsidR="003210E3" w:rsidRPr="003210E3" w:rsidRDefault="003210E3" w:rsidP="003210E3">
      <w:pPr>
        <w:spacing w:line="276" w:lineRule="auto"/>
        <w:rPr>
          <w:rFonts w:ascii="Arial" w:hAnsi="Arial" w:cs="Arial"/>
          <w:sz w:val="22"/>
          <w:szCs w:val="22"/>
          <w:lang w:val="es-CO"/>
        </w:rPr>
      </w:pPr>
      <w:r w:rsidRPr="003210E3">
        <w:rPr>
          <w:rFonts w:ascii="Arial" w:hAnsi="Arial" w:cs="Arial"/>
          <w:sz w:val="22"/>
          <w:szCs w:val="22"/>
        </w:rPr>
        <w:t xml:space="preserve">Mukherjee, S. (2015). </w:t>
      </w:r>
      <w:r w:rsidRPr="003210E3">
        <w:rPr>
          <w:rFonts w:ascii="Arial" w:hAnsi="Arial" w:cs="Arial"/>
          <w:i/>
          <w:iCs/>
          <w:sz w:val="22"/>
          <w:szCs w:val="22"/>
        </w:rPr>
        <w:t>Atlas of structural geology</w:t>
      </w:r>
      <w:r w:rsidRPr="003210E3">
        <w:rPr>
          <w:rFonts w:ascii="Arial" w:hAnsi="Arial" w:cs="Arial"/>
          <w:sz w:val="22"/>
          <w:szCs w:val="22"/>
        </w:rPr>
        <w:t xml:space="preserve">. Elsevier Ltd. </w:t>
      </w:r>
      <w:hyperlink r:id="rId8" w:history="1">
        <w:r w:rsidRPr="003210E3">
          <w:rPr>
            <w:rStyle w:val="Hyperlink"/>
            <w:rFonts w:ascii="Arial" w:hAnsi="Arial" w:cs="Arial"/>
            <w:sz w:val="22"/>
            <w:szCs w:val="22"/>
            <w:lang w:val="es-CO"/>
          </w:rPr>
          <w:t>https://doi.org/10.1016/B978-0-12-420152-1.01001-2</w:t>
        </w:r>
      </w:hyperlink>
    </w:p>
    <w:p w14:paraId="3C0CB533" w14:textId="77777777" w:rsidR="003210E3" w:rsidRPr="003210E3" w:rsidRDefault="003210E3" w:rsidP="003210E3">
      <w:pPr>
        <w:spacing w:line="276" w:lineRule="auto"/>
        <w:rPr>
          <w:rFonts w:ascii="Arial" w:hAnsi="Arial" w:cs="Arial"/>
          <w:sz w:val="22"/>
          <w:szCs w:val="22"/>
          <w:lang w:val="es-CO"/>
        </w:rPr>
      </w:pPr>
      <w:r w:rsidRPr="003210E3">
        <w:rPr>
          <w:rFonts w:ascii="Arial" w:hAnsi="Arial" w:cs="Arial"/>
          <w:sz w:val="22"/>
          <w:szCs w:val="22"/>
          <w:lang w:val="es-CO"/>
        </w:rPr>
        <w:t xml:space="preserve">Scarselli, N., Adam, J., &amp; Chiarella, D. (2020). </w:t>
      </w:r>
      <w:r w:rsidRPr="003210E3">
        <w:rPr>
          <w:rFonts w:ascii="Arial" w:hAnsi="Arial" w:cs="Arial"/>
          <w:i/>
          <w:iCs/>
          <w:sz w:val="22"/>
          <w:szCs w:val="22"/>
        </w:rPr>
        <w:t>Regional geology and tectonics</w:t>
      </w:r>
      <w:r w:rsidRPr="003210E3">
        <w:rPr>
          <w:rFonts w:ascii="Arial" w:hAnsi="Arial" w:cs="Arial"/>
          <w:sz w:val="22"/>
          <w:szCs w:val="22"/>
        </w:rPr>
        <w:t xml:space="preserve"> (2nd ed). </w:t>
      </w:r>
      <w:r w:rsidRPr="003210E3">
        <w:rPr>
          <w:rFonts w:ascii="Arial" w:hAnsi="Arial" w:cs="Arial"/>
          <w:sz w:val="22"/>
          <w:szCs w:val="22"/>
          <w:lang w:val="es-CO"/>
        </w:rPr>
        <w:t>Elsevier.</w:t>
      </w:r>
    </w:p>
    <w:p w14:paraId="4E9042AA" w14:textId="77777777" w:rsidR="003210E3" w:rsidRPr="003210E3" w:rsidRDefault="003210E3" w:rsidP="003210E3">
      <w:pPr>
        <w:spacing w:line="276" w:lineRule="auto"/>
        <w:rPr>
          <w:rFonts w:ascii="Arial" w:hAnsi="Arial" w:cs="Arial"/>
          <w:sz w:val="22"/>
          <w:szCs w:val="22"/>
          <w:lang w:val="es-CO"/>
        </w:rPr>
      </w:pPr>
      <w:r w:rsidRPr="003210E3">
        <w:rPr>
          <w:rFonts w:ascii="Arial" w:hAnsi="Arial" w:cs="Arial"/>
          <w:sz w:val="22"/>
          <w:szCs w:val="22"/>
          <w:lang w:val="es-CO"/>
        </w:rPr>
        <w:t xml:space="preserve">Tarbuck, E. J. (2011). </w:t>
      </w:r>
      <w:r w:rsidRPr="003210E3">
        <w:rPr>
          <w:rFonts w:ascii="Arial" w:hAnsi="Arial" w:cs="Arial"/>
          <w:i/>
          <w:iCs/>
          <w:sz w:val="22"/>
          <w:szCs w:val="22"/>
          <w:lang w:val="es-CO"/>
        </w:rPr>
        <w:t xml:space="preserve">Ciencias de la Tierra (edición para </w:t>
      </w:r>
      <w:proofErr w:type="spellStart"/>
      <w:r w:rsidRPr="003210E3">
        <w:rPr>
          <w:rFonts w:ascii="Arial" w:hAnsi="Arial" w:cs="Arial"/>
          <w:i/>
          <w:iCs/>
          <w:sz w:val="22"/>
          <w:szCs w:val="22"/>
          <w:lang w:val="es-CO"/>
        </w:rPr>
        <w:t>latinoamérica</w:t>
      </w:r>
      <w:proofErr w:type="spellEnd"/>
      <w:r w:rsidRPr="003210E3">
        <w:rPr>
          <w:rFonts w:ascii="Arial" w:hAnsi="Arial" w:cs="Arial"/>
          <w:i/>
          <w:iCs/>
          <w:sz w:val="22"/>
          <w:szCs w:val="22"/>
          <w:lang w:val="es-CO"/>
        </w:rPr>
        <w:t>): Una introducción a la geología física</w:t>
      </w:r>
      <w:r w:rsidRPr="003210E3">
        <w:rPr>
          <w:rFonts w:ascii="Arial" w:hAnsi="Arial" w:cs="Arial"/>
          <w:sz w:val="22"/>
          <w:szCs w:val="22"/>
          <w:lang w:val="es-CO"/>
        </w:rPr>
        <w:t>. Pearson Educación de México, SA de CV.</w:t>
      </w:r>
    </w:p>
    <w:p w14:paraId="0F5A4522" w14:textId="77777777" w:rsidR="003210E3" w:rsidRPr="003210E3" w:rsidRDefault="003210E3" w:rsidP="003210E3">
      <w:pPr>
        <w:spacing w:line="276" w:lineRule="auto"/>
        <w:rPr>
          <w:rFonts w:ascii="Arial" w:hAnsi="Arial" w:cs="Arial"/>
          <w:sz w:val="22"/>
          <w:szCs w:val="22"/>
        </w:rPr>
      </w:pPr>
      <w:r w:rsidRPr="003210E3">
        <w:rPr>
          <w:rFonts w:ascii="Arial" w:hAnsi="Arial" w:cs="Arial"/>
          <w:sz w:val="22"/>
          <w:szCs w:val="22"/>
          <w:lang w:val="es-CO"/>
        </w:rPr>
        <w:t xml:space="preserve">Yew, E. H. J., &amp; Goh, K. (2016). </w:t>
      </w:r>
      <w:r w:rsidRPr="003210E3">
        <w:rPr>
          <w:rFonts w:ascii="Arial" w:hAnsi="Arial" w:cs="Arial"/>
          <w:sz w:val="22"/>
          <w:szCs w:val="22"/>
        </w:rPr>
        <w:t xml:space="preserve">Problem-Based Learning: An Overview of its Process and Impact on Learning. </w:t>
      </w:r>
      <w:r w:rsidRPr="003210E3">
        <w:rPr>
          <w:rFonts w:ascii="Arial" w:hAnsi="Arial" w:cs="Arial"/>
          <w:i/>
          <w:iCs/>
          <w:sz w:val="22"/>
          <w:szCs w:val="22"/>
        </w:rPr>
        <w:t>Health Professions Education</w:t>
      </w:r>
      <w:r w:rsidRPr="003210E3">
        <w:rPr>
          <w:rFonts w:ascii="Arial" w:hAnsi="Arial" w:cs="Arial"/>
          <w:sz w:val="22"/>
          <w:szCs w:val="22"/>
        </w:rPr>
        <w:t xml:space="preserve">, </w:t>
      </w:r>
      <w:r w:rsidRPr="003210E3">
        <w:rPr>
          <w:rFonts w:ascii="Arial" w:hAnsi="Arial" w:cs="Arial"/>
          <w:i/>
          <w:iCs/>
          <w:sz w:val="22"/>
          <w:szCs w:val="22"/>
        </w:rPr>
        <w:t>2</w:t>
      </w:r>
      <w:r w:rsidRPr="003210E3">
        <w:rPr>
          <w:rFonts w:ascii="Arial" w:hAnsi="Arial" w:cs="Arial"/>
          <w:sz w:val="22"/>
          <w:szCs w:val="22"/>
        </w:rPr>
        <w:t xml:space="preserve">(2), 75–79. </w:t>
      </w:r>
      <w:hyperlink r:id="rId9" w:history="1">
        <w:r w:rsidRPr="003210E3">
          <w:rPr>
            <w:rStyle w:val="Hyperlink"/>
            <w:rFonts w:ascii="Arial" w:hAnsi="Arial" w:cs="Arial"/>
            <w:sz w:val="22"/>
            <w:szCs w:val="22"/>
          </w:rPr>
          <w:t>https://doi.org/10.1016/j.hpe.2016.01.004</w:t>
        </w:r>
      </w:hyperlink>
    </w:p>
    <w:p w14:paraId="4A467F70" w14:textId="470DA6AA" w:rsidR="00354214" w:rsidRPr="00055EC7" w:rsidRDefault="00354214" w:rsidP="00007C79">
      <w:pPr>
        <w:spacing w:line="276" w:lineRule="auto"/>
        <w:rPr>
          <w:rFonts w:ascii="Arial" w:hAnsi="Arial" w:cs="Arial"/>
          <w:sz w:val="22"/>
          <w:szCs w:val="22"/>
        </w:rPr>
      </w:pPr>
    </w:p>
    <w:sectPr w:rsidR="00354214" w:rsidRPr="00055EC7" w:rsidSect="00D8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7F3"/>
    <w:rsid w:val="00007C79"/>
    <w:rsid w:val="00055EC7"/>
    <w:rsid w:val="00080070"/>
    <w:rsid w:val="000A1667"/>
    <w:rsid w:val="000B310F"/>
    <w:rsid w:val="00150158"/>
    <w:rsid w:val="001B5810"/>
    <w:rsid w:val="001D7BA5"/>
    <w:rsid w:val="001F319B"/>
    <w:rsid w:val="001F4439"/>
    <w:rsid w:val="00220764"/>
    <w:rsid w:val="002218D5"/>
    <w:rsid w:val="002820A1"/>
    <w:rsid w:val="002C2005"/>
    <w:rsid w:val="003210E3"/>
    <w:rsid w:val="00351D0D"/>
    <w:rsid w:val="00354214"/>
    <w:rsid w:val="00383CE0"/>
    <w:rsid w:val="003A75BC"/>
    <w:rsid w:val="00415F75"/>
    <w:rsid w:val="00555416"/>
    <w:rsid w:val="005600BE"/>
    <w:rsid w:val="00565828"/>
    <w:rsid w:val="0057337C"/>
    <w:rsid w:val="00601857"/>
    <w:rsid w:val="00610705"/>
    <w:rsid w:val="006D7FE8"/>
    <w:rsid w:val="00713509"/>
    <w:rsid w:val="007D1D40"/>
    <w:rsid w:val="008952FA"/>
    <w:rsid w:val="0096122D"/>
    <w:rsid w:val="00A455C4"/>
    <w:rsid w:val="00A71F4B"/>
    <w:rsid w:val="00AC48CC"/>
    <w:rsid w:val="00AF11C5"/>
    <w:rsid w:val="00B4302D"/>
    <w:rsid w:val="00B93283"/>
    <w:rsid w:val="00BA5653"/>
    <w:rsid w:val="00BE147F"/>
    <w:rsid w:val="00C20F89"/>
    <w:rsid w:val="00CC2381"/>
    <w:rsid w:val="00D80010"/>
    <w:rsid w:val="00E031DF"/>
    <w:rsid w:val="00E31263"/>
    <w:rsid w:val="00E53124"/>
    <w:rsid w:val="00E575F9"/>
    <w:rsid w:val="00E90104"/>
    <w:rsid w:val="00EE3973"/>
    <w:rsid w:val="00F23BB7"/>
    <w:rsid w:val="00F45943"/>
    <w:rsid w:val="00F739BC"/>
    <w:rsid w:val="00F91F06"/>
    <w:rsid w:val="00FF67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A1305"/>
  <w15:chartTrackingRefBased/>
  <w15:docId w15:val="{9BACC6F7-DAD1-4CAF-AB3E-62100C934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7F3"/>
    <w:rPr>
      <w:rFonts w:eastAsiaTheme="majorEastAsia" w:cstheme="majorBidi"/>
      <w:color w:val="272727" w:themeColor="text1" w:themeTint="D8"/>
    </w:rPr>
  </w:style>
  <w:style w:type="paragraph" w:styleId="Title">
    <w:name w:val="Title"/>
    <w:basedOn w:val="Normal"/>
    <w:next w:val="Normal"/>
    <w:link w:val="TitleChar"/>
    <w:uiPriority w:val="10"/>
    <w:qFormat/>
    <w:rsid w:val="00FF6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7F3"/>
    <w:pPr>
      <w:spacing w:before="160"/>
      <w:jc w:val="center"/>
    </w:pPr>
    <w:rPr>
      <w:i/>
      <w:iCs/>
      <w:color w:val="404040" w:themeColor="text1" w:themeTint="BF"/>
    </w:rPr>
  </w:style>
  <w:style w:type="character" w:customStyle="1" w:styleId="QuoteChar">
    <w:name w:val="Quote Char"/>
    <w:basedOn w:val="DefaultParagraphFont"/>
    <w:link w:val="Quote"/>
    <w:uiPriority w:val="29"/>
    <w:rsid w:val="00FF67F3"/>
    <w:rPr>
      <w:i/>
      <w:iCs/>
      <w:color w:val="404040" w:themeColor="text1" w:themeTint="BF"/>
    </w:rPr>
  </w:style>
  <w:style w:type="paragraph" w:styleId="ListParagraph">
    <w:name w:val="List Paragraph"/>
    <w:basedOn w:val="Normal"/>
    <w:uiPriority w:val="34"/>
    <w:qFormat/>
    <w:rsid w:val="00FF67F3"/>
    <w:pPr>
      <w:ind w:left="720"/>
      <w:contextualSpacing/>
    </w:pPr>
  </w:style>
  <w:style w:type="character" w:styleId="IntenseEmphasis">
    <w:name w:val="Intense Emphasis"/>
    <w:basedOn w:val="DefaultParagraphFont"/>
    <w:uiPriority w:val="21"/>
    <w:qFormat/>
    <w:rsid w:val="00FF67F3"/>
    <w:rPr>
      <w:i/>
      <w:iCs/>
      <w:color w:val="0F4761" w:themeColor="accent1" w:themeShade="BF"/>
    </w:rPr>
  </w:style>
  <w:style w:type="paragraph" w:styleId="IntenseQuote">
    <w:name w:val="Intense Quote"/>
    <w:basedOn w:val="Normal"/>
    <w:next w:val="Normal"/>
    <w:link w:val="IntenseQuoteChar"/>
    <w:uiPriority w:val="30"/>
    <w:qFormat/>
    <w:rsid w:val="00FF6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7F3"/>
    <w:rPr>
      <w:i/>
      <w:iCs/>
      <w:color w:val="0F4761" w:themeColor="accent1" w:themeShade="BF"/>
    </w:rPr>
  </w:style>
  <w:style w:type="character" w:styleId="IntenseReference">
    <w:name w:val="Intense Reference"/>
    <w:basedOn w:val="DefaultParagraphFont"/>
    <w:uiPriority w:val="32"/>
    <w:qFormat/>
    <w:rsid w:val="00FF67F3"/>
    <w:rPr>
      <w:b/>
      <w:bCs/>
      <w:smallCaps/>
      <w:color w:val="0F4761" w:themeColor="accent1" w:themeShade="BF"/>
      <w:spacing w:val="5"/>
    </w:rPr>
  </w:style>
  <w:style w:type="character" w:styleId="Hyperlink">
    <w:name w:val="Hyperlink"/>
    <w:basedOn w:val="DefaultParagraphFont"/>
    <w:uiPriority w:val="99"/>
    <w:unhideWhenUsed/>
    <w:rsid w:val="002C2005"/>
    <w:rPr>
      <w:color w:val="467886" w:themeColor="hyperlink"/>
      <w:u w:val="single"/>
    </w:rPr>
  </w:style>
  <w:style w:type="character" w:styleId="UnresolvedMention">
    <w:name w:val="Unresolved Mention"/>
    <w:basedOn w:val="DefaultParagraphFont"/>
    <w:uiPriority w:val="99"/>
    <w:semiHidden/>
    <w:unhideWhenUsed/>
    <w:rsid w:val="002C20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B978-0-12-420152-1.01001-2" TargetMode="External"/><Relationship Id="rId3" Type="http://schemas.openxmlformats.org/officeDocument/2006/relationships/webSettings" Target="webSettings.xml"/><Relationship Id="rId7" Type="http://schemas.openxmlformats.org/officeDocument/2006/relationships/hyperlink" Target="https://doi.org/10.1029/2022RG0007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144341042000228834" TargetMode="External"/><Relationship Id="rId11" Type="http://schemas.openxmlformats.org/officeDocument/2006/relationships/theme" Target="theme/theme1.xml"/><Relationship Id="rId5" Type="http://schemas.openxmlformats.org/officeDocument/2006/relationships/hyperlink" Target="https://doi.org/10.1016/j.jsg.2014.10.007" TargetMode="External"/><Relationship Id="rId10" Type="http://schemas.openxmlformats.org/officeDocument/2006/relationships/fontTable" Target="fontTable.xml"/><Relationship Id="rId4" Type="http://schemas.openxmlformats.org/officeDocument/2006/relationships/hyperlink" Target="https://doi.org/10.1130/G30602.1" TargetMode="External"/><Relationship Id="rId9" Type="http://schemas.openxmlformats.org/officeDocument/2006/relationships/hyperlink" Target="https://doi.org/10.1016/j.hpe.2016.01.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3075</Words>
  <Characters>17533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Suarez Valencia, Javier Eduardo</dc:creator>
  <cp:keywords/>
  <dc:description/>
  <cp:lastModifiedBy>Suarez Valencia, Javier Eduardo</cp:lastModifiedBy>
  <cp:revision>26</cp:revision>
  <dcterms:created xsi:type="dcterms:W3CDTF">2026-02-05T13:35:00Z</dcterms:created>
  <dcterms:modified xsi:type="dcterms:W3CDTF">2026-02-14T18:18:00Z</dcterms:modified>
</cp:coreProperties>
</file>