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9F9F7" w14:textId="77777777" w:rsidR="00B61EBF" w:rsidRPr="00162CCE" w:rsidRDefault="00B61EBF" w:rsidP="00B61EBF">
      <w:pPr>
        <w:jc w:val="center"/>
        <w:rPr>
          <w:lang w:val="es-CO"/>
        </w:rPr>
      </w:pPr>
      <w:r w:rsidRPr="00162CCE">
        <w:rPr>
          <w:b/>
          <w:lang w:val="es-CO"/>
        </w:rPr>
        <w:t>Aportes misionales integrados en Hidráulica General: Docencia, Investigación y Extensión</w:t>
      </w:r>
    </w:p>
    <w:p w14:paraId="4517252A" w14:textId="77777777" w:rsidR="00B61EBF" w:rsidRPr="00162CCE" w:rsidRDefault="00B61EBF" w:rsidP="00B61EBF">
      <w:pPr>
        <w:jc w:val="both"/>
        <w:rPr>
          <w:lang w:val="es-CO"/>
        </w:rPr>
      </w:pPr>
      <w:r w:rsidRPr="00162CCE">
        <w:rPr>
          <w:lang w:val="es-CO"/>
        </w:rPr>
        <w:t>Autor: José Luis Díaz Arévalo</w:t>
      </w:r>
    </w:p>
    <w:p w14:paraId="23F98B16" w14:textId="77777777" w:rsidR="00B61EBF" w:rsidRDefault="00B61EBF" w:rsidP="00B61EBF">
      <w:pPr>
        <w:jc w:val="both"/>
        <w:rPr>
          <w:lang w:val="es-CO"/>
        </w:rPr>
      </w:pPr>
      <w:r w:rsidRPr="00162CCE">
        <w:rPr>
          <w:lang w:val="es-CO"/>
        </w:rPr>
        <w:t>Este documento inédito presenta una propuesta integral en Hidráulica General que articula las actividades misionales</w:t>
      </w:r>
      <w:r>
        <w:rPr>
          <w:lang w:val="es-CO"/>
        </w:rPr>
        <w:t xml:space="preserve"> de la Universidad Nacional de Colombia</w:t>
      </w:r>
      <w:r w:rsidRPr="00162CCE">
        <w:rPr>
          <w:lang w:val="es-CO"/>
        </w:rPr>
        <w:t xml:space="preserve"> de docencia, investigación y extensión. Se propone una formación basada en retos, investigación aplicada con datos y casos reales, y transferencia de conocimiento a organizaciones del sector agua, energía y gestión del riesgo. La </w:t>
      </w:r>
      <w:r>
        <w:rPr>
          <w:lang w:val="es-CO"/>
        </w:rPr>
        <w:t>propuesta</w:t>
      </w:r>
      <w:r w:rsidRPr="00162CCE">
        <w:rPr>
          <w:lang w:val="es-CO"/>
        </w:rPr>
        <w:t xml:space="preserve"> conecta fundamentos de la mecánica de fluidos,</w:t>
      </w:r>
      <w:r>
        <w:rPr>
          <w:lang w:val="es-CO"/>
        </w:rPr>
        <w:t xml:space="preserve"> hidráulica a presión, </w:t>
      </w:r>
      <w:r w:rsidRPr="00162CCE">
        <w:rPr>
          <w:lang w:val="es-CO"/>
        </w:rPr>
        <w:t xml:space="preserve">hidráulica de canales y conducciones, transitorios, estructuras hidráulicas y herramientas de modelación con la </w:t>
      </w:r>
      <w:proofErr w:type="spellStart"/>
      <w:r w:rsidRPr="00162CCE">
        <w:rPr>
          <w:lang w:val="es-CO"/>
        </w:rPr>
        <w:t>hidroclimatología</w:t>
      </w:r>
      <w:proofErr w:type="spellEnd"/>
      <w:r w:rsidRPr="00162CCE">
        <w:rPr>
          <w:lang w:val="es-CO"/>
        </w:rPr>
        <w:t xml:space="preserve"> y la analítica de datos, con énfasis en el contexto colombiano y latinoamericano. La extensión del texto principal no supera 3.000 palabras; la bibliografía se incluye en hoja aparte.</w:t>
      </w:r>
    </w:p>
    <w:p w14:paraId="2A64C897" w14:textId="77777777" w:rsidR="00921004" w:rsidRPr="00921004" w:rsidRDefault="00921004" w:rsidP="00921004">
      <w:pPr>
        <w:jc w:val="both"/>
        <w:rPr>
          <w:lang w:val="es-CO"/>
        </w:rPr>
      </w:pPr>
      <w:r w:rsidRPr="00921004">
        <w:rPr>
          <w:lang w:val="es-CO"/>
        </w:rPr>
        <w:t xml:space="preserve">Para apoyar la planeación de apartados, mejora de estilo y verificación de coherencia, se utilizó Microsoft </w:t>
      </w:r>
      <w:proofErr w:type="spellStart"/>
      <w:r w:rsidRPr="00921004">
        <w:rPr>
          <w:lang w:val="es-CO"/>
        </w:rPr>
        <w:t>Copilot</w:t>
      </w:r>
      <w:proofErr w:type="spellEnd"/>
      <w:r w:rsidRPr="00921004">
        <w:rPr>
          <w:lang w:val="es-CO"/>
        </w:rPr>
        <w:t xml:space="preserve"> (GPT 4). El autor revisó críticamente y editó toda la salida antes de incorporarla. La herramienta no es autora y su uso se declara conforme a las guías APA/COPE.</w:t>
      </w:r>
    </w:p>
    <w:p w14:paraId="20EB1ED1" w14:textId="6FCB317C" w:rsidR="00921004" w:rsidRPr="00162CCE" w:rsidRDefault="00921004" w:rsidP="00921004">
      <w:pPr>
        <w:jc w:val="both"/>
        <w:rPr>
          <w:lang w:val="es-CO"/>
        </w:rPr>
      </w:pPr>
      <w:r w:rsidRPr="00921004">
        <w:rPr>
          <w:lang w:val="es-CO"/>
        </w:rPr>
        <w:t>(APA—divulgar uso y citar cuando hay salida reproducida; COPE—las IA no pueden ser autoras y su uso debe declararse.)</w:t>
      </w:r>
    </w:p>
    <w:p w14:paraId="375981C4" w14:textId="77777777" w:rsidR="00B61EBF" w:rsidRPr="00162CCE" w:rsidRDefault="00B61EBF" w:rsidP="00B61EBF">
      <w:pPr>
        <w:jc w:val="both"/>
        <w:rPr>
          <w:lang w:val="es-CO"/>
        </w:rPr>
      </w:pPr>
      <w:r w:rsidRPr="00162CCE">
        <w:rPr>
          <w:b/>
          <w:sz w:val="24"/>
          <w:lang w:val="es-CO"/>
        </w:rPr>
        <w:t>a) Justificación</w:t>
      </w:r>
    </w:p>
    <w:p w14:paraId="7FD40D92" w14:textId="77777777" w:rsidR="00B61EBF" w:rsidRDefault="00B61EBF" w:rsidP="00B61EBF">
      <w:pPr>
        <w:jc w:val="both"/>
        <w:rPr>
          <w:lang w:val="es-CO"/>
        </w:rPr>
      </w:pPr>
      <w:r w:rsidRPr="00162CCE">
        <w:rPr>
          <w:lang w:val="es-CO"/>
        </w:rPr>
        <w:t xml:space="preserve">Los sistemas hidráulicos actuales operan bajo presiones crecientes: variabilidad y cambio climático que intensifican sequías y avenidas; urbanización y transformación del uso del suelo; envejecimiento de infraestructuras; y mayores exigencias de continuidad, eficiencia energética y seguridad. La Hidráulica General—al integrar el estudio del movimiento de los fluidos (régimen permanente y transitorio), el flujo a presión y a superficie libre, la </w:t>
      </w:r>
      <w:proofErr w:type="gramStart"/>
      <w:r w:rsidRPr="00162CCE">
        <w:rPr>
          <w:lang w:val="es-CO"/>
        </w:rPr>
        <w:t>interacción fluido</w:t>
      </w:r>
      <w:proofErr w:type="gramEnd"/>
      <w:r w:rsidRPr="00162CCE">
        <w:rPr>
          <w:lang w:val="es-CO"/>
        </w:rPr>
        <w:t>–estructura, el transporte de sedimentos y la gestión de obras hidráulicas—ofrece el marco científico–técnico para diagnosticar, diseñar, operar y optimizar sistemas de agua y de control de inundaciones.</w:t>
      </w:r>
    </w:p>
    <w:p w14:paraId="0519A449" w14:textId="77777777" w:rsidR="00B61EBF" w:rsidRPr="00162CCE" w:rsidRDefault="00B61EBF" w:rsidP="00B61EBF">
      <w:pPr>
        <w:jc w:val="both"/>
        <w:rPr>
          <w:lang w:val="es-CO"/>
        </w:rPr>
      </w:pPr>
      <w:r w:rsidRPr="00162CCE">
        <w:rPr>
          <w:lang w:val="es-CO"/>
        </w:rPr>
        <w:t xml:space="preserve">Desde la formación, resulta prioritario consolidar competencias en fundamentos, modelación numérica (1D/2D), instrumentación, análisis de incertidumbre, similitud y validación experimental. Desde la investigación, se requieren líneas sobre regionalización de extremos hidrometeorológicos (curvas IDF), caracterización y predicción de variables </w:t>
      </w:r>
      <w:proofErr w:type="spellStart"/>
      <w:r w:rsidRPr="00162CCE">
        <w:rPr>
          <w:lang w:val="es-CO"/>
        </w:rPr>
        <w:t>hidroclimatológicas</w:t>
      </w:r>
      <w:proofErr w:type="spellEnd"/>
      <w:r w:rsidRPr="00162CCE">
        <w:rPr>
          <w:lang w:val="es-CO"/>
        </w:rPr>
        <w:t xml:space="preserve">, transitorios hidráulicos, cavitación y desempeño de estaciones de bombeo, así como el acoplamiento SIG–modelo y el uso de analítica y aprendizaje automático. Finalmente, la extensión permite transferir metodologías (protocolos, </w:t>
      </w:r>
      <w:r>
        <w:rPr>
          <w:lang w:val="es-CO"/>
        </w:rPr>
        <w:t xml:space="preserve">Procedimientos Normalizados de Operación </w:t>
      </w:r>
      <w:r w:rsidRPr="00162CCE">
        <w:rPr>
          <w:lang w:val="es-CO"/>
        </w:rPr>
        <w:t>PNO, tableros operativos) y acompañar a empresas y entidades territoriales en la implementación de soluciones, fortaleciendo capacidades locales.</w:t>
      </w:r>
    </w:p>
    <w:p w14:paraId="43C03CF1" w14:textId="77777777" w:rsidR="00B61EBF" w:rsidRPr="00162CCE" w:rsidRDefault="00B61EBF" w:rsidP="00B61EBF">
      <w:pPr>
        <w:jc w:val="both"/>
        <w:rPr>
          <w:lang w:val="es-CO"/>
        </w:rPr>
      </w:pPr>
      <w:r w:rsidRPr="00162CCE">
        <w:rPr>
          <w:b/>
          <w:sz w:val="24"/>
          <w:lang w:val="es-CO"/>
        </w:rPr>
        <w:t>b) Objetivos</w:t>
      </w:r>
    </w:p>
    <w:p w14:paraId="40EEBAC6" w14:textId="77777777" w:rsidR="00B61EBF" w:rsidRDefault="00B61EBF" w:rsidP="00B61EBF">
      <w:pPr>
        <w:jc w:val="both"/>
        <w:rPr>
          <w:lang w:val="es-CO"/>
        </w:rPr>
      </w:pPr>
      <w:r w:rsidRPr="00162CCE">
        <w:rPr>
          <w:lang w:val="es-CO"/>
        </w:rPr>
        <w:t>Objetivo general: Consolidar un programa misional en Hidráulica General que eleve la calidad del proceso formativo, genere conocimiento aplicable a problemas reales y fortalezca a los actores del territorio mediante proyectos de extensión con indicadores verificables.</w:t>
      </w:r>
    </w:p>
    <w:p w14:paraId="5588C9CC" w14:textId="7BB2857A" w:rsidR="009F0726" w:rsidRDefault="00B61EBF" w:rsidP="00B61EBF">
      <w:pPr>
        <w:jc w:val="both"/>
        <w:rPr>
          <w:lang w:val="es-CO"/>
        </w:rPr>
      </w:pPr>
      <w:r w:rsidRPr="00162CCE">
        <w:rPr>
          <w:lang w:val="es-CO"/>
        </w:rPr>
        <w:t>Objetivos específicos:</w:t>
      </w:r>
    </w:p>
    <w:p w14:paraId="5BC0AAAE" w14:textId="77777777" w:rsidR="009F0726" w:rsidRPr="009F0726" w:rsidRDefault="00B61EBF" w:rsidP="00B61EBF">
      <w:pPr>
        <w:pStyle w:val="ListParagraph"/>
        <w:numPr>
          <w:ilvl w:val="0"/>
          <w:numId w:val="4"/>
        </w:numPr>
        <w:jc w:val="both"/>
        <w:rPr>
          <w:lang w:val="es-CO"/>
        </w:rPr>
      </w:pPr>
      <w:r w:rsidRPr="009F0726">
        <w:rPr>
          <w:rFonts w:ascii="Arial Narrow" w:hAnsi="Arial Narrow"/>
          <w:sz w:val="22"/>
          <w:szCs w:val="22"/>
          <w:lang w:val="es-CO"/>
        </w:rPr>
        <w:lastRenderedPageBreak/>
        <w:t>Actualizar el currículo con enfoque basado en proyectos, SIG y modelación (HEC</w:t>
      </w:r>
      <w:r w:rsidRPr="009F0726">
        <w:rPr>
          <w:rFonts w:ascii="Cambria Math" w:hAnsi="Cambria Math" w:cs="Cambria Math"/>
          <w:sz w:val="22"/>
          <w:szCs w:val="22"/>
          <w:lang w:val="es-CO"/>
        </w:rPr>
        <w:t>‑</w:t>
      </w:r>
      <w:r w:rsidRPr="009F0726">
        <w:rPr>
          <w:rFonts w:ascii="Arial Narrow" w:hAnsi="Arial Narrow"/>
          <w:sz w:val="22"/>
          <w:szCs w:val="22"/>
          <w:lang w:val="es-CO"/>
        </w:rPr>
        <w:t>RAS 1D/2D, SWMM, EPANET), laboratorio de hidr</w:t>
      </w:r>
      <w:r w:rsidRPr="009F0726">
        <w:rPr>
          <w:rFonts w:ascii="Arial Narrow" w:hAnsi="Arial Narrow" w:cs="Arial Narrow"/>
          <w:sz w:val="22"/>
          <w:szCs w:val="22"/>
          <w:lang w:val="es-CO"/>
        </w:rPr>
        <w:t>á</w:t>
      </w:r>
      <w:r w:rsidRPr="009F0726">
        <w:rPr>
          <w:rFonts w:ascii="Arial Narrow" w:hAnsi="Arial Narrow"/>
          <w:sz w:val="22"/>
          <w:szCs w:val="22"/>
          <w:lang w:val="es-CO"/>
        </w:rPr>
        <w:t>ulica y anal</w:t>
      </w:r>
      <w:r w:rsidRPr="009F0726">
        <w:rPr>
          <w:rFonts w:ascii="Arial Narrow" w:hAnsi="Arial Narrow" w:cs="Arial Narrow"/>
          <w:sz w:val="22"/>
          <w:szCs w:val="22"/>
          <w:lang w:val="es-CO"/>
        </w:rPr>
        <w:t>í</w:t>
      </w:r>
      <w:r w:rsidRPr="009F0726">
        <w:rPr>
          <w:rFonts w:ascii="Arial Narrow" w:hAnsi="Arial Narrow"/>
          <w:sz w:val="22"/>
          <w:szCs w:val="22"/>
          <w:lang w:val="es-CO"/>
        </w:rPr>
        <w:t>tica de datos.</w:t>
      </w:r>
    </w:p>
    <w:p w14:paraId="2D2A180C" w14:textId="77777777" w:rsidR="009F0726" w:rsidRPr="009F0726" w:rsidRDefault="00B61EBF" w:rsidP="00B61EBF">
      <w:pPr>
        <w:pStyle w:val="ListParagraph"/>
        <w:numPr>
          <w:ilvl w:val="0"/>
          <w:numId w:val="4"/>
        </w:numPr>
        <w:jc w:val="both"/>
        <w:rPr>
          <w:lang w:val="es-CO"/>
        </w:rPr>
      </w:pPr>
      <w:r w:rsidRPr="009F0726">
        <w:rPr>
          <w:rFonts w:ascii="Arial Narrow" w:hAnsi="Arial Narrow"/>
          <w:sz w:val="22"/>
          <w:szCs w:val="22"/>
          <w:lang w:val="es-CO"/>
        </w:rPr>
        <w:t xml:space="preserve">Desarrollar investigaciones en (i) </w:t>
      </w:r>
      <w:proofErr w:type="spellStart"/>
      <w:r w:rsidRPr="009F0726">
        <w:rPr>
          <w:rFonts w:ascii="Arial Narrow" w:hAnsi="Arial Narrow"/>
          <w:sz w:val="22"/>
          <w:szCs w:val="22"/>
          <w:lang w:val="es-CO"/>
        </w:rPr>
        <w:t>hidroclimatología</w:t>
      </w:r>
      <w:proofErr w:type="spellEnd"/>
      <w:r w:rsidRPr="009F0726">
        <w:rPr>
          <w:rFonts w:ascii="Arial Narrow" w:hAnsi="Arial Narrow"/>
          <w:sz w:val="22"/>
          <w:szCs w:val="22"/>
          <w:lang w:val="es-CO"/>
        </w:rPr>
        <w:t xml:space="preserve"> aplicada (ajuste probabilístico, regionalización IDF, ENSO), (</w:t>
      </w:r>
      <w:proofErr w:type="spellStart"/>
      <w:r w:rsidRPr="009F0726">
        <w:rPr>
          <w:rFonts w:ascii="Arial Narrow" w:hAnsi="Arial Narrow"/>
          <w:sz w:val="22"/>
          <w:szCs w:val="22"/>
          <w:lang w:val="es-CO"/>
        </w:rPr>
        <w:t>ii</w:t>
      </w:r>
      <w:proofErr w:type="spellEnd"/>
      <w:r w:rsidRPr="009F0726">
        <w:rPr>
          <w:rFonts w:ascii="Arial Narrow" w:hAnsi="Arial Narrow"/>
          <w:sz w:val="22"/>
          <w:szCs w:val="22"/>
          <w:lang w:val="es-CO"/>
        </w:rPr>
        <w:t>) hidráulica de conducciones y transitorios (golpe de ariete, cavitación, control de presiones), (</w:t>
      </w:r>
      <w:proofErr w:type="spellStart"/>
      <w:r w:rsidRPr="009F0726">
        <w:rPr>
          <w:rFonts w:ascii="Arial Narrow" w:hAnsi="Arial Narrow"/>
          <w:sz w:val="22"/>
          <w:szCs w:val="22"/>
          <w:lang w:val="es-CO"/>
        </w:rPr>
        <w:t>iii</w:t>
      </w:r>
      <w:proofErr w:type="spellEnd"/>
      <w:r w:rsidRPr="009F0726">
        <w:rPr>
          <w:rFonts w:ascii="Arial Narrow" w:hAnsi="Arial Narrow"/>
          <w:sz w:val="22"/>
          <w:szCs w:val="22"/>
          <w:lang w:val="es-CO"/>
        </w:rPr>
        <w:t>) hidráulica fluvial y urbana (morfodinámica y SUDS), e (</w:t>
      </w:r>
      <w:proofErr w:type="spellStart"/>
      <w:r w:rsidRPr="009F0726">
        <w:rPr>
          <w:rFonts w:ascii="Arial Narrow" w:hAnsi="Arial Narrow"/>
          <w:sz w:val="22"/>
          <w:szCs w:val="22"/>
          <w:lang w:val="es-CO"/>
        </w:rPr>
        <w:t>iv</w:t>
      </w:r>
      <w:proofErr w:type="spellEnd"/>
      <w:r w:rsidRPr="009F0726">
        <w:rPr>
          <w:rFonts w:ascii="Arial Narrow" w:hAnsi="Arial Narrow"/>
          <w:sz w:val="22"/>
          <w:szCs w:val="22"/>
          <w:lang w:val="es-CO"/>
        </w:rPr>
        <w:t xml:space="preserve">) </w:t>
      </w:r>
      <w:proofErr w:type="spellStart"/>
      <w:r w:rsidRPr="009F0726">
        <w:rPr>
          <w:rFonts w:ascii="Arial Narrow" w:hAnsi="Arial Narrow"/>
          <w:sz w:val="22"/>
          <w:szCs w:val="22"/>
          <w:lang w:val="es-CO"/>
        </w:rPr>
        <w:t>hidroinformática</w:t>
      </w:r>
      <w:proofErr w:type="spellEnd"/>
      <w:r w:rsidRPr="009F0726">
        <w:rPr>
          <w:rFonts w:ascii="Arial Narrow" w:hAnsi="Arial Narrow"/>
          <w:sz w:val="22"/>
          <w:szCs w:val="22"/>
          <w:lang w:val="es-CO"/>
        </w:rPr>
        <w:t xml:space="preserve"> y aprendizaje automático.</w:t>
      </w:r>
    </w:p>
    <w:p w14:paraId="36B467B1" w14:textId="77777777" w:rsidR="009F0726" w:rsidRPr="009F0726" w:rsidRDefault="00B61EBF" w:rsidP="00B61EBF">
      <w:pPr>
        <w:pStyle w:val="ListParagraph"/>
        <w:numPr>
          <w:ilvl w:val="0"/>
          <w:numId w:val="4"/>
        </w:numPr>
        <w:jc w:val="both"/>
        <w:rPr>
          <w:lang w:val="es-CO"/>
        </w:rPr>
      </w:pPr>
      <w:r w:rsidRPr="009F0726">
        <w:rPr>
          <w:rFonts w:ascii="Arial Narrow" w:hAnsi="Arial Narrow"/>
          <w:sz w:val="22"/>
          <w:szCs w:val="22"/>
          <w:lang w:val="es-CO"/>
        </w:rPr>
        <w:t>Implementar proyectos de extensión con prestadores, autoridades y comunidades (auditorías hidráulicas, calibración de modelos, protocolos de operación y PNO, educación y ciencia ciudadana).</w:t>
      </w:r>
    </w:p>
    <w:p w14:paraId="218013E0" w14:textId="4A944F56" w:rsidR="00B61EBF" w:rsidRPr="009F0726" w:rsidRDefault="00B61EBF" w:rsidP="00B61EBF">
      <w:pPr>
        <w:pStyle w:val="ListParagraph"/>
        <w:numPr>
          <w:ilvl w:val="0"/>
          <w:numId w:val="4"/>
        </w:numPr>
        <w:jc w:val="both"/>
        <w:rPr>
          <w:rFonts w:ascii="Arial Narrow" w:hAnsi="Arial Narrow"/>
          <w:sz w:val="22"/>
          <w:szCs w:val="22"/>
          <w:lang w:val="es-CO"/>
        </w:rPr>
      </w:pPr>
      <w:r w:rsidRPr="009F0726">
        <w:rPr>
          <w:rFonts w:ascii="Arial Narrow" w:hAnsi="Arial Narrow"/>
          <w:sz w:val="22"/>
          <w:szCs w:val="22"/>
          <w:lang w:val="es-CO"/>
        </w:rPr>
        <w:t>Publicar y transferir resultados (artículos, guías, bases de datos y software/plantillas), con repositorios y licencias abiertas cuando sea posible.</w:t>
      </w:r>
    </w:p>
    <w:p w14:paraId="498738F7" w14:textId="77777777" w:rsidR="00B61EBF" w:rsidRPr="00162CCE" w:rsidRDefault="00B61EBF" w:rsidP="00B61EBF">
      <w:pPr>
        <w:jc w:val="both"/>
        <w:rPr>
          <w:lang w:val="es-CO"/>
        </w:rPr>
      </w:pPr>
      <w:r w:rsidRPr="00162CCE">
        <w:rPr>
          <w:b/>
          <w:sz w:val="24"/>
          <w:lang w:val="es-CO"/>
        </w:rPr>
        <w:t>c) Propuesta en el componente de docencia</w:t>
      </w:r>
    </w:p>
    <w:p w14:paraId="5FC00FE5" w14:textId="77777777" w:rsidR="009F0726" w:rsidRDefault="00B61EBF" w:rsidP="009F0726">
      <w:pPr>
        <w:jc w:val="both"/>
        <w:rPr>
          <w:lang w:val="es-CO"/>
        </w:rPr>
      </w:pPr>
      <w:r w:rsidRPr="00AE045A">
        <w:rPr>
          <w:lang w:val="es-CO"/>
        </w:rPr>
        <w:t>El fin del método pedagógico debe ser el aprendizaje del alumno, no la enseñanza del profesor. Los métodos docentes se apoyan fundamentalmente en:</w:t>
      </w:r>
    </w:p>
    <w:p w14:paraId="036D235E" w14:textId="77777777" w:rsidR="009F0726" w:rsidRPr="009F0726" w:rsidRDefault="00B61EBF" w:rsidP="00B61EBF">
      <w:pPr>
        <w:pStyle w:val="ListParagraph"/>
        <w:numPr>
          <w:ilvl w:val="0"/>
          <w:numId w:val="2"/>
        </w:numPr>
        <w:jc w:val="both"/>
        <w:rPr>
          <w:lang w:val="es-CO"/>
        </w:rPr>
      </w:pPr>
      <w:r w:rsidRPr="009F0726">
        <w:rPr>
          <w:rFonts w:ascii="Arial Narrow" w:hAnsi="Arial Narrow"/>
          <w:sz w:val="22"/>
          <w:szCs w:val="22"/>
          <w:lang w:val="es-CO"/>
        </w:rPr>
        <w:t>La Psicología del aprendizaje que trata de cómo aprender, en lugar de c</w:t>
      </w:r>
      <w:r w:rsidR="009F0726" w:rsidRPr="009F0726">
        <w:rPr>
          <w:rFonts w:ascii="Arial Narrow" w:hAnsi="Arial Narrow"/>
          <w:sz w:val="22"/>
          <w:szCs w:val="22"/>
          <w:lang w:val="es-CO"/>
        </w:rPr>
        <w:t>o</w:t>
      </w:r>
      <w:r w:rsidRPr="009F0726">
        <w:rPr>
          <w:rFonts w:ascii="Arial Narrow" w:hAnsi="Arial Narrow"/>
          <w:sz w:val="22"/>
          <w:szCs w:val="22"/>
          <w:lang w:val="es-CO"/>
        </w:rPr>
        <w:t>mo enseñar.</w:t>
      </w:r>
    </w:p>
    <w:p w14:paraId="30438445" w14:textId="77777777" w:rsidR="009F0726" w:rsidRPr="009F0726" w:rsidRDefault="00B61EBF" w:rsidP="00B61EBF">
      <w:pPr>
        <w:pStyle w:val="ListParagraph"/>
        <w:numPr>
          <w:ilvl w:val="0"/>
          <w:numId w:val="2"/>
        </w:numPr>
        <w:jc w:val="both"/>
        <w:rPr>
          <w:rFonts w:ascii="Arial Narrow" w:hAnsi="Arial Narrow"/>
          <w:sz w:val="22"/>
          <w:szCs w:val="22"/>
          <w:lang w:val="es-CO"/>
        </w:rPr>
      </w:pPr>
      <w:r w:rsidRPr="009F0726">
        <w:rPr>
          <w:rFonts w:ascii="Arial Narrow" w:hAnsi="Arial Narrow"/>
          <w:sz w:val="22"/>
          <w:szCs w:val="22"/>
          <w:lang w:val="es-CO"/>
        </w:rPr>
        <w:t>La teoría de la comunicación, que aconseje usar un lenguaje integral en lugar de usar sólo el lenguaje verbal.</w:t>
      </w:r>
    </w:p>
    <w:p w14:paraId="511E8B4E" w14:textId="27778C06" w:rsidR="00B61EBF" w:rsidRPr="009F0726" w:rsidRDefault="00B61EBF" w:rsidP="00B61EBF">
      <w:pPr>
        <w:pStyle w:val="ListParagraph"/>
        <w:numPr>
          <w:ilvl w:val="0"/>
          <w:numId w:val="2"/>
        </w:numPr>
        <w:jc w:val="both"/>
        <w:rPr>
          <w:rFonts w:ascii="Arial Narrow" w:hAnsi="Arial Narrow"/>
          <w:sz w:val="22"/>
          <w:szCs w:val="22"/>
          <w:lang w:val="es-CO"/>
        </w:rPr>
      </w:pPr>
      <w:r w:rsidRPr="009F0726">
        <w:rPr>
          <w:rFonts w:ascii="Arial Narrow" w:hAnsi="Arial Narrow"/>
          <w:sz w:val="22"/>
          <w:szCs w:val="22"/>
          <w:lang w:val="es-CO"/>
        </w:rPr>
        <w:t>La teoría de sistemas, donde la situación de aprendizaje se debe considerar dentro de una planificación global de elementos organizados para alcanzar el objetivo.</w:t>
      </w:r>
    </w:p>
    <w:p w14:paraId="0BF0FF8E" w14:textId="77777777" w:rsidR="00B61EBF" w:rsidRDefault="00B61EBF" w:rsidP="00B61EBF">
      <w:pPr>
        <w:jc w:val="both"/>
        <w:rPr>
          <w:lang w:val="es-CO"/>
        </w:rPr>
      </w:pPr>
      <w:r w:rsidRPr="00AE045A">
        <w:rPr>
          <w:lang w:val="es-CO"/>
        </w:rPr>
        <w:t>Las técnicas de enseñanza estarán basadas en clases de teoría, clases de problemas, clases de laboratorio, salidas de campo y tutorías.</w:t>
      </w:r>
    </w:p>
    <w:p w14:paraId="3788A40F" w14:textId="77777777" w:rsidR="00B61EBF" w:rsidRDefault="00B61EBF" w:rsidP="00B61EBF">
      <w:pPr>
        <w:jc w:val="both"/>
        <w:rPr>
          <w:lang w:val="es-CO"/>
        </w:rPr>
      </w:pPr>
      <w:r w:rsidRPr="00AE045A">
        <w:rPr>
          <w:lang w:val="es-CO"/>
        </w:rPr>
        <w:t>La evaluación es un procedimiento necesario para comprobar si el alumno ha alcanzado los objetivos que se marcaron para la asignatura al comienzo del curso. La evaluación será continua, se valorarán los trabajos, preguntas en clase, ejercicios en prácticas, problemas, pruebas parciales, que se desarrollan a lo largo del curso.</w:t>
      </w:r>
    </w:p>
    <w:p w14:paraId="17AA39FF" w14:textId="77777777" w:rsidR="009F0726" w:rsidRDefault="00B61EBF" w:rsidP="00B61EBF">
      <w:pPr>
        <w:jc w:val="both"/>
        <w:rPr>
          <w:lang w:val="es-CO"/>
        </w:rPr>
      </w:pPr>
      <w:r w:rsidRPr="00162CCE">
        <w:rPr>
          <w:lang w:val="es-CO"/>
        </w:rPr>
        <w:t>Resultados de aprendizaje (RA). Al finalizar, el estudiante será capaz de: (RA1) fundamentar con rigor el comportamiento del flujo en régimen laminar y turbulento, a presión y a superficie libre; (RA2) analizar y resolver problemas de transitorios hidráulicos y cavitación; (RA3) modelar y validar sistemas hidráulicos en 1D/2D, integrando SIG y criterios de similitud; (RA4) diseñar, seleccionar y operar equipos y estructuras (tuberías, válvulas, bombas, vertederos, disipadores, canales); (RA5) gestionar datos e incertidumbre, construir tableros e implementar PNO para operación segura.</w:t>
      </w:r>
    </w:p>
    <w:p w14:paraId="0AC8A94F" w14:textId="77777777" w:rsidR="009F0726" w:rsidRDefault="00B61EBF" w:rsidP="00B61EBF">
      <w:pPr>
        <w:jc w:val="both"/>
        <w:rPr>
          <w:lang w:val="es-CO"/>
        </w:rPr>
      </w:pPr>
      <w:r w:rsidRPr="00162CCE">
        <w:rPr>
          <w:lang w:val="es-CO"/>
        </w:rPr>
        <w:t>Mapa de contenidos.</w:t>
      </w:r>
    </w:p>
    <w:p w14:paraId="0E698DDD" w14:textId="77777777" w:rsidR="009F0726" w:rsidRDefault="00B61EBF" w:rsidP="00B61EBF">
      <w:pPr>
        <w:jc w:val="both"/>
        <w:rPr>
          <w:lang w:val="es-CO"/>
        </w:rPr>
      </w:pPr>
      <w:r w:rsidRPr="00162CCE">
        <w:rPr>
          <w:lang w:val="es-CO"/>
        </w:rPr>
        <w:t>• Fundamentos: estática y dinámica de fluidos, ecuaciones integrales y diferenciales, pérdidas y energía.</w:t>
      </w:r>
    </w:p>
    <w:p w14:paraId="2FCE7242" w14:textId="77777777" w:rsidR="009F0726" w:rsidRDefault="00B61EBF" w:rsidP="00B61EBF">
      <w:pPr>
        <w:jc w:val="both"/>
        <w:rPr>
          <w:lang w:val="es-CO"/>
        </w:rPr>
      </w:pPr>
      <w:r w:rsidRPr="00162CCE">
        <w:rPr>
          <w:lang w:val="es-CO"/>
        </w:rPr>
        <w:t xml:space="preserve">• </w:t>
      </w:r>
      <w:proofErr w:type="spellStart"/>
      <w:r w:rsidRPr="00162CCE">
        <w:rPr>
          <w:lang w:val="es-CO"/>
        </w:rPr>
        <w:t>Dimensionalización</w:t>
      </w:r>
      <w:proofErr w:type="spellEnd"/>
      <w:r w:rsidRPr="00162CCE">
        <w:rPr>
          <w:lang w:val="es-CO"/>
        </w:rPr>
        <w:t xml:space="preserve"> y similitud: análisis adimensional y leyes de semejanza; criterios para ensayo en laboratorio.</w:t>
      </w:r>
    </w:p>
    <w:p w14:paraId="70DBC121" w14:textId="77777777" w:rsidR="009F0726" w:rsidRDefault="00B61EBF" w:rsidP="00B61EBF">
      <w:pPr>
        <w:jc w:val="both"/>
        <w:rPr>
          <w:lang w:val="es-CO"/>
        </w:rPr>
      </w:pPr>
      <w:r w:rsidRPr="00162CCE">
        <w:rPr>
          <w:lang w:val="es-CO"/>
        </w:rPr>
        <w:t>• Flujo en conductos a presión: redes, estaciones de bombeo, NPSH, cavitación, control de presiones, transitorios.</w:t>
      </w:r>
    </w:p>
    <w:p w14:paraId="3F6D0E57" w14:textId="4FD31BBB" w:rsidR="009F0726" w:rsidRDefault="00B61EBF" w:rsidP="00B61EBF">
      <w:pPr>
        <w:jc w:val="both"/>
        <w:rPr>
          <w:lang w:val="es-CO"/>
        </w:rPr>
      </w:pPr>
      <w:r w:rsidRPr="00162CCE">
        <w:rPr>
          <w:lang w:val="es-CO"/>
        </w:rPr>
        <w:lastRenderedPageBreak/>
        <w:t>• Flujo a superficie libre: régimen uniforme/gradualmente variado, estructuras (vertederos, compuertas, disipadores), ondas y propagación de avenidas.</w:t>
      </w:r>
    </w:p>
    <w:p w14:paraId="7BD87000" w14:textId="77777777" w:rsidR="00C43F51" w:rsidRDefault="00B61EBF" w:rsidP="00B61EBF">
      <w:pPr>
        <w:jc w:val="both"/>
        <w:rPr>
          <w:lang w:val="es-CO"/>
        </w:rPr>
      </w:pPr>
      <w:r w:rsidRPr="00162CCE">
        <w:rPr>
          <w:lang w:val="es-CO"/>
        </w:rPr>
        <w:t>• Hidráulica urbana y fluvial: alcantarillado, SUDS, morfodinámica básica y transporte de sedimentos.</w:t>
      </w:r>
    </w:p>
    <w:p w14:paraId="333DA562" w14:textId="77777777" w:rsidR="00C43F51" w:rsidRDefault="00B61EBF" w:rsidP="00B61EBF">
      <w:pPr>
        <w:jc w:val="both"/>
        <w:rPr>
          <w:lang w:val="es-CO"/>
        </w:rPr>
      </w:pPr>
      <w:r w:rsidRPr="00162CCE">
        <w:rPr>
          <w:lang w:val="es-CO"/>
        </w:rPr>
        <w:t>• Modelación y SIG: HEC‑RAS 1D/2D, SWMM, EPANET; preparación de datos (DEM, curación y QA/QC) y validación.</w:t>
      </w:r>
    </w:p>
    <w:p w14:paraId="100A9324" w14:textId="73738EE4" w:rsidR="00B61EBF" w:rsidRPr="00162CCE" w:rsidRDefault="00B61EBF" w:rsidP="00B61EBF">
      <w:pPr>
        <w:jc w:val="both"/>
        <w:rPr>
          <w:lang w:val="es-CO"/>
        </w:rPr>
      </w:pPr>
      <w:r w:rsidRPr="00162CCE">
        <w:rPr>
          <w:lang w:val="es-CO"/>
        </w:rPr>
        <w:t>• Laboratorio e instrumentación: piezometría, pérdidas, curvas de bomba, golpe de ariete, calibración de sensores.</w:t>
      </w:r>
      <w:r w:rsidRPr="00162CCE">
        <w:rPr>
          <w:lang w:val="es-CO"/>
        </w:rPr>
        <w:br/>
      </w:r>
      <w:r w:rsidRPr="00162CCE">
        <w:rPr>
          <w:lang w:val="es-CO"/>
        </w:rPr>
        <w:br/>
        <w:t xml:space="preserve">Estrategia didáctica. Aprendizaje basado en proyectos de corto alcance y casos reales (p. ej., verificación de curvas de bomba y auditoría de presiones; modelación 2D de inundación urbana; diseño de disipadores; prototipos a escala). Se incorporan prácticas de laboratorio, salidas de campo, </w:t>
      </w:r>
      <w:proofErr w:type="spellStart"/>
      <w:r w:rsidRPr="00162CCE">
        <w:rPr>
          <w:lang w:val="es-CO"/>
        </w:rPr>
        <w:t>microtalleres</w:t>
      </w:r>
      <w:proofErr w:type="spellEnd"/>
      <w:r w:rsidRPr="00162CCE">
        <w:rPr>
          <w:lang w:val="es-CO"/>
        </w:rPr>
        <w:t xml:space="preserve"> de programación para análisis de series y pre/</w:t>
      </w:r>
      <w:proofErr w:type="spellStart"/>
      <w:r w:rsidRPr="00162CCE">
        <w:rPr>
          <w:lang w:val="es-CO"/>
        </w:rPr>
        <w:t>post‑proceso</w:t>
      </w:r>
      <w:proofErr w:type="spellEnd"/>
      <w:r w:rsidRPr="00162CCE">
        <w:rPr>
          <w:lang w:val="es-CO"/>
        </w:rPr>
        <w:t xml:space="preserve"> de modelos, y rúbricas por competencias.</w:t>
      </w:r>
      <w:r w:rsidRPr="00162CCE">
        <w:rPr>
          <w:lang w:val="es-CO"/>
        </w:rPr>
        <w:br/>
      </w:r>
      <w:r w:rsidRPr="00162CCE">
        <w:rPr>
          <w:lang w:val="es-CO"/>
        </w:rPr>
        <w:br/>
        <w:t>Evaluación. Proyecto integrador con entregables técnicos (memoria de cálculo, modelo calibrado, protocolo/PNO, tablero de indicadores) y sustentación; pruebas aplicadas y portafolio de evidencias.</w:t>
      </w:r>
    </w:p>
    <w:p w14:paraId="00BB8EB2" w14:textId="77777777" w:rsidR="00B61EBF" w:rsidRPr="00162CCE" w:rsidRDefault="00B61EBF" w:rsidP="00B61EBF">
      <w:pPr>
        <w:jc w:val="both"/>
        <w:rPr>
          <w:lang w:val="es-CO"/>
        </w:rPr>
      </w:pPr>
      <w:r w:rsidRPr="00162CCE">
        <w:rPr>
          <w:b/>
          <w:sz w:val="24"/>
          <w:lang w:val="es-CO"/>
        </w:rPr>
        <w:t>d) Propuesta en el componente de investigación</w:t>
      </w:r>
    </w:p>
    <w:p w14:paraId="6253223D" w14:textId="77777777" w:rsidR="00C43F51" w:rsidRDefault="00B61EBF" w:rsidP="00B61EBF">
      <w:pPr>
        <w:jc w:val="both"/>
        <w:rPr>
          <w:lang w:val="es-CO"/>
        </w:rPr>
      </w:pPr>
      <w:r w:rsidRPr="00162CCE">
        <w:rPr>
          <w:lang w:val="es-CO"/>
        </w:rPr>
        <w:t>Líneas y preguntas guía.</w:t>
      </w:r>
    </w:p>
    <w:p w14:paraId="1494C7AD" w14:textId="2ABCEED9" w:rsidR="00C43F51" w:rsidRPr="00C43F51" w:rsidRDefault="00B61EBF" w:rsidP="00C43F51">
      <w:pPr>
        <w:pStyle w:val="ListParagraph"/>
        <w:numPr>
          <w:ilvl w:val="0"/>
          <w:numId w:val="5"/>
        </w:numPr>
        <w:jc w:val="both"/>
        <w:rPr>
          <w:rFonts w:ascii="Arial Narrow" w:hAnsi="Arial Narrow"/>
          <w:sz w:val="22"/>
          <w:szCs w:val="22"/>
          <w:lang w:val="es-CO"/>
        </w:rPr>
      </w:pPr>
      <w:proofErr w:type="spellStart"/>
      <w:r w:rsidRPr="00C43F51">
        <w:rPr>
          <w:rFonts w:ascii="Arial Narrow" w:hAnsi="Arial Narrow"/>
          <w:sz w:val="22"/>
          <w:szCs w:val="22"/>
          <w:lang w:val="es-CO"/>
        </w:rPr>
        <w:t>Hidroclimatología</w:t>
      </w:r>
      <w:proofErr w:type="spellEnd"/>
      <w:r w:rsidRPr="00C43F51">
        <w:rPr>
          <w:rFonts w:ascii="Arial Narrow" w:hAnsi="Arial Narrow"/>
          <w:sz w:val="22"/>
          <w:szCs w:val="22"/>
          <w:lang w:val="es-CO"/>
        </w:rPr>
        <w:t xml:space="preserve"> aplicada: ¿Cómo mejorar el ajuste probabilístico y la predicción de variables </w:t>
      </w:r>
      <w:proofErr w:type="spellStart"/>
      <w:r w:rsidRPr="00C43F51">
        <w:rPr>
          <w:rFonts w:ascii="Arial Narrow" w:hAnsi="Arial Narrow"/>
          <w:sz w:val="22"/>
          <w:szCs w:val="22"/>
          <w:lang w:val="es-CO"/>
        </w:rPr>
        <w:t>hidroclimatológicas</w:t>
      </w:r>
      <w:proofErr w:type="spellEnd"/>
      <w:r w:rsidRPr="00C43F51">
        <w:rPr>
          <w:rFonts w:ascii="Arial Narrow" w:hAnsi="Arial Narrow"/>
          <w:sz w:val="22"/>
          <w:szCs w:val="22"/>
          <w:lang w:val="es-CO"/>
        </w:rPr>
        <w:t xml:space="preserve"> (precipitación, temperatura) para soportar diseños hidráulicos? Enfoques: selección de distribuciones y estimadores robustos; regionalización de curvas IDF; </w:t>
      </w:r>
      <w:proofErr w:type="spellStart"/>
      <w:r w:rsidRPr="00C43F51">
        <w:rPr>
          <w:rFonts w:ascii="Arial Narrow" w:hAnsi="Arial Narrow"/>
          <w:sz w:val="22"/>
          <w:szCs w:val="22"/>
          <w:lang w:val="es-CO"/>
        </w:rPr>
        <w:t>teleconexiones</w:t>
      </w:r>
      <w:proofErr w:type="spellEnd"/>
      <w:r w:rsidRPr="00C43F51">
        <w:rPr>
          <w:rFonts w:ascii="Arial Narrow" w:hAnsi="Arial Narrow"/>
          <w:sz w:val="22"/>
          <w:szCs w:val="22"/>
          <w:lang w:val="es-CO"/>
        </w:rPr>
        <w:t xml:space="preserve"> (ENSO) y </w:t>
      </w:r>
      <w:proofErr w:type="spellStart"/>
      <w:r w:rsidRPr="00C43F51">
        <w:rPr>
          <w:rFonts w:ascii="Arial Narrow" w:hAnsi="Arial Narrow"/>
          <w:sz w:val="22"/>
          <w:szCs w:val="22"/>
          <w:lang w:val="es-CO"/>
        </w:rPr>
        <w:t>downscaling</w:t>
      </w:r>
      <w:proofErr w:type="spellEnd"/>
      <w:r w:rsidRPr="00C43F51">
        <w:rPr>
          <w:rFonts w:ascii="Arial Narrow" w:hAnsi="Arial Narrow"/>
          <w:sz w:val="22"/>
          <w:szCs w:val="22"/>
          <w:lang w:val="es-CO"/>
        </w:rPr>
        <w:t>.</w:t>
      </w:r>
    </w:p>
    <w:p w14:paraId="6BE004EF" w14:textId="77777777" w:rsidR="00C43F51" w:rsidRPr="00C43F51" w:rsidRDefault="00B61EBF" w:rsidP="00C43F51">
      <w:pPr>
        <w:pStyle w:val="ListParagraph"/>
        <w:numPr>
          <w:ilvl w:val="0"/>
          <w:numId w:val="5"/>
        </w:numPr>
        <w:jc w:val="both"/>
        <w:rPr>
          <w:rFonts w:ascii="Arial Narrow" w:hAnsi="Arial Narrow"/>
          <w:sz w:val="22"/>
          <w:szCs w:val="22"/>
          <w:lang w:val="es-CO"/>
        </w:rPr>
      </w:pPr>
      <w:r w:rsidRPr="00C43F51">
        <w:rPr>
          <w:rFonts w:ascii="Arial Narrow" w:hAnsi="Arial Narrow"/>
          <w:sz w:val="22"/>
          <w:szCs w:val="22"/>
          <w:lang w:val="es-CO"/>
        </w:rPr>
        <w:t xml:space="preserve">Hidráulica de conducciones: ¿Cómo reducir el riesgo por transitorios y cavitación en sistemas reales? Enfoques: modelación y pruebas de campo, válvulas </w:t>
      </w:r>
      <w:proofErr w:type="spellStart"/>
      <w:r w:rsidRPr="00C43F51">
        <w:rPr>
          <w:rFonts w:ascii="Arial Narrow" w:hAnsi="Arial Narrow"/>
          <w:sz w:val="22"/>
          <w:szCs w:val="22"/>
          <w:lang w:val="es-CO"/>
        </w:rPr>
        <w:t>antiariete</w:t>
      </w:r>
      <w:proofErr w:type="spellEnd"/>
      <w:r w:rsidRPr="00C43F51">
        <w:rPr>
          <w:rFonts w:ascii="Arial Narrow" w:hAnsi="Arial Narrow"/>
          <w:sz w:val="22"/>
          <w:szCs w:val="22"/>
          <w:lang w:val="es-CO"/>
        </w:rPr>
        <w:t>, variadores de velocidad, reglas de operación y control de presiones.</w:t>
      </w:r>
    </w:p>
    <w:p w14:paraId="0153189E" w14:textId="77777777" w:rsidR="00C43F51" w:rsidRPr="00C43F51" w:rsidRDefault="00B61EBF" w:rsidP="00C43F51">
      <w:pPr>
        <w:pStyle w:val="ListParagraph"/>
        <w:numPr>
          <w:ilvl w:val="0"/>
          <w:numId w:val="5"/>
        </w:numPr>
        <w:jc w:val="both"/>
        <w:rPr>
          <w:rFonts w:ascii="Arial Narrow" w:hAnsi="Arial Narrow"/>
          <w:sz w:val="22"/>
          <w:szCs w:val="22"/>
          <w:lang w:val="es-CO"/>
        </w:rPr>
      </w:pPr>
      <w:r w:rsidRPr="00C43F51">
        <w:rPr>
          <w:rFonts w:ascii="Arial Narrow" w:hAnsi="Arial Narrow"/>
          <w:sz w:val="22"/>
          <w:szCs w:val="22"/>
          <w:lang w:val="es-CO"/>
        </w:rPr>
        <w:t>Hidráulica urbana y fluvial: ¿Cómo integrar modelación 1D/2D, SIG y evidencia de campo para diagnóstico y diseño de soluciones basadas en la naturaleza (SBN) y SUDS, control de erosión y protección de márgenes?</w:t>
      </w:r>
    </w:p>
    <w:p w14:paraId="353D64C3" w14:textId="77777777" w:rsidR="00C43F51" w:rsidRPr="00C43F51" w:rsidRDefault="00B61EBF" w:rsidP="00C43F51">
      <w:pPr>
        <w:pStyle w:val="ListParagraph"/>
        <w:numPr>
          <w:ilvl w:val="0"/>
          <w:numId w:val="5"/>
        </w:numPr>
        <w:jc w:val="both"/>
        <w:rPr>
          <w:rFonts w:ascii="Arial Narrow" w:hAnsi="Arial Narrow"/>
          <w:sz w:val="22"/>
          <w:szCs w:val="22"/>
          <w:lang w:val="es-CO"/>
        </w:rPr>
      </w:pPr>
      <w:proofErr w:type="spellStart"/>
      <w:r w:rsidRPr="00C43F51">
        <w:rPr>
          <w:rFonts w:ascii="Arial Narrow" w:hAnsi="Arial Narrow"/>
          <w:sz w:val="22"/>
          <w:szCs w:val="22"/>
          <w:lang w:val="es-CO"/>
        </w:rPr>
        <w:t>Hidroinformática</w:t>
      </w:r>
      <w:proofErr w:type="spellEnd"/>
      <w:r w:rsidRPr="00C43F51">
        <w:rPr>
          <w:rFonts w:ascii="Arial Narrow" w:hAnsi="Arial Narrow"/>
          <w:sz w:val="22"/>
          <w:szCs w:val="22"/>
          <w:lang w:val="es-CO"/>
        </w:rPr>
        <w:t xml:space="preserve"> y analítica: ¿Cómo estandarizar pre y posprocesamiento para reproducibilidad, </w:t>
      </w:r>
      <w:proofErr w:type="spellStart"/>
      <w:r w:rsidRPr="00C43F51">
        <w:rPr>
          <w:rFonts w:ascii="Arial Narrow" w:hAnsi="Arial Narrow"/>
          <w:sz w:val="22"/>
          <w:szCs w:val="22"/>
          <w:lang w:val="es-CO"/>
        </w:rPr>
        <w:t>explicabilidad</w:t>
      </w:r>
      <w:proofErr w:type="spellEnd"/>
      <w:r w:rsidRPr="00C43F51">
        <w:rPr>
          <w:rFonts w:ascii="Arial Narrow" w:hAnsi="Arial Narrow"/>
          <w:sz w:val="22"/>
          <w:szCs w:val="22"/>
          <w:lang w:val="es-CO"/>
        </w:rPr>
        <w:t xml:space="preserve"> y transferencia en problemas de demanda, calidad y anomalías?</w:t>
      </w:r>
    </w:p>
    <w:p w14:paraId="5B3A1B44" w14:textId="77777777" w:rsidR="00C43F51" w:rsidRPr="00C43F51" w:rsidRDefault="00B61EBF" w:rsidP="00C43F51">
      <w:pPr>
        <w:pStyle w:val="ListParagraph"/>
        <w:numPr>
          <w:ilvl w:val="0"/>
          <w:numId w:val="5"/>
        </w:numPr>
        <w:jc w:val="both"/>
        <w:rPr>
          <w:rFonts w:ascii="Arial Narrow" w:hAnsi="Arial Narrow"/>
          <w:sz w:val="22"/>
          <w:szCs w:val="22"/>
          <w:lang w:val="es-CO"/>
        </w:rPr>
      </w:pPr>
      <w:r w:rsidRPr="00C43F51">
        <w:rPr>
          <w:rFonts w:ascii="Arial Narrow" w:hAnsi="Arial Narrow"/>
          <w:sz w:val="22"/>
          <w:szCs w:val="22"/>
          <w:lang w:val="es-CO"/>
        </w:rPr>
        <w:t>Metodología transversal. Gobierno y calidad de datos; protocolos de curación; integración SIG–modelo–tablero; validación cruzada; gestión de la incertidumbre; repositorios reproducibles; ética y protección de datos.</w:t>
      </w:r>
    </w:p>
    <w:p w14:paraId="365DE223" w14:textId="5F34E874" w:rsidR="00B61EBF" w:rsidRPr="00C43F51" w:rsidRDefault="00B61EBF" w:rsidP="00C43F51">
      <w:pPr>
        <w:pStyle w:val="ListParagraph"/>
        <w:numPr>
          <w:ilvl w:val="0"/>
          <w:numId w:val="5"/>
        </w:numPr>
        <w:jc w:val="both"/>
        <w:rPr>
          <w:lang w:val="es-CO"/>
        </w:rPr>
      </w:pPr>
      <w:r w:rsidRPr="00C43F51">
        <w:rPr>
          <w:rFonts w:ascii="Arial Narrow" w:hAnsi="Arial Narrow"/>
          <w:sz w:val="22"/>
          <w:szCs w:val="22"/>
          <w:lang w:val="es-CO"/>
        </w:rPr>
        <w:t xml:space="preserve">Productos esperados. Artículos, memorias, </w:t>
      </w:r>
      <w:proofErr w:type="spellStart"/>
      <w:r w:rsidRPr="00C43F51">
        <w:rPr>
          <w:rFonts w:ascii="Arial Narrow" w:hAnsi="Arial Narrow"/>
          <w:sz w:val="22"/>
          <w:szCs w:val="22"/>
          <w:lang w:val="es-CO"/>
        </w:rPr>
        <w:t>datasets</w:t>
      </w:r>
      <w:proofErr w:type="spellEnd"/>
      <w:r w:rsidRPr="00C43F51">
        <w:rPr>
          <w:rFonts w:ascii="Arial Narrow" w:hAnsi="Arial Narrow"/>
          <w:sz w:val="22"/>
          <w:szCs w:val="22"/>
          <w:lang w:val="es-CO"/>
        </w:rPr>
        <w:t xml:space="preserve"> depurados, manuales/guías (p. ej., protocolo de golpe de ariete y cavitación; guía de regionalización IDF), módulos de software y formación a formadores.</w:t>
      </w:r>
    </w:p>
    <w:p w14:paraId="4AB91748" w14:textId="77777777" w:rsidR="00B61EBF" w:rsidRPr="00162CCE" w:rsidRDefault="00B61EBF" w:rsidP="00B61EBF">
      <w:pPr>
        <w:jc w:val="both"/>
        <w:rPr>
          <w:lang w:val="es-CO"/>
        </w:rPr>
      </w:pPr>
      <w:r w:rsidRPr="00162CCE">
        <w:rPr>
          <w:b/>
          <w:sz w:val="24"/>
          <w:lang w:val="es-CO"/>
        </w:rPr>
        <w:t>e) Propuesta en el componente de extensión</w:t>
      </w:r>
    </w:p>
    <w:p w14:paraId="64B9F532" w14:textId="77777777" w:rsidR="00C43F51" w:rsidRDefault="00B61EBF" w:rsidP="00B61EBF">
      <w:pPr>
        <w:jc w:val="both"/>
        <w:rPr>
          <w:lang w:val="es-CO"/>
        </w:rPr>
      </w:pPr>
      <w:r w:rsidRPr="00162CCE">
        <w:rPr>
          <w:lang w:val="es-CO"/>
        </w:rPr>
        <w:t>Objetivo. Transferir metodologías y fortalecer capacidades en entidades prestadoras, administraciones y comunidades, enfocando la Hidráulica General en la mejora de la seguridad, eficiencia y resiliencia.</w:t>
      </w:r>
      <w:r w:rsidRPr="00162CCE">
        <w:rPr>
          <w:lang w:val="es-CO"/>
        </w:rPr>
        <w:br/>
      </w:r>
      <w:r w:rsidRPr="00162CCE">
        <w:rPr>
          <w:lang w:val="es-CO"/>
        </w:rPr>
        <w:lastRenderedPageBreak/>
        <w:br/>
        <w:t>Líneas de acción.</w:t>
      </w:r>
    </w:p>
    <w:p w14:paraId="30BC123C" w14:textId="77777777" w:rsidR="00C43F51" w:rsidRDefault="00B61EBF" w:rsidP="00B61EBF">
      <w:pPr>
        <w:jc w:val="both"/>
        <w:rPr>
          <w:lang w:val="es-CO"/>
        </w:rPr>
      </w:pPr>
      <w:r w:rsidRPr="00162CCE">
        <w:rPr>
          <w:lang w:val="es-CO"/>
        </w:rPr>
        <w:t>• Auditorías hidráulicas de sistemas a presión: verificación de curvas y puntos de operación; evaluación de NPSH y cavitación; diagnóstico de presiones; revisión de válvulas, transitorios y protección.</w:t>
      </w:r>
    </w:p>
    <w:p w14:paraId="1B53267A" w14:textId="77777777" w:rsidR="00C43F51" w:rsidRDefault="00B61EBF" w:rsidP="00B61EBF">
      <w:pPr>
        <w:jc w:val="both"/>
        <w:rPr>
          <w:lang w:val="es-CO"/>
        </w:rPr>
      </w:pPr>
      <w:r w:rsidRPr="00162CCE">
        <w:rPr>
          <w:lang w:val="es-CO"/>
        </w:rPr>
        <w:t>• Modelación aplicada: calibración/validación de modelos 1D/2D para inundaciones, estructuras y alcantarillado; mapas de amenaza y de criticidad; priorización de intervenciones.</w:t>
      </w:r>
    </w:p>
    <w:p w14:paraId="76910D23" w14:textId="77777777" w:rsidR="00C43F51" w:rsidRDefault="00B61EBF" w:rsidP="00B61EBF">
      <w:pPr>
        <w:jc w:val="both"/>
        <w:rPr>
          <w:lang w:val="es-CO"/>
        </w:rPr>
      </w:pPr>
      <w:r w:rsidRPr="00162CCE">
        <w:rPr>
          <w:lang w:val="es-CO"/>
        </w:rPr>
        <w:t>• Protocolos y PNO: elaboración e implementación de PNO para operación y mantenimiento (bombeo, maniobras de válvulas, respuesta ante transitorios, aforos, aforo‑calibración de medidores).</w:t>
      </w:r>
    </w:p>
    <w:p w14:paraId="06DA0B9F" w14:textId="77777777" w:rsidR="00C43F51" w:rsidRDefault="00B61EBF" w:rsidP="00B61EBF">
      <w:pPr>
        <w:jc w:val="both"/>
        <w:rPr>
          <w:lang w:val="es-CO"/>
        </w:rPr>
      </w:pPr>
      <w:r w:rsidRPr="00162CCE">
        <w:rPr>
          <w:lang w:val="es-CO"/>
        </w:rPr>
        <w:t>• Educación y ciencia ciudadana: monitoreo participativo (niveles, lluvia), campañas de uso eficiente del agua y cultura de riesgo.</w:t>
      </w:r>
    </w:p>
    <w:p w14:paraId="39BEFDCC" w14:textId="75FC9598" w:rsidR="00B61EBF" w:rsidRPr="00162CCE" w:rsidRDefault="00B61EBF" w:rsidP="00B61EBF">
      <w:pPr>
        <w:jc w:val="both"/>
        <w:rPr>
          <w:lang w:val="es-CO"/>
        </w:rPr>
      </w:pPr>
      <w:r w:rsidRPr="00162CCE">
        <w:rPr>
          <w:lang w:val="es-CO"/>
        </w:rPr>
        <w:t>• Comunidades de práctica: diplomados cortos, clínicas de proyectos, seminario anual de innovación en hidráulica.</w:t>
      </w:r>
      <w:r w:rsidRPr="00162CCE">
        <w:rPr>
          <w:lang w:val="es-CO"/>
        </w:rPr>
        <w:br/>
      </w:r>
      <w:r w:rsidRPr="00162CCE">
        <w:rPr>
          <w:lang w:val="es-CO"/>
        </w:rPr>
        <w:br/>
        <w:t>Indicadores. Reducción de eventos de cavitación/roturas; mejora de continuidad y eficiencia energética (kWh/m³); ajuste de parámetros de modelos (NSE/RMSE); horas de capacitación; satisfacción de usuarios; adopción de PNO y protocolos.</w:t>
      </w:r>
    </w:p>
    <w:p w14:paraId="6F1B5060" w14:textId="77777777" w:rsidR="00B61EBF" w:rsidRPr="00162CCE" w:rsidRDefault="00B61EBF" w:rsidP="00B61EBF">
      <w:pPr>
        <w:jc w:val="both"/>
        <w:rPr>
          <w:lang w:val="es-CO"/>
        </w:rPr>
      </w:pPr>
      <w:r w:rsidRPr="00162CCE">
        <w:rPr>
          <w:lang w:val="es-CO"/>
        </w:rPr>
        <w:br w:type="page"/>
      </w:r>
    </w:p>
    <w:p w14:paraId="05E767D8" w14:textId="77777777" w:rsidR="00B61EBF" w:rsidRPr="00162CCE" w:rsidRDefault="00B61EBF" w:rsidP="00B61EBF">
      <w:pPr>
        <w:jc w:val="both"/>
        <w:rPr>
          <w:lang w:val="es-CO"/>
        </w:rPr>
      </w:pPr>
      <w:r w:rsidRPr="00162CCE">
        <w:rPr>
          <w:b/>
          <w:sz w:val="24"/>
          <w:lang w:val="es-CO"/>
        </w:rPr>
        <w:lastRenderedPageBreak/>
        <w:t>f) Bibliografía</w:t>
      </w:r>
    </w:p>
    <w:p w14:paraId="19A578BB" w14:textId="5A52A9EE" w:rsidR="00324428" w:rsidRDefault="00324428" w:rsidP="00B8509C">
      <w:pPr>
        <w:jc w:val="both"/>
        <w:rPr>
          <w:lang w:val="es-CO"/>
        </w:rPr>
      </w:pPr>
      <w:r w:rsidRPr="00324428">
        <w:rPr>
          <w:lang w:val="es-CO"/>
        </w:rPr>
        <w:t xml:space="preserve">Aparicio, F. J., Fundamentos de Hidrología de Superficie. ISBN: 968-18-3014-8. Ed. Limusa. </w:t>
      </w:r>
      <w:proofErr w:type="spellStart"/>
      <w:r w:rsidRPr="00324428">
        <w:rPr>
          <w:lang w:val="es-CO"/>
        </w:rPr>
        <w:t>pp</w:t>
      </w:r>
      <w:proofErr w:type="spellEnd"/>
      <w:r w:rsidRPr="00324428">
        <w:rPr>
          <w:lang w:val="es-CO"/>
        </w:rPr>
        <w:t xml:space="preserve"> 302. México </w:t>
      </w:r>
      <w:proofErr w:type="spellStart"/>
      <w:r w:rsidRPr="00324428">
        <w:rPr>
          <w:lang w:val="es-CO"/>
        </w:rPr>
        <w:t>d.f.</w:t>
      </w:r>
      <w:proofErr w:type="spellEnd"/>
    </w:p>
    <w:p w14:paraId="7C3A27AB" w14:textId="23EC445D" w:rsidR="00324428" w:rsidRDefault="00324428" w:rsidP="00B8509C">
      <w:pPr>
        <w:jc w:val="both"/>
        <w:rPr>
          <w:lang w:val="es-CO"/>
        </w:rPr>
      </w:pPr>
      <w:proofErr w:type="spellStart"/>
      <w:r w:rsidRPr="00324428">
        <w:rPr>
          <w:lang w:val="es-CO"/>
        </w:rPr>
        <w:t>Balairón</w:t>
      </w:r>
      <w:proofErr w:type="spellEnd"/>
      <w:r w:rsidRPr="00324428">
        <w:rPr>
          <w:lang w:val="es-CO"/>
        </w:rPr>
        <w:t xml:space="preserve">, P.; L.J. 2002. Gestión de Recursos Hídricos. </w:t>
      </w:r>
      <w:proofErr w:type="spellStart"/>
      <w:r w:rsidRPr="00324428">
        <w:rPr>
          <w:lang w:val="es-CO"/>
        </w:rPr>
        <w:t>Edicions</w:t>
      </w:r>
      <w:proofErr w:type="spellEnd"/>
      <w:r w:rsidRPr="00324428">
        <w:rPr>
          <w:lang w:val="es-CO"/>
        </w:rPr>
        <w:t xml:space="preserve"> UPC</w:t>
      </w:r>
    </w:p>
    <w:p w14:paraId="63D3396A" w14:textId="59FEA8FB" w:rsidR="00B8509C" w:rsidRDefault="00B8509C" w:rsidP="00B8509C">
      <w:pPr>
        <w:jc w:val="both"/>
        <w:rPr>
          <w:lang w:val="es-CO"/>
        </w:rPr>
      </w:pPr>
      <w:r>
        <w:rPr>
          <w:lang w:val="es-CO"/>
        </w:rPr>
        <w:t xml:space="preserve">Calderon Rivera, D.S., Navarrete López C.F.; </w:t>
      </w:r>
      <w:r w:rsidRPr="00162CCE">
        <w:rPr>
          <w:lang w:val="es-CO"/>
        </w:rPr>
        <w:t>Díaz Arévalo, J.L.;</w:t>
      </w:r>
      <w:r w:rsidRPr="00B8509C">
        <w:rPr>
          <w:lang w:val="es-CO"/>
        </w:rPr>
        <w:t xml:space="preserve"> </w:t>
      </w:r>
      <w:r>
        <w:rPr>
          <w:lang w:val="es-CO"/>
        </w:rPr>
        <w:t>(2016)</w:t>
      </w:r>
      <w:r w:rsidRPr="00162CCE">
        <w:rPr>
          <w:lang w:val="es-CO"/>
        </w:rPr>
        <w:t xml:space="preserve"> Caracterización estadística de variables </w:t>
      </w:r>
      <w:proofErr w:type="spellStart"/>
      <w:r w:rsidRPr="00162CCE">
        <w:rPr>
          <w:lang w:val="es-CO"/>
        </w:rPr>
        <w:t>hidroclimatológicas</w:t>
      </w:r>
      <w:proofErr w:type="spellEnd"/>
      <w:r w:rsidRPr="00162CCE">
        <w:rPr>
          <w:lang w:val="es-CO"/>
        </w:rPr>
        <w:t xml:space="preserve"> en el departamento de Boyacá (Colombia) con propósito de predicción.</w:t>
      </w:r>
      <w:r w:rsidRPr="006C4494">
        <w:rPr>
          <w:lang w:val="es-CO"/>
        </w:rPr>
        <w:t xml:space="preserve"> XXVII CONGRESO LATINOAMERICANO DE HIDRÁULICA LIMA, PERÚ, 28 AL 30 DE SETIEMBRE DE 2016.</w:t>
      </w:r>
    </w:p>
    <w:p w14:paraId="272768DC" w14:textId="715D0601" w:rsidR="00755898" w:rsidRPr="00921004" w:rsidRDefault="00755898" w:rsidP="00B8509C">
      <w:pPr>
        <w:jc w:val="both"/>
      </w:pPr>
      <w:r w:rsidRPr="00755898">
        <w:t xml:space="preserve">Chow, Ven </w:t>
      </w:r>
      <w:proofErr w:type="spellStart"/>
      <w:proofErr w:type="gramStart"/>
      <w:r w:rsidRPr="00755898">
        <w:t>Te.Open</w:t>
      </w:r>
      <w:proofErr w:type="spellEnd"/>
      <w:proofErr w:type="gramEnd"/>
      <w:r w:rsidRPr="00755898">
        <w:t xml:space="preserve"> Channel Hydraulics, Mc. </w:t>
      </w:r>
      <w:r w:rsidRPr="00921004">
        <w:t>Graw Hill Book Company, 1969.</w:t>
      </w:r>
    </w:p>
    <w:p w14:paraId="7FC13142" w14:textId="318BAA70" w:rsidR="00B8509C" w:rsidRDefault="00B8509C" w:rsidP="00B61EBF">
      <w:pPr>
        <w:jc w:val="both"/>
        <w:rPr>
          <w:lang w:val="es-CO"/>
        </w:rPr>
      </w:pPr>
      <w:r w:rsidRPr="00921004">
        <w:t xml:space="preserve">Díaz, C.M.; Mendoza, D.A.; Mesa, D.J.; Díaz Arévalo, J.L. (2013). </w:t>
      </w:r>
      <w:r w:rsidRPr="00162CCE">
        <w:rPr>
          <w:lang w:val="es-CO"/>
        </w:rPr>
        <w:t>Estado actual de la incorporación de los PSA en Colombia. LACCEI 2013.</w:t>
      </w:r>
    </w:p>
    <w:p w14:paraId="19876B6A" w14:textId="0618C81A" w:rsidR="00B61EBF" w:rsidRPr="00162CCE" w:rsidRDefault="00B61EBF" w:rsidP="00B61EBF">
      <w:pPr>
        <w:jc w:val="both"/>
        <w:rPr>
          <w:lang w:val="es-CO"/>
        </w:rPr>
      </w:pPr>
      <w:r w:rsidRPr="00162CCE">
        <w:rPr>
          <w:lang w:val="es-CO"/>
        </w:rPr>
        <w:t xml:space="preserve">Díaz Arévalo, J.L.; Calderón Rivera, D.S.; Navarrete López, C.F.; et al. </w:t>
      </w:r>
      <w:r w:rsidR="006C4494">
        <w:rPr>
          <w:lang w:val="es-CO"/>
        </w:rPr>
        <w:t xml:space="preserve">(2015) </w:t>
      </w:r>
      <w:r w:rsidRPr="00162CCE">
        <w:rPr>
          <w:lang w:val="es-CO"/>
        </w:rPr>
        <w:t>Ajustes de distribuciones probabilísticas para la variable temperatura media multianual para el departamento de Boyacá (Colombia).</w:t>
      </w:r>
      <w:r w:rsidR="006C4494" w:rsidRPr="006C4494">
        <w:rPr>
          <w:lang w:val="es-CO"/>
        </w:rPr>
        <w:t xml:space="preserve"> En: Colombia Ingeniería Y Región ISSN: 1657-6985 </w:t>
      </w:r>
      <w:proofErr w:type="spellStart"/>
      <w:r w:rsidR="006C4494" w:rsidRPr="006C4494">
        <w:rPr>
          <w:lang w:val="es-CO"/>
        </w:rPr>
        <w:t>ed</w:t>
      </w:r>
      <w:proofErr w:type="spellEnd"/>
      <w:r w:rsidR="006C4494" w:rsidRPr="006C4494">
        <w:rPr>
          <w:lang w:val="es-CO"/>
        </w:rPr>
        <w:t>: Editorial Universidad Surcolombianav.14 fasc.2 p.113 - 124 ,2015</w:t>
      </w:r>
    </w:p>
    <w:p w14:paraId="7B307FD8" w14:textId="264F53EF" w:rsidR="00B61EBF" w:rsidRDefault="00B61EBF" w:rsidP="00B61EBF">
      <w:pPr>
        <w:jc w:val="both"/>
        <w:rPr>
          <w:lang w:val="es-CO"/>
        </w:rPr>
      </w:pPr>
      <w:r w:rsidRPr="00162CCE">
        <w:rPr>
          <w:lang w:val="es-CO"/>
        </w:rPr>
        <w:t>Díaz Arévalo, J.L.; Acosta Castellanos, P.M.; Becerra Oviedo, J.A.; Sánchez Mazorca, L.F.</w:t>
      </w:r>
      <w:r w:rsidR="006C4494">
        <w:rPr>
          <w:lang w:val="es-CO"/>
        </w:rPr>
        <w:t xml:space="preserve"> (2015)</w:t>
      </w:r>
      <w:r w:rsidRPr="00162CCE">
        <w:rPr>
          <w:lang w:val="es-CO"/>
        </w:rPr>
        <w:t xml:space="preserve"> Regionalización de curvas IDF para el uso de modelos hidrometeorológicos en la Sabana Occidental del departamento de Cundinamarca.</w:t>
      </w:r>
      <w:r w:rsidR="006C4494">
        <w:rPr>
          <w:lang w:val="es-CO"/>
        </w:rPr>
        <w:t xml:space="preserve"> </w:t>
      </w:r>
      <w:r w:rsidR="006C4494" w:rsidRPr="006C4494">
        <w:rPr>
          <w:lang w:val="es-CO"/>
        </w:rPr>
        <w:t xml:space="preserve">En: Colombia Ingeniería Y Región ISSN: 1657-6985 </w:t>
      </w:r>
      <w:proofErr w:type="spellStart"/>
      <w:r w:rsidR="006C4494" w:rsidRPr="006C4494">
        <w:rPr>
          <w:lang w:val="es-CO"/>
        </w:rPr>
        <w:t>ed</w:t>
      </w:r>
      <w:proofErr w:type="spellEnd"/>
      <w:r w:rsidR="006C4494" w:rsidRPr="006C4494">
        <w:rPr>
          <w:lang w:val="es-CO"/>
        </w:rPr>
        <w:t xml:space="preserve">: Editorial Universidad </w:t>
      </w:r>
      <w:proofErr w:type="spellStart"/>
      <w:r w:rsidR="006C4494" w:rsidRPr="006C4494">
        <w:rPr>
          <w:lang w:val="es-CO"/>
        </w:rPr>
        <w:t>Surcolombiana</w:t>
      </w:r>
      <w:proofErr w:type="spellEnd"/>
      <w:r w:rsidR="006C4494" w:rsidRPr="006C4494">
        <w:rPr>
          <w:lang w:val="es-CO"/>
        </w:rPr>
        <w:t xml:space="preserve"> v.14 fasc.2 p.143 - 150 ,2015</w:t>
      </w:r>
    </w:p>
    <w:p w14:paraId="56FB98CA" w14:textId="77777777" w:rsidR="00B8509C" w:rsidRPr="00162CCE" w:rsidRDefault="00B8509C" w:rsidP="00B8509C">
      <w:pPr>
        <w:jc w:val="both"/>
        <w:rPr>
          <w:lang w:val="es-CO"/>
        </w:rPr>
      </w:pPr>
      <w:r w:rsidRPr="00162CCE">
        <w:rPr>
          <w:lang w:val="es-CO"/>
        </w:rPr>
        <w:t xml:space="preserve">Díaz Arévalo, J.L. (2010). Utilización de técnicas avanzadas en el tratamiento y manejo de datos. Aplicación a la gestión de sistemas de abastecimiento de agua. Tesis doctoral, </w:t>
      </w:r>
      <w:proofErr w:type="spellStart"/>
      <w:r w:rsidRPr="00162CCE">
        <w:rPr>
          <w:lang w:val="es-CO"/>
        </w:rPr>
        <w:t>Universitat</w:t>
      </w:r>
      <w:proofErr w:type="spellEnd"/>
      <w:r w:rsidRPr="00162CCE">
        <w:rPr>
          <w:lang w:val="es-CO"/>
        </w:rPr>
        <w:t xml:space="preserve"> </w:t>
      </w:r>
      <w:proofErr w:type="spellStart"/>
      <w:r w:rsidRPr="00162CCE">
        <w:rPr>
          <w:lang w:val="es-CO"/>
        </w:rPr>
        <w:t>Politècnica</w:t>
      </w:r>
      <w:proofErr w:type="spellEnd"/>
      <w:r w:rsidRPr="00162CCE">
        <w:rPr>
          <w:lang w:val="es-CO"/>
        </w:rPr>
        <w:t xml:space="preserve"> de València. https://doi.org/10.4995/thesis/10251/8503</w:t>
      </w:r>
    </w:p>
    <w:p w14:paraId="549E464B" w14:textId="2224E643" w:rsidR="00B8509C" w:rsidRPr="00921004" w:rsidRDefault="00B8509C" w:rsidP="00B8509C">
      <w:pPr>
        <w:jc w:val="both"/>
        <w:rPr>
          <w:lang w:val="es-CO"/>
        </w:rPr>
      </w:pPr>
      <w:r>
        <w:t xml:space="preserve">Díaz, J.L.; Herrera, M.; Izquierdo, J.; Pérez-García, R. The tasks of pre and post‑processing in Data Mining applied to a </w:t>
      </w:r>
      <w:proofErr w:type="gramStart"/>
      <w:r>
        <w:t>real world</w:t>
      </w:r>
      <w:proofErr w:type="gramEnd"/>
      <w:r>
        <w:t xml:space="preserve"> problem. </w:t>
      </w:r>
      <w:r w:rsidRPr="00B8509C">
        <w:t xml:space="preserve">accepted in </w:t>
      </w:r>
      <w:proofErr w:type="spellStart"/>
      <w:r w:rsidRPr="00B8509C">
        <w:t>iEMSs</w:t>
      </w:r>
      <w:proofErr w:type="spellEnd"/>
      <w:r w:rsidRPr="00B8509C">
        <w:t xml:space="preserve"> 2010: International Congress on Environmental Modelling and Software. </w:t>
      </w:r>
      <w:proofErr w:type="spellStart"/>
      <w:r w:rsidRPr="00921004">
        <w:rPr>
          <w:lang w:val="es-CO"/>
        </w:rPr>
        <w:t>July</w:t>
      </w:r>
      <w:proofErr w:type="spellEnd"/>
      <w:r w:rsidRPr="00921004">
        <w:rPr>
          <w:lang w:val="es-CO"/>
        </w:rPr>
        <w:t xml:space="preserve"> 5 - 8 2010, Ottawa, Ontario, Canada.</w:t>
      </w:r>
    </w:p>
    <w:p w14:paraId="7E078133" w14:textId="00F485B4" w:rsidR="00B8509C" w:rsidRDefault="00B8509C" w:rsidP="00B8509C">
      <w:pPr>
        <w:jc w:val="both"/>
        <w:rPr>
          <w:lang w:val="es-CO"/>
        </w:rPr>
      </w:pPr>
      <w:r w:rsidRPr="00162CCE">
        <w:rPr>
          <w:lang w:val="es-CO"/>
        </w:rPr>
        <w:t>Díaz Arévalo, J.L.; Jaramillo Londoño, Á.M.; Martínez Urrego, A.F. (2017). Plan de Seguridad del Agua del acueducto del municipio de Tocaima. XV SEREA 2017 / SSRN (</w:t>
      </w:r>
      <w:proofErr w:type="spellStart"/>
      <w:r w:rsidRPr="00162CCE">
        <w:rPr>
          <w:lang w:val="es-CO"/>
        </w:rPr>
        <w:t>abstract_id</w:t>
      </w:r>
      <w:proofErr w:type="spellEnd"/>
      <w:r w:rsidRPr="00162CCE">
        <w:rPr>
          <w:lang w:val="es-CO"/>
        </w:rPr>
        <w:t>=3113701).</w:t>
      </w:r>
    </w:p>
    <w:p w14:paraId="4F97CCFE" w14:textId="0FE7112C" w:rsidR="00324428" w:rsidRDefault="00324428" w:rsidP="00B8509C">
      <w:pPr>
        <w:jc w:val="both"/>
        <w:rPr>
          <w:lang w:val="es-CO"/>
        </w:rPr>
      </w:pPr>
      <w:r w:rsidRPr="00324428">
        <w:rPr>
          <w:lang w:val="es-CO"/>
        </w:rPr>
        <w:t>Duarte A, C. A. Hidráulica General.  2da edición, Universidad Nacional de Colombia, 2012.</w:t>
      </w:r>
    </w:p>
    <w:p w14:paraId="53237950" w14:textId="77777777" w:rsidR="00324428" w:rsidRPr="00324428" w:rsidRDefault="00324428" w:rsidP="00324428">
      <w:pPr>
        <w:jc w:val="both"/>
        <w:rPr>
          <w:lang w:val="es-CO"/>
        </w:rPr>
      </w:pPr>
      <w:r w:rsidRPr="00324428">
        <w:rPr>
          <w:lang w:val="es-CO"/>
        </w:rPr>
        <w:t>Duarte, Carlos Arturo. “Introducción a la Hidráulica de Canales” Facultad de Ingeniería, 2012</w:t>
      </w:r>
    </w:p>
    <w:p w14:paraId="524AF04F" w14:textId="6527808C" w:rsidR="00324428" w:rsidRPr="00324428" w:rsidRDefault="00324428" w:rsidP="00324428">
      <w:pPr>
        <w:jc w:val="both"/>
      </w:pPr>
      <w:proofErr w:type="gramStart"/>
      <w:r w:rsidRPr="00324428">
        <w:t>Henderson,  F.</w:t>
      </w:r>
      <w:proofErr w:type="gramEnd"/>
      <w:r w:rsidRPr="00324428">
        <w:t xml:space="preserve"> M.</w:t>
      </w:r>
      <w:proofErr w:type="gramStart"/>
      <w:r w:rsidRPr="00324428">
        <w:t>,  Open</w:t>
      </w:r>
      <w:proofErr w:type="gramEnd"/>
      <w:r w:rsidRPr="00324428">
        <w:t xml:space="preserve"> Channel Flow, Primera </w:t>
      </w:r>
      <w:proofErr w:type="spellStart"/>
      <w:r w:rsidRPr="00324428">
        <w:t>edición</w:t>
      </w:r>
      <w:proofErr w:type="spellEnd"/>
      <w:r w:rsidRPr="00324428">
        <w:t>, The Macmillan Company, New York</w:t>
      </w:r>
    </w:p>
    <w:p w14:paraId="1ED59AFB" w14:textId="663C127E" w:rsidR="00B61EBF" w:rsidRDefault="00B61EBF" w:rsidP="00B61EBF">
      <w:pPr>
        <w:jc w:val="both"/>
        <w:rPr>
          <w:lang w:val="es-CO"/>
        </w:rPr>
      </w:pPr>
      <w:r w:rsidRPr="00162CCE">
        <w:rPr>
          <w:lang w:val="es-CO"/>
        </w:rPr>
        <w:t xml:space="preserve">Esteban-Cantillo, O.J.; Durán-Medina, C.A.; Jaramillo Londoño, Á.M.; Díaz-Arévalo, J.L. (2021). Regresión lineal múltiple como herramienta complementaria del ICAM para análisis predictivo de la calidad hídrica en San Andrés Isla. Revista Educación en Ingeniería, 16(32). </w:t>
      </w:r>
      <w:hyperlink r:id="rId7" w:history="1">
        <w:r w:rsidR="00B8509C" w:rsidRPr="00B24027">
          <w:rPr>
            <w:rStyle w:val="Hyperlink"/>
            <w:lang w:val="es-CO"/>
          </w:rPr>
          <w:t>https://doi.org/10.26507/rei.v16n32.1173</w:t>
        </w:r>
      </w:hyperlink>
    </w:p>
    <w:p w14:paraId="71935E4C" w14:textId="77777777" w:rsidR="00324428" w:rsidRPr="00324428" w:rsidRDefault="00324428" w:rsidP="00324428">
      <w:pPr>
        <w:jc w:val="both"/>
        <w:rPr>
          <w:lang w:val="es-CO"/>
        </w:rPr>
      </w:pPr>
      <w:r w:rsidRPr="00324428">
        <w:rPr>
          <w:lang w:val="es-CO"/>
        </w:rPr>
        <w:t xml:space="preserve">Fox Robert- McDonald Alan. Introducción a la Mecánica de fluidos, 4 edición, Mc </w:t>
      </w:r>
      <w:proofErr w:type="spellStart"/>
      <w:r w:rsidRPr="00324428">
        <w:rPr>
          <w:lang w:val="es-CO"/>
        </w:rPr>
        <w:t>GRaw</w:t>
      </w:r>
      <w:proofErr w:type="spellEnd"/>
      <w:r w:rsidRPr="00324428">
        <w:rPr>
          <w:lang w:val="es-CO"/>
        </w:rPr>
        <w:t>-Hill, 1995.</w:t>
      </w:r>
    </w:p>
    <w:p w14:paraId="3D9580D2" w14:textId="77777777" w:rsidR="00324428" w:rsidRPr="00324428" w:rsidRDefault="00324428" w:rsidP="00324428">
      <w:pPr>
        <w:jc w:val="both"/>
        <w:rPr>
          <w:lang w:val="es-CO"/>
        </w:rPr>
      </w:pPr>
      <w:r w:rsidRPr="00324428">
        <w:lastRenderedPageBreak/>
        <w:t xml:space="preserve">FRANZINI, Joseph B., FINNEMORE, E. John. </w:t>
      </w:r>
      <w:r w:rsidRPr="00324428">
        <w:rPr>
          <w:lang w:val="es-CO"/>
        </w:rPr>
        <w:t xml:space="preserve">Mecánica de fluidos con aplicaciones en ingeniería. Novena edición. Madrid: McGraw-Hill Interamericana de España, S.A., 1999. </w:t>
      </w:r>
    </w:p>
    <w:p w14:paraId="2B7BD1D4" w14:textId="77777777" w:rsidR="00324428" w:rsidRPr="00921004" w:rsidRDefault="00324428" w:rsidP="00324428">
      <w:pPr>
        <w:jc w:val="both"/>
      </w:pPr>
      <w:r w:rsidRPr="00324428">
        <w:t xml:space="preserve">French, Richard H., Open Channel Hydraulics, Mc. </w:t>
      </w:r>
      <w:r w:rsidRPr="00921004">
        <w:t xml:space="preserve">Graw </w:t>
      </w:r>
      <w:proofErr w:type="gramStart"/>
      <w:r w:rsidRPr="00921004">
        <w:t>Hill  Company</w:t>
      </w:r>
      <w:proofErr w:type="gramEnd"/>
      <w:r w:rsidRPr="00921004">
        <w:t>, 1985.</w:t>
      </w:r>
    </w:p>
    <w:p w14:paraId="2039F8C0" w14:textId="482D8E2D" w:rsidR="00324428" w:rsidRPr="00921004" w:rsidRDefault="00324428" w:rsidP="00324428">
      <w:pPr>
        <w:jc w:val="both"/>
      </w:pPr>
      <w:r w:rsidRPr="00921004">
        <w:t xml:space="preserve">GERHART, GROSS, HOCHSTEIN, </w:t>
      </w:r>
      <w:proofErr w:type="spellStart"/>
      <w:r w:rsidRPr="00921004">
        <w:t>Fundamentos</w:t>
      </w:r>
      <w:proofErr w:type="spellEnd"/>
      <w:r w:rsidRPr="00921004">
        <w:t xml:space="preserve"> de </w:t>
      </w:r>
      <w:proofErr w:type="spellStart"/>
      <w:r w:rsidRPr="00921004">
        <w:t>Mecánica</w:t>
      </w:r>
      <w:proofErr w:type="spellEnd"/>
      <w:r w:rsidRPr="00921004">
        <w:t xml:space="preserve"> de </w:t>
      </w:r>
      <w:proofErr w:type="spellStart"/>
      <w:r w:rsidRPr="00921004">
        <w:t>Fluidos</w:t>
      </w:r>
      <w:proofErr w:type="spellEnd"/>
      <w:r w:rsidRPr="00921004">
        <w:t>, Addison-Wesley, Iberoamericana, Buenos Aires, 1995.</w:t>
      </w:r>
    </w:p>
    <w:p w14:paraId="44D46CAD" w14:textId="77777777" w:rsidR="00324428" w:rsidRPr="00324428" w:rsidRDefault="00324428" w:rsidP="00324428">
      <w:pPr>
        <w:jc w:val="both"/>
      </w:pPr>
      <w:r w:rsidRPr="00324428">
        <w:t xml:space="preserve">GILES, Ranald V., EVETT, Jack B., LIU, Cheng. </w:t>
      </w:r>
      <w:r w:rsidRPr="00324428">
        <w:rPr>
          <w:lang w:val="es-CO"/>
        </w:rPr>
        <w:t xml:space="preserve">Mecánica de los fluidos e hidráulica. Tercera edición. Madrid: McGraw-Hill Interamericana de España, S.A., 1994. </w:t>
      </w:r>
      <w:r w:rsidRPr="00324428">
        <w:t>420p.</w:t>
      </w:r>
    </w:p>
    <w:p w14:paraId="05AD4678" w14:textId="77777777" w:rsidR="00324428" w:rsidRDefault="00324428" w:rsidP="00324428">
      <w:pPr>
        <w:jc w:val="both"/>
      </w:pPr>
      <w:proofErr w:type="gramStart"/>
      <w:r w:rsidRPr="00324428">
        <w:t>Henderson,  F.</w:t>
      </w:r>
      <w:proofErr w:type="gramEnd"/>
      <w:r w:rsidRPr="00324428">
        <w:t xml:space="preserve"> M.</w:t>
      </w:r>
      <w:proofErr w:type="gramStart"/>
      <w:r w:rsidRPr="00324428">
        <w:t>,  Open</w:t>
      </w:r>
      <w:proofErr w:type="gramEnd"/>
      <w:r w:rsidRPr="00324428">
        <w:t xml:space="preserve"> Channel Flow, </w:t>
      </w:r>
      <w:proofErr w:type="spellStart"/>
      <w:r w:rsidRPr="00324428">
        <w:t>primera</w:t>
      </w:r>
      <w:proofErr w:type="spellEnd"/>
      <w:r w:rsidRPr="00324428">
        <w:t xml:space="preserve"> </w:t>
      </w:r>
      <w:proofErr w:type="spellStart"/>
      <w:r w:rsidRPr="00324428">
        <w:t>edición</w:t>
      </w:r>
      <w:proofErr w:type="spellEnd"/>
      <w:r w:rsidRPr="00324428">
        <w:t>, The McMillan Company, New York</w:t>
      </w:r>
    </w:p>
    <w:p w14:paraId="2459FFFE" w14:textId="63752EAD" w:rsidR="00324428" w:rsidRPr="00324428" w:rsidRDefault="00324428" w:rsidP="00324428">
      <w:pPr>
        <w:jc w:val="both"/>
      </w:pPr>
      <w:r w:rsidRPr="00162CCE">
        <w:rPr>
          <w:lang w:val="es-CO"/>
        </w:rPr>
        <w:t>Jaramillo Londoño, Á.M.; Martínez Urrego, A.F.; Díaz Arévalo, J.L. (2017). Aproximación al PSA del acueducto de la vereda El Tobal, Subachoque. XV SEREA 2017 / SSRN (</w:t>
      </w:r>
      <w:proofErr w:type="spellStart"/>
      <w:r w:rsidRPr="00162CCE">
        <w:rPr>
          <w:lang w:val="es-CO"/>
        </w:rPr>
        <w:t>abstract_id</w:t>
      </w:r>
      <w:proofErr w:type="spellEnd"/>
      <w:r w:rsidRPr="00162CCE">
        <w:rPr>
          <w:lang w:val="es-CO"/>
        </w:rPr>
        <w:t>=3108183).</w:t>
      </w:r>
      <w:r w:rsidRPr="00324428">
        <w:t xml:space="preserve"> </w:t>
      </w:r>
    </w:p>
    <w:p w14:paraId="2BBE7044" w14:textId="77777777" w:rsidR="00324428" w:rsidRPr="00324428" w:rsidRDefault="00324428" w:rsidP="00324428">
      <w:pPr>
        <w:jc w:val="both"/>
      </w:pPr>
      <w:r w:rsidRPr="00324428">
        <w:t xml:space="preserve">HOLMAN, JP, Experimental methods for </w:t>
      </w:r>
      <w:proofErr w:type="gramStart"/>
      <w:r w:rsidRPr="00324428">
        <w:t>engineers</w:t>
      </w:r>
      <w:proofErr w:type="gramEnd"/>
      <w:r w:rsidRPr="00324428">
        <w:t xml:space="preserve"> 6th Ed. New York: McGraw-Hill, 1994</w:t>
      </w:r>
    </w:p>
    <w:p w14:paraId="43E5B4FF" w14:textId="77777777" w:rsidR="00324428" w:rsidRPr="00921004" w:rsidRDefault="00324428" w:rsidP="00324428">
      <w:pPr>
        <w:jc w:val="both"/>
      </w:pPr>
      <w:r w:rsidRPr="00324428">
        <w:t xml:space="preserve">Karassik, Krutzsch, Fraser, Messina. Handbook Pumps. 2 </w:t>
      </w:r>
      <w:proofErr w:type="spellStart"/>
      <w:r w:rsidRPr="00324428">
        <w:t>Edición</w:t>
      </w:r>
      <w:proofErr w:type="spellEnd"/>
      <w:r w:rsidRPr="00324428">
        <w:t xml:space="preserve">. Mc Graw Hill. </w:t>
      </w:r>
      <w:r w:rsidRPr="00921004">
        <w:t>New York, 1986.</w:t>
      </w:r>
    </w:p>
    <w:p w14:paraId="5A15416B" w14:textId="77777777" w:rsidR="00324428" w:rsidRPr="00324428" w:rsidRDefault="00324428" w:rsidP="00324428">
      <w:pPr>
        <w:jc w:val="both"/>
      </w:pPr>
      <w:r w:rsidRPr="00324428">
        <w:t>Kite, G.W. (1988) Frequency and Risk Analyses in Hydrology. Water Resources Publications, LLC.</w:t>
      </w:r>
    </w:p>
    <w:p w14:paraId="7C7B9D01" w14:textId="77777777" w:rsidR="00324428" w:rsidRPr="00324428" w:rsidRDefault="00324428" w:rsidP="00324428">
      <w:pPr>
        <w:jc w:val="both"/>
      </w:pPr>
      <w:r w:rsidRPr="00324428">
        <w:t xml:space="preserve">Linsley, R. K., M. A. Kohler &amp; J. L. H. Paulhus, 1998. Hydrology for Engineers. ISBN: 0-007-100599-4. 3ra </w:t>
      </w:r>
      <w:proofErr w:type="spellStart"/>
      <w:r w:rsidRPr="00324428">
        <w:t>Edición</w:t>
      </w:r>
      <w:proofErr w:type="spellEnd"/>
      <w:r w:rsidRPr="00324428">
        <w:t>. Ed. McGraw Hill. pp 492. Singapore.</w:t>
      </w:r>
    </w:p>
    <w:p w14:paraId="3C3C81AF" w14:textId="64EE49A6" w:rsidR="00324428" w:rsidRPr="00324428" w:rsidRDefault="00324428" w:rsidP="00324428">
      <w:pPr>
        <w:jc w:val="both"/>
        <w:rPr>
          <w:lang w:val="es-CO"/>
        </w:rPr>
      </w:pPr>
      <w:r w:rsidRPr="00921004">
        <w:t xml:space="preserve">López Mendoza, S.; Huertas Pineda, D.; Jaramillo Londoño, Á.M.; Calderón Rivera, D.S.; Díaz Arévalo, J.L. (2019). </w:t>
      </w:r>
      <w:r w:rsidRPr="00324428">
        <w:rPr>
          <w:lang w:val="es-CO"/>
        </w:rPr>
        <w:t xml:space="preserve">Macroinvertebrados acuáticos como indicadores de calidad del agua del río </w:t>
      </w:r>
      <w:proofErr w:type="spellStart"/>
      <w:r w:rsidRPr="00324428">
        <w:rPr>
          <w:lang w:val="es-CO"/>
        </w:rPr>
        <w:t>Teusacá</w:t>
      </w:r>
      <w:proofErr w:type="spellEnd"/>
      <w:r w:rsidRPr="00324428">
        <w:rPr>
          <w:lang w:val="es-CO"/>
        </w:rPr>
        <w:t xml:space="preserve"> (Cundinamarca, Colombia). Ingeniería Y Desarrollo ISSN: 2145-9371 </w:t>
      </w:r>
      <w:proofErr w:type="spellStart"/>
      <w:r w:rsidRPr="00324428">
        <w:rPr>
          <w:lang w:val="es-CO"/>
        </w:rPr>
        <w:t>ed</w:t>
      </w:r>
      <w:proofErr w:type="spellEnd"/>
      <w:r w:rsidRPr="00324428">
        <w:rPr>
          <w:lang w:val="es-CO"/>
        </w:rPr>
        <w:t>: Editorial Universidad del Norte v.37 fasc.2 p.269 - 288, 2019.</w:t>
      </w:r>
    </w:p>
    <w:p w14:paraId="5AA65974" w14:textId="3AC29B3F" w:rsidR="00EF7A00" w:rsidRPr="00921004" w:rsidRDefault="00EF7A00" w:rsidP="00324428">
      <w:pPr>
        <w:jc w:val="both"/>
      </w:pPr>
      <w:r w:rsidRPr="00324428">
        <w:t>Mays L. W. 1996. Water Resources Handbook. ISBN</w:t>
      </w:r>
      <w:proofErr w:type="gramStart"/>
      <w:r w:rsidRPr="00324428">
        <w:t>:  0</w:t>
      </w:r>
      <w:proofErr w:type="gramEnd"/>
      <w:r w:rsidRPr="00324428">
        <w:t>-07-041150-6. McGraw Hill.</w:t>
      </w:r>
    </w:p>
    <w:p w14:paraId="5E5D81BD" w14:textId="3B5C2FE6" w:rsidR="00324428" w:rsidRDefault="00324428" w:rsidP="00324428">
      <w:pPr>
        <w:jc w:val="both"/>
        <w:rPr>
          <w:lang w:val="es-CO"/>
        </w:rPr>
      </w:pPr>
      <w:proofErr w:type="spellStart"/>
      <w:r w:rsidRPr="00921004">
        <w:t>Mataix</w:t>
      </w:r>
      <w:proofErr w:type="spellEnd"/>
      <w:r w:rsidRPr="00921004">
        <w:t xml:space="preserve">, Claudio. </w:t>
      </w:r>
      <w:r w:rsidRPr="00324428">
        <w:rPr>
          <w:lang w:val="es-CO"/>
        </w:rPr>
        <w:t>Mecánica de Fluidos y máquinas hidráulicas. Harla editores, 1982.</w:t>
      </w:r>
    </w:p>
    <w:p w14:paraId="21469EBF" w14:textId="77777777" w:rsidR="00324428" w:rsidRDefault="00324428" w:rsidP="00324428">
      <w:pPr>
        <w:jc w:val="both"/>
        <w:rPr>
          <w:lang w:val="es-CO"/>
        </w:rPr>
      </w:pPr>
      <w:r w:rsidRPr="00755898">
        <w:rPr>
          <w:lang w:val="es-CO"/>
        </w:rPr>
        <w:t xml:space="preserve">Mecánica de Fluidos: Fundamentos y Aplicaciones (4ª ed.) Yunus A. </w:t>
      </w:r>
      <w:proofErr w:type="spellStart"/>
      <w:r w:rsidRPr="00755898">
        <w:rPr>
          <w:lang w:val="es-CO"/>
        </w:rPr>
        <w:t>Cengel</w:t>
      </w:r>
      <w:proofErr w:type="spellEnd"/>
      <w:r w:rsidRPr="00755898">
        <w:rPr>
          <w:lang w:val="es-CO"/>
        </w:rPr>
        <w:t xml:space="preserve">; John. M. </w:t>
      </w:r>
      <w:proofErr w:type="spellStart"/>
      <w:proofErr w:type="gramStart"/>
      <w:r w:rsidRPr="00755898">
        <w:rPr>
          <w:lang w:val="es-CO"/>
        </w:rPr>
        <w:t>Cimbala</w:t>
      </w:r>
      <w:proofErr w:type="spellEnd"/>
      <w:r w:rsidRPr="00755898">
        <w:rPr>
          <w:lang w:val="es-CO"/>
        </w:rPr>
        <w:t xml:space="preserve"> ,</w:t>
      </w:r>
      <w:proofErr w:type="gramEnd"/>
      <w:r w:rsidRPr="00755898">
        <w:rPr>
          <w:lang w:val="es-CO"/>
        </w:rPr>
        <w:t xml:space="preserve"> 2012.</w:t>
      </w:r>
    </w:p>
    <w:p w14:paraId="540B4625" w14:textId="537540CC" w:rsidR="00921004" w:rsidRPr="00921004" w:rsidRDefault="00921004" w:rsidP="00324428">
      <w:pPr>
        <w:jc w:val="both"/>
      </w:pPr>
      <w:r w:rsidRPr="00921004">
        <w:t xml:space="preserve">Microsoft. (2026, </w:t>
      </w:r>
      <w:proofErr w:type="spellStart"/>
      <w:r w:rsidRPr="00921004">
        <w:t>febrero</w:t>
      </w:r>
      <w:proofErr w:type="spellEnd"/>
      <w:r w:rsidRPr="00921004">
        <w:t xml:space="preserve"> 19). Copilot (GPT-4, </w:t>
      </w:r>
      <w:proofErr w:type="spellStart"/>
      <w:r w:rsidRPr="00921004">
        <w:t>versión</w:t>
      </w:r>
      <w:proofErr w:type="spellEnd"/>
      <w:r w:rsidRPr="00921004">
        <w:t xml:space="preserve"> web) [Large language model]. https://copilot.microsoft.com/</w:t>
      </w:r>
    </w:p>
    <w:p w14:paraId="2562B0E3" w14:textId="77777777" w:rsidR="00324428" w:rsidRPr="00162CCE" w:rsidRDefault="00324428" w:rsidP="00324428">
      <w:pPr>
        <w:jc w:val="both"/>
        <w:rPr>
          <w:lang w:val="es-CO"/>
        </w:rPr>
      </w:pPr>
      <w:r w:rsidRPr="00162CCE">
        <w:rPr>
          <w:lang w:val="es-CO"/>
        </w:rPr>
        <w:t>Ministerio de la Protección Social. Decreto 1575 de 2007 – Sistema para la Protección y Control de la Calidad del Agua para Consumo Humano.</w:t>
      </w:r>
    </w:p>
    <w:p w14:paraId="5628AC10" w14:textId="77777777" w:rsidR="00324428" w:rsidRPr="00162CCE" w:rsidRDefault="00324428" w:rsidP="00324428">
      <w:pPr>
        <w:jc w:val="both"/>
        <w:rPr>
          <w:lang w:val="es-CO"/>
        </w:rPr>
      </w:pPr>
      <w:r w:rsidRPr="00162CCE">
        <w:rPr>
          <w:lang w:val="es-CO"/>
        </w:rPr>
        <w:t xml:space="preserve">Ministerio de la Protección Social; </w:t>
      </w:r>
      <w:proofErr w:type="spellStart"/>
      <w:r w:rsidRPr="00162CCE">
        <w:rPr>
          <w:lang w:val="es-CO"/>
        </w:rPr>
        <w:t>MinAmbiente</w:t>
      </w:r>
      <w:proofErr w:type="spellEnd"/>
      <w:r w:rsidRPr="00162CCE">
        <w:rPr>
          <w:lang w:val="es-CO"/>
        </w:rPr>
        <w:t>, Vivienda y Desarrollo Territorial. Resolución 2115 de 2007 – Control y vigilancia de la calidad del agua para consumo humano.</w:t>
      </w:r>
    </w:p>
    <w:p w14:paraId="715DB31B" w14:textId="77777777" w:rsidR="00324428" w:rsidRPr="00162CCE" w:rsidRDefault="00324428" w:rsidP="00324428">
      <w:pPr>
        <w:jc w:val="both"/>
        <w:rPr>
          <w:lang w:val="es-CO"/>
        </w:rPr>
      </w:pPr>
      <w:proofErr w:type="spellStart"/>
      <w:r w:rsidRPr="00162CCE">
        <w:rPr>
          <w:lang w:val="es-CO"/>
        </w:rPr>
        <w:t>MinVivienda</w:t>
      </w:r>
      <w:proofErr w:type="spellEnd"/>
      <w:r w:rsidRPr="00162CCE">
        <w:rPr>
          <w:lang w:val="es-CO"/>
        </w:rPr>
        <w:t>, Ciudad y Territorio. Resolución 0330 de 2017 – Reglamento Técnico del Sector de Agua Potable y Saneamiento Básico (RAS).</w:t>
      </w:r>
    </w:p>
    <w:p w14:paraId="32AD1616" w14:textId="77777777" w:rsidR="00324428" w:rsidRPr="00162CCE" w:rsidRDefault="00324428" w:rsidP="00324428">
      <w:pPr>
        <w:jc w:val="both"/>
        <w:rPr>
          <w:lang w:val="es-CO"/>
        </w:rPr>
      </w:pPr>
      <w:proofErr w:type="spellStart"/>
      <w:r w:rsidRPr="00162CCE">
        <w:rPr>
          <w:lang w:val="es-CO"/>
        </w:rPr>
        <w:t>MinVivienda</w:t>
      </w:r>
      <w:proofErr w:type="spellEnd"/>
      <w:r w:rsidRPr="00162CCE">
        <w:rPr>
          <w:lang w:val="es-CO"/>
        </w:rPr>
        <w:t>, Ciudad y Territorio. Resolución 0799 de 2021 – Modifica la Resolución 0330 de 2017.</w:t>
      </w:r>
    </w:p>
    <w:p w14:paraId="1754A5A0" w14:textId="35350676" w:rsidR="00324428" w:rsidRDefault="00324428" w:rsidP="00324428">
      <w:pPr>
        <w:jc w:val="both"/>
        <w:rPr>
          <w:lang w:val="es-CO"/>
        </w:rPr>
      </w:pPr>
      <w:proofErr w:type="spellStart"/>
      <w:r w:rsidRPr="00162CCE">
        <w:rPr>
          <w:lang w:val="es-CO"/>
        </w:rPr>
        <w:lastRenderedPageBreak/>
        <w:t>MinVivienda</w:t>
      </w:r>
      <w:proofErr w:type="spellEnd"/>
      <w:r w:rsidRPr="00162CCE">
        <w:rPr>
          <w:lang w:val="es-CO"/>
        </w:rPr>
        <w:t>, Ciudad y Territorio. Resolución 0844 de 2018 – RAS Rural 2018.</w:t>
      </w:r>
    </w:p>
    <w:p w14:paraId="24AD3152" w14:textId="77777777" w:rsidR="00324428" w:rsidRDefault="00324428" w:rsidP="00324428">
      <w:pPr>
        <w:jc w:val="both"/>
        <w:rPr>
          <w:lang w:val="es-CO"/>
        </w:rPr>
      </w:pPr>
      <w:r w:rsidRPr="00162CCE">
        <w:rPr>
          <w:lang w:val="es-CO"/>
        </w:rPr>
        <w:t xml:space="preserve">Molina-Gómez, N.I.; Díaz-Arévalo, J.L.; López-Jiménez, P.A. (2021). </w:t>
      </w:r>
      <w:r>
        <w:t xml:space="preserve">Air quality and urban sustainable development: the application of machine learning tools. </w:t>
      </w:r>
      <w:proofErr w:type="spellStart"/>
      <w:r w:rsidRPr="00162CCE">
        <w:rPr>
          <w:lang w:val="es-CO"/>
        </w:rPr>
        <w:t>Int</w:t>
      </w:r>
      <w:proofErr w:type="spellEnd"/>
      <w:r w:rsidRPr="00162CCE">
        <w:rPr>
          <w:lang w:val="es-CO"/>
        </w:rPr>
        <w:t xml:space="preserve">. J. </w:t>
      </w:r>
      <w:proofErr w:type="spellStart"/>
      <w:r w:rsidRPr="00162CCE">
        <w:rPr>
          <w:lang w:val="es-CO"/>
        </w:rPr>
        <w:t>Environ</w:t>
      </w:r>
      <w:proofErr w:type="spellEnd"/>
      <w:r w:rsidRPr="00162CCE">
        <w:rPr>
          <w:lang w:val="es-CO"/>
        </w:rPr>
        <w:t xml:space="preserve">. </w:t>
      </w:r>
      <w:proofErr w:type="spellStart"/>
      <w:r w:rsidRPr="00162CCE">
        <w:rPr>
          <w:lang w:val="es-CO"/>
        </w:rPr>
        <w:t>Sci</w:t>
      </w:r>
      <w:proofErr w:type="spellEnd"/>
      <w:r w:rsidRPr="00162CCE">
        <w:rPr>
          <w:lang w:val="es-CO"/>
        </w:rPr>
        <w:t xml:space="preserve">. </w:t>
      </w:r>
      <w:proofErr w:type="spellStart"/>
      <w:r w:rsidRPr="00162CCE">
        <w:rPr>
          <w:lang w:val="es-CO"/>
        </w:rPr>
        <w:t>Technol</w:t>
      </w:r>
      <w:proofErr w:type="spellEnd"/>
      <w:r w:rsidRPr="00162CCE">
        <w:rPr>
          <w:lang w:val="es-CO"/>
        </w:rPr>
        <w:t xml:space="preserve">. </w:t>
      </w:r>
      <w:hyperlink r:id="rId8" w:history="1">
        <w:r w:rsidRPr="00B24027">
          <w:rPr>
            <w:rStyle w:val="Hyperlink"/>
            <w:lang w:val="es-CO"/>
          </w:rPr>
          <w:t>https://doi.org/10.1007/s13762-020-02896-6</w:t>
        </w:r>
      </w:hyperlink>
    </w:p>
    <w:p w14:paraId="2349E1CB" w14:textId="77777777" w:rsidR="00324428" w:rsidRDefault="00324428" w:rsidP="00324428">
      <w:pPr>
        <w:jc w:val="both"/>
        <w:rPr>
          <w:lang w:val="es-CO"/>
        </w:rPr>
      </w:pPr>
      <w:r w:rsidRPr="00162CCE">
        <w:rPr>
          <w:lang w:val="es-CO"/>
        </w:rPr>
        <w:t xml:space="preserve">Molina-Gómez, N.I.; Calderón-Rivera, D.S.; Sierra-Parada, R.; Díaz-Arévalo, J.L.; López-Jiménez, P.A. (2021). </w:t>
      </w:r>
      <w:r>
        <w:t xml:space="preserve">Analysis of incidence of air quality on human health in Kennedy, Bogotá. </w:t>
      </w:r>
      <w:proofErr w:type="spellStart"/>
      <w:r w:rsidRPr="00162CCE">
        <w:rPr>
          <w:lang w:val="es-CO"/>
        </w:rPr>
        <w:t>Int</w:t>
      </w:r>
      <w:proofErr w:type="spellEnd"/>
      <w:r w:rsidRPr="00162CCE">
        <w:rPr>
          <w:lang w:val="es-CO"/>
        </w:rPr>
        <w:t xml:space="preserve">. J. </w:t>
      </w:r>
      <w:proofErr w:type="spellStart"/>
      <w:r w:rsidRPr="00162CCE">
        <w:rPr>
          <w:lang w:val="es-CO"/>
        </w:rPr>
        <w:t>Biometeorol</w:t>
      </w:r>
      <w:proofErr w:type="spellEnd"/>
      <w:r w:rsidRPr="00162CCE">
        <w:rPr>
          <w:lang w:val="es-CO"/>
        </w:rPr>
        <w:t xml:space="preserve">. </w:t>
      </w:r>
      <w:hyperlink r:id="rId9" w:history="1">
        <w:r w:rsidRPr="00B24027">
          <w:rPr>
            <w:rStyle w:val="Hyperlink"/>
            <w:lang w:val="es-CO"/>
          </w:rPr>
          <w:t>https://doi.org/10.1007/s00484-020-01955-4</w:t>
        </w:r>
      </w:hyperlink>
    </w:p>
    <w:p w14:paraId="6467FBC4" w14:textId="77777777" w:rsidR="00324428" w:rsidRDefault="00324428" w:rsidP="00324428">
      <w:pPr>
        <w:jc w:val="both"/>
        <w:rPr>
          <w:lang w:val="es-CO"/>
        </w:rPr>
      </w:pPr>
      <w:r w:rsidRPr="00162CCE">
        <w:rPr>
          <w:lang w:val="es-CO"/>
        </w:rPr>
        <w:t xml:space="preserve">Molina-Gómez, N.I.; Rodríguez-Rojas, K.; Calderón-Rivera, D.; Díaz-Arévalo, J.L.; López-Jiménez, P.A. (2020). </w:t>
      </w:r>
      <w:r>
        <w:t xml:space="preserve">Using Machine Learning Tools to Classify Sustainability Levels in the Development of Urban Ecosystems. </w:t>
      </w:r>
      <w:proofErr w:type="spellStart"/>
      <w:r w:rsidRPr="00162CCE">
        <w:rPr>
          <w:lang w:val="es-CO"/>
        </w:rPr>
        <w:t>Sustainability</w:t>
      </w:r>
      <w:proofErr w:type="spellEnd"/>
      <w:r w:rsidRPr="00162CCE">
        <w:rPr>
          <w:lang w:val="es-CO"/>
        </w:rPr>
        <w:t xml:space="preserve">, 12(8), 3326. </w:t>
      </w:r>
      <w:hyperlink r:id="rId10" w:history="1">
        <w:r w:rsidRPr="00B24027">
          <w:rPr>
            <w:rStyle w:val="Hyperlink"/>
            <w:lang w:val="es-CO"/>
          </w:rPr>
          <w:t>https://doi.org/10.3390/su12083326</w:t>
        </w:r>
      </w:hyperlink>
    </w:p>
    <w:p w14:paraId="2C7F24A2" w14:textId="043271F0" w:rsidR="00324428" w:rsidRDefault="00324428" w:rsidP="00324428">
      <w:pPr>
        <w:jc w:val="both"/>
        <w:rPr>
          <w:lang w:val="es-CO"/>
        </w:rPr>
      </w:pPr>
      <w:r w:rsidRPr="00162CCE">
        <w:rPr>
          <w:lang w:val="es-CO"/>
        </w:rPr>
        <w:t xml:space="preserve">Molina-Gómez, N.I.; Rodríguez, C.A.; López, P.A.; Díaz-Arévalo, J.L. (2019). Minería de texto y aprendizaje automático para identificar prioridades de desarrollo sostenible. CASAP 2019 (IEEE). </w:t>
      </w:r>
      <w:hyperlink r:id="rId11" w:history="1">
        <w:r w:rsidRPr="00B24027">
          <w:rPr>
            <w:rStyle w:val="Hyperlink"/>
            <w:lang w:val="es-CO"/>
          </w:rPr>
          <w:t>https://doi.org/10.1109/CASAP.2019.8916682</w:t>
        </w:r>
      </w:hyperlink>
    </w:p>
    <w:p w14:paraId="2A484F8F" w14:textId="77777777" w:rsidR="00EF7A00" w:rsidRPr="00324428" w:rsidRDefault="00EF7A00" w:rsidP="00EF7A00">
      <w:pPr>
        <w:jc w:val="both"/>
        <w:rPr>
          <w:lang w:val="es-CO"/>
        </w:rPr>
      </w:pPr>
      <w:r w:rsidRPr="00324428">
        <w:rPr>
          <w:lang w:val="es-CO"/>
        </w:rPr>
        <w:t xml:space="preserve">Monsalve, G., 2002. Hidrología en la Ingeniería. ISBN: 958-95742-1-1. 2da Edición. Ed Escuela Colombiana de Ingeniería. Bogotá. </w:t>
      </w:r>
    </w:p>
    <w:p w14:paraId="4447071A" w14:textId="77777777" w:rsidR="00324428" w:rsidRPr="00324428" w:rsidRDefault="00324428" w:rsidP="00324428">
      <w:pPr>
        <w:jc w:val="both"/>
        <w:rPr>
          <w:lang w:val="es-CO"/>
        </w:rPr>
      </w:pPr>
      <w:r w:rsidRPr="00324428">
        <w:rPr>
          <w:lang w:val="es-CO"/>
        </w:rPr>
        <w:t>MOTT, Robert L. Mecánica de fluidos aplicada. Cuarta edición. México: Prentice-Hall Hispanoamericana, 1996. 580p.</w:t>
      </w:r>
    </w:p>
    <w:p w14:paraId="6B3B2BFC" w14:textId="73E8494F" w:rsidR="00324428" w:rsidRDefault="00324428" w:rsidP="00324428">
      <w:pPr>
        <w:jc w:val="both"/>
        <w:rPr>
          <w:lang w:val="es-CO"/>
        </w:rPr>
      </w:pPr>
      <w:r w:rsidRPr="00324428">
        <w:rPr>
          <w:lang w:val="es-CO"/>
        </w:rPr>
        <w:t>MUNSON, Bruce R., YOUNG, Donald F., OKIISHI, Theodore H. Fundamentos de Mecánica de Fluidos. México: Editorial Limusa SA de CV, 2002. 867p.</w:t>
      </w:r>
    </w:p>
    <w:p w14:paraId="5C588670" w14:textId="4B2A5AB7" w:rsidR="00B8509C" w:rsidRDefault="00B8509C" w:rsidP="00B61EBF">
      <w:pPr>
        <w:jc w:val="both"/>
        <w:rPr>
          <w:lang w:val="es-CO"/>
        </w:rPr>
      </w:pPr>
      <w:r w:rsidRPr="00162CCE">
        <w:rPr>
          <w:lang w:val="es-CO"/>
        </w:rPr>
        <w:t>Navarrete-López, C.; Calderón Rivera, D.S.; Díaz-Arévalo, J.L.; Herrera, M.; Izquierdo, J. (2017). Modelos geoestadísticos para la predicción de fallos… Bogotá. XV SEREA 2017 / SSRN (</w:t>
      </w:r>
      <w:proofErr w:type="spellStart"/>
      <w:r w:rsidRPr="00162CCE">
        <w:rPr>
          <w:lang w:val="es-CO"/>
        </w:rPr>
        <w:t>abstract_id</w:t>
      </w:r>
      <w:proofErr w:type="spellEnd"/>
      <w:r w:rsidRPr="00162CCE">
        <w:rPr>
          <w:lang w:val="es-CO"/>
        </w:rPr>
        <w:t>=3113048).</w:t>
      </w:r>
    </w:p>
    <w:p w14:paraId="0A150B32" w14:textId="343222CC" w:rsidR="00B8509C" w:rsidRPr="00B8509C" w:rsidRDefault="00B8509C" w:rsidP="00B61EBF">
      <w:pPr>
        <w:jc w:val="both"/>
      </w:pPr>
      <w:r>
        <w:rPr>
          <w:lang w:val="es-CO"/>
        </w:rPr>
        <w:t xml:space="preserve">Pérez Caceres, M.F.; Barrera González, E.S.; Navarrete López, C.F.; </w:t>
      </w:r>
      <w:r w:rsidRPr="00162CCE">
        <w:rPr>
          <w:lang w:val="es-CO"/>
        </w:rPr>
        <w:t>Díaz Arévalo, J.L.;</w:t>
      </w:r>
      <w:r>
        <w:rPr>
          <w:lang w:val="es-CO"/>
        </w:rPr>
        <w:t xml:space="preserve"> (2016)</w:t>
      </w:r>
      <w:r w:rsidRPr="00162CCE">
        <w:rPr>
          <w:lang w:val="es-CO"/>
        </w:rPr>
        <w:t xml:space="preserve"> Efecto de la vulnerabilidad climática tipo ENSO sobre variables climatológicas en el departamento de Boyacá (Colombia).</w:t>
      </w:r>
      <w:r>
        <w:rPr>
          <w:lang w:val="es-CO"/>
        </w:rPr>
        <w:t xml:space="preserve"> </w:t>
      </w:r>
      <w:r w:rsidRPr="00B8509C">
        <w:t>14th LACCEI International Multi-Conference for Engineering, Education, and Technology: “Engineering Innovations for Global Sustainability”, 20-22 July 2016, San José, Costa Rica.</w:t>
      </w:r>
    </w:p>
    <w:p w14:paraId="7D3AC93C" w14:textId="77777777" w:rsidR="00B61EBF" w:rsidRDefault="00B61EBF" w:rsidP="00B61EBF">
      <w:pPr>
        <w:jc w:val="both"/>
        <w:rPr>
          <w:lang w:val="es-CO"/>
        </w:rPr>
      </w:pPr>
      <w:r w:rsidRPr="00162CCE">
        <w:rPr>
          <w:lang w:val="es-CO"/>
        </w:rPr>
        <w:t>República de Colombia. Ley 142 de 1994 – Régimen de los Servicios Públicos Domiciliarios.</w:t>
      </w:r>
    </w:p>
    <w:p w14:paraId="2291A4A1" w14:textId="77777777" w:rsidR="00EF7A00" w:rsidRPr="00324428" w:rsidRDefault="00EF7A00" w:rsidP="00EF7A00">
      <w:pPr>
        <w:jc w:val="both"/>
        <w:rPr>
          <w:lang w:val="es-CO"/>
        </w:rPr>
      </w:pPr>
      <w:r w:rsidRPr="00324428">
        <w:t xml:space="preserve">Salas, J. D., J. W. </w:t>
      </w:r>
      <w:proofErr w:type="spellStart"/>
      <w:r w:rsidRPr="00324428">
        <w:t>Delleur</w:t>
      </w:r>
      <w:proofErr w:type="spellEnd"/>
      <w:r w:rsidRPr="00324428">
        <w:t xml:space="preserve">, V. </w:t>
      </w:r>
      <w:proofErr w:type="spellStart"/>
      <w:r w:rsidRPr="00324428">
        <w:t>Yevjevich</w:t>
      </w:r>
      <w:proofErr w:type="spellEnd"/>
      <w:r w:rsidRPr="00324428">
        <w:t xml:space="preserve"> &amp; W. L. Lane, 1980. Applied Modelling of Hydrology Time Series. </w:t>
      </w:r>
      <w:r w:rsidRPr="00324428">
        <w:rPr>
          <w:lang w:val="es-CO"/>
        </w:rPr>
        <w:t xml:space="preserve">ISBN: 0-918334-37-3. Water </w:t>
      </w:r>
      <w:proofErr w:type="spellStart"/>
      <w:r w:rsidRPr="00324428">
        <w:rPr>
          <w:lang w:val="es-CO"/>
        </w:rPr>
        <w:t>Resources</w:t>
      </w:r>
      <w:proofErr w:type="spellEnd"/>
      <w:r w:rsidRPr="00324428">
        <w:rPr>
          <w:lang w:val="es-CO"/>
        </w:rPr>
        <w:t xml:space="preserve"> </w:t>
      </w:r>
      <w:proofErr w:type="spellStart"/>
      <w:r w:rsidRPr="00324428">
        <w:rPr>
          <w:lang w:val="es-CO"/>
        </w:rPr>
        <w:t>Publications</w:t>
      </w:r>
      <w:proofErr w:type="spellEnd"/>
      <w:r w:rsidRPr="00324428">
        <w:rPr>
          <w:lang w:val="es-CO"/>
        </w:rPr>
        <w:t>.</w:t>
      </w:r>
    </w:p>
    <w:p w14:paraId="4C13C98C" w14:textId="62B5B495" w:rsidR="00324428" w:rsidRPr="00324428" w:rsidRDefault="00324428" w:rsidP="00324428">
      <w:pPr>
        <w:jc w:val="both"/>
        <w:rPr>
          <w:lang w:val="es-CO"/>
        </w:rPr>
      </w:pPr>
      <w:r w:rsidRPr="00324428">
        <w:rPr>
          <w:lang w:val="es-CO"/>
        </w:rPr>
        <w:t>Saldarriaga, Juan. Hidráulica de Tuberías, Abastecimiento de Agua, Redes, Riego. Ed. Alfaomega Colombiana S.A.</w:t>
      </w:r>
    </w:p>
    <w:p w14:paraId="2E27EE74" w14:textId="77777777" w:rsidR="00324428" w:rsidRPr="00324428" w:rsidRDefault="00324428" w:rsidP="00324428">
      <w:pPr>
        <w:jc w:val="both"/>
        <w:rPr>
          <w:lang w:val="es-CO"/>
        </w:rPr>
      </w:pPr>
      <w:r w:rsidRPr="00324428">
        <w:rPr>
          <w:lang w:val="es-CO"/>
        </w:rPr>
        <w:t>SOTELO ÁVILA, Gilberto. Hidráulica general. México: Editorial Limusa, 1999. 561p.</w:t>
      </w:r>
    </w:p>
    <w:p w14:paraId="4CF3B5E0" w14:textId="77777777" w:rsidR="00324428" w:rsidRPr="00324428" w:rsidRDefault="00324428" w:rsidP="00324428">
      <w:pPr>
        <w:jc w:val="both"/>
        <w:rPr>
          <w:lang w:val="es-CO"/>
        </w:rPr>
      </w:pPr>
      <w:r w:rsidRPr="00324428">
        <w:rPr>
          <w:lang w:val="es-CO"/>
        </w:rPr>
        <w:t xml:space="preserve">Streeter V, Wylie E, Bedford K. “Mecánica de los Fluidos” 9 Edición. Mc Graw Hill Book Company. </w:t>
      </w:r>
    </w:p>
    <w:p w14:paraId="3C953522" w14:textId="77777777" w:rsidR="00324428" w:rsidRDefault="00324428" w:rsidP="00324428">
      <w:pPr>
        <w:jc w:val="both"/>
        <w:rPr>
          <w:lang w:val="es-CO"/>
        </w:rPr>
      </w:pPr>
      <w:r w:rsidRPr="00324428">
        <w:rPr>
          <w:lang w:val="es-CO"/>
        </w:rPr>
        <w:t xml:space="preserve">VENNARD, J K, STREET R. L, Elementos de mecánica de fluidos. 3a Edición. CECSA, México 1989. </w:t>
      </w:r>
    </w:p>
    <w:p w14:paraId="04C45D05" w14:textId="77777777" w:rsidR="00EF7A00" w:rsidRPr="00921004" w:rsidRDefault="00EF7A00" w:rsidP="00EF7A00">
      <w:pPr>
        <w:jc w:val="both"/>
      </w:pPr>
      <w:r w:rsidRPr="00324428">
        <w:rPr>
          <w:lang w:val="es-CO"/>
        </w:rPr>
        <w:lastRenderedPageBreak/>
        <w:t xml:space="preserve">Villón, B.; M. Hidrología Estadística. Editorial Tecnológica de Costa Rica. 440p. </w:t>
      </w:r>
      <w:r w:rsidRPr="00921004">
        <w:t>2006</w:t>
      </w:r>
    </w:p>
    <w:p w14:paraId="44DC3695" w14:textId="43241C43" w:rsidR="00324428" w:rsidRPr="00162CCE" w:rsidRDefault="00324428" w:rsidP="00324428">
      <w:pPr>
        <w:jc w:val="both"/>
        <w:rPr>
          <w:lang w:val="es-CO"/>
        </w:rPr>
      </w:pPr>
      <w:r w:rsidRPr="00324428">
        <w:t xml:space="preserve">WHITE, Frank M. Fluid mechanics. Third edition. USA: McGraw-Hill, Inc., 1994. </w:t>
      </w:r>
      <w:r w:rsidRPr="00324428">
        <w:rPr>
          <w:lang w:val="es-CO"/>
        </w:rPr>
        <w:t>736p.</w:t>
      </w:r>
    </w:p>
    <w:sectPr w:rsidR="00324428" w:rsidRPr="00162CCE" w:rsidSect="00B61EBF">
      <w:head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3934D" w14:textId="77777777" w:rsidR="00477B11" w:rsidRDefault="00477B11">
      <w:pPr>
        <w:spacing w:after="0" w:line="240" w:lineRule="auto"/>
      </w:pPr>
      <w:r>
        <w:separator/>
      </w:r>
    </w:p>
  </w:endnote>
  <w:endnote w:type="continuationSeparator" w:id="0">
    <w:p w14:paraId="5744E910" w14:textId="77777777" w:rsidR="00477B11" w:rsidRDefault="0047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61044" w14:textId="77777777" w:rsidR="00477B11" w:rsidRDefault="00477B11">
      <w:pPr>
        <w:spacing w:after="0" w:line="240" w:lineRule="auto"/>
      </w:pPr>
      <w:r>
        <w:separator/>
      </w:r>
    </w:p>
  </w:footnote>
  <w:footnote w:type="continuationSeparator" w:id="0">
    <w:p w14:paraId="49012D01" w14:textId="77777777" w:rsidR="00477B11" w:rsidRDefault="00477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77CD2" w14:textId="77777777" w:rsidR="00B61EBF" w:rsidRPr="00B61EBF" w:rsidRDefault="00B61EBF">
    <w:pPr>
      <w:pStyle w:val="Header"/>
      <w:rPr>
        <w:lang w:val="es-CO"/>
      </w:rPr>
    </w:pPr>
    <w:r w:rsidRPr="00B61EBF">
      <w:rPr>
        <w:lang w:val="es-CO"/>
      </w:rPr>
      <w:t>PROPUESTA PERFIL E3</w:t>
    </w:r>
  </w:p>
  <w:p w14:paraId="118C6C25" w14:textId="77777777" w:rsidR="00B61EBF" w:rsidRPr="00162CCE" w:rsidRDefault="00B61EBF" w:rsidP="00162CCE">
    <w:pPr>
      <w:pStyle w:val="Header"/>
      <w:jc w:val="right"/>
      <w:rPr>
        <w:lang w:val="es-CO"/>
      </w:rPr>
    </w:pPr>
    <w:r w:rsidRPr="00162CCE">
      <w:rPr>
        <w:lang w:val="es-CO"/>
      </w:rPr>
      <w:t>JOSÉ LUIS DÍAZ ARÉVALO CC 79243881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044B"/>
    <w:multiLevelType w:val="hybridMultilevel"/>
    <w:tmpl w:val="CE0673DE"/>
    <w:lvl w:ilvl="0" w:tplc="82EE47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31164"/>
    <w:multiLevelType w:val="hybridMultilevel"/>
    <w:tmpl w:val="DDC0BDDA"/>
    <w:lvl w:ilvl="0" w:tplc="82EE47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6B1B21"/>
    <w:multiLevelType w:val="hybridMultilevel"/>
    <w:tmpl w:val="F26E1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267292"/>
    <w:multiLevelType w:val="hybridMultilevel"/>
    <w:tmpl w:val="268E7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417833"/>
    <w:multiLevelType w:val="hybridMultilevel"/>
    <w:tmpl w:val="7E24C04A"/>
    <w:lvl w:ilvl="0" w:tplc="47A634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2879878">
    <w:abstractNumId w:val="0"/>
  </w:num>
  <w:num w:numId="2" w16cid:durableId="1131443351">
    <w:abstractNumId w:val="1"/>
  </w:num>
  <w:num w:numId="3" w16cid:durableId="1714889324">
    <w:abstractNumId w:val="2"/>
  </w:num>
  <w:num w:numId="4" w16cid:durableId="1411468836">
    <w:abstractNumId w:val="3"/>
  </w:num>
  <w:num w:numId="5" w16cid:durableId="1289705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F"/>
    <w:rsid w:val="00324428"/>
    <w:rsid w:val="00477B11"/>
    <w:rsid w:val="00631E90"/>
    <w:rsid w:val="006C4494"/>
    <w:rsid w:val="00755898"/>
    <w:rsid w:val="007F1268"/>
    <w:rsid w:val="00921004"/>
    <w:rsid w:val="009F0726"/>
    <w:rsid w:val="00B61EBF"/>
    <w:rsid w:val="00B8509C"/>
    <w:rsid w:val="00C43F51"/>
    <w:rsid w:val="00C76F00"/>
    <w:rsid w:val="00CD1B11"/>
    <w:rsid w:val="00E10FC9"/>
    <w:rsid w:val="00EF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79D2"/>
  <w15:chartTrackingRefBased/>
  <w15:docId w15:val="{009AA0B6-E7D1-41CB-9A4E-6FFA6963A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BF"/>
    <w:pPr>
      <w:spacing w:after="200" w:line="276" w:lineRule="auto"/>
    </w:pPr>
    <w:rPr>
      <w:rFonts w:ascii="Arial Narrow" w:eastAsiaTheme="minorEastAsia" w:hAnsi="Arial Narrow"/>
      <w:kern w:val="0"/>
      <w:sz w:val="22"/>
      <w:szCs w:val="22"/>
      <w14:ligatures w14:val="none"/>
    </w:rPr>
  </w:style>
  <w:style w:type="paragraph" w:styleId="Heading1">
    <w:name w:val="heading 1"/>
    <w:basedOn w:val="Normal"/>
    <w:next w:val="Normal"/>
    <w:link w:val="Heading1Char"/>
    <w:uiPriority w:val="9"/>
    <w:qFormat/>
    <w:rsid w:val="00B61EB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61EB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61EB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61EBF"/>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61EBF"/>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61EBF"/>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61EB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61EB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61EBF"/>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EBF"/>
    <w:rPr>
      <w:rFonts w:eastAsiaTheme="majorEastAsia" w:cstheme="majorBidi"/>
      <w:color w:val="272727" w:themeColor="text1" w:themeTint="D8"/>
    </w:rPr>
  </w:style>
  <w:style w:type="paragraph" w:styleId="Title">
    <w:name w:val="Title"/>
    <w:basedOn w:val="Normal"/>
    <w:next w:val="Normal"/>
    <w:link w:val="TitleChar"/>
    <w:uiPriority w:val="10"/>
    <w:qFormat/>
    <w:rsid w:val="00B61EB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61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EB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61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EBF"/>
    <w:pPr>
      <w:spacing w:before="160" w:after="160" w:line="278" w:lineRule="auto"/>
      <w:jc w:val="center"/>
    </w:pPr>
    <w:rPr>
      <w:rFonts w:asciiTheme="minorHAnsi" w:eastAsia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61EBF"/>
    <w:rPr>
      <w:i/>
      <w:iCs/>
      <w:color w:val="404040" w:themeColor="text1" w:themeTint="BF"/>
    </w:rPr>
  </w:style>
  <w:style w:type="paragraph" w:styleId="ListParagraph">
    <w:name w:val="List Paragraph"/>
    <w:basedOn w:val="Normal"/>
    <w:uiPriority w:val="34"/>
    <w:qFormat/>
    <w:rsid w:val="00B61EBF"/>
    <w:pPr>
      <w:spacing w:after="160" w:line="278" w:lineRule="auto"/>
      <w:ind w:left="720"/>
      <w:contextualSpacing/>
    </w:pPr>
    <w:rPr>
      <w:rFonts w:asciiTheme="minorHAnsi" w:eastAsiaTheme="minorHAnsi" w:hAnsiTheme="minorHAnsi"/>
      <w:kern w:val="2"/>
      <w:sz w:val="24"/>
      <w:szCs w:val="24"/>
      <w14:ligatures w14:val="standardContextual"/>
    </w:rPr>
  </w:style>
  <w:style w:type="character" w:styleId="IntenseEmphasis">
    <w:name w:val="Intense Emphasis"/>
    <w:basedOn w:val="DefaultParagraphFont"/>
    <w:uiPriority w:val="21"/>
    <w:qFormat/>
    <w:rsid w:val="00B61EBF"/>
    <w:rPr>
      <w:i/>
      <w:iCs/>
      <w:color w:val="0F4761" w:themeColor="accent1" w:themeShade="BF"/>
    </w:rPr>
  </w:style>
  <w:style w:type="paragraph" w:styleId="IntenseQuote">
    <w:name w:val="Intense Quote"/>
    <w:basedOn w:val="Normal"/>
    <w:next w:val="Normal"/>
    <w:link w:val="IntenseQuoteChar"/>
    <w:uiPriority w:val="30"/>
    <w:qFormat/>
    <w:rsid w:val="00B61EB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61EBF"/>
    <w:rPr>
      <w:i/>
      <w:iCs/>
      <w:color w:val="0F4761" w:themeColor="accent1" w:themeShade="BF"/>
    </w:rPr>
  </w:style>
  <w:style w:type="character" w:styleId="IntenseReference">
    <w:name w:val="Intense Reference"/>
    <w:basedOn w:val="DefaultParagraphFont"/>
    <w:uiPriority w:val="32"/>
    <w:qFormat/>
    <w:rsid w:val="00B61EBF"/>
    <w:rPr>
      <w:b/>
      <w:bCs/>
      <w:smallCaps/>
      <w:color w:val="0F4761" w:themeColor="accent1" w:themeShade="BF"/>
      <w:spacing w:val="5"/>
    </w:rPr>
  </w:style>
  <w:style w:type="paragraph" w:styleId="Header">
    <w:name w:val="header"/>
    <w:basedOn w:val="Normal"/>
    <w:link w:val="HeaderChar"/>
    <w:uiPriority w:val="99"/>
    <w:unhideWhenUsed/>
    <w:rsid w:val="00B61E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EBF"/>
    <w:rPr>
      <w:rFonts w:ascii="Arial Narrow" w:eastAsiaTheme="minorEastAsia" w:hAnsi="Arial Narrow"/>
      <w:kern w:val="0"/>
      <w:sz w:val="22"/>
      <w:szCs w:val="22"/>
      <w14:ligatures w14:val="none"/>
    </w:rPr>
  </w:style>
  <w:style w:type="character" w:styleId="Hyperlink">
    <w:name w:val="Hyperlink"/>
    <w:basedOn w:val="DefaultParagraphFont"/>
    <w:uiPriority w:val="99"/>
    <w:unhideWhenUsed/>
    <w:rsid w:val="00B8509C"/>
    <w:rPr>
      <w:color w:val="467886" w:themeColor="hyperlink"/>
      <w:u w:val="single"/>
    </w:rPr>
  </w:style>
  <w:style w:type="character" w:styleId="UnresolvedMention">
    <w:name w:val="Unresolved Mention"/>
    <w:basedOn w:val="DefaultParagraphFont"/>
    <w:uiPriority w:val="99"/>
    <w:semiHidden/>
    <w:unhideWhenUsed/>
    <w:rsid w:val="00B850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3762-020-02896-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6507/rei.v16n32.1173"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CASAP.2019.8916682" TargetMode="External"/><Relationship Id="rId5" Type="http://schemas.openxmlformats.org/officeDocument/2006/relationships/footnotes" Target="footnotes.xml"/><Relationship Id="rId10" Type="http://schemas.openxmlformats.org/officeDocument/2006/relationships/hyperlink" Target="https://doi.org/10.3390/su12083326" TargetMode="External"/><Relationship Id="rId4" Type="http://schemas.openxmlformats.org/officeDocument/2006/relationships/webSettings" Target="webSettings.xml"/><Relationship Id="rId9" Type="http://schemas.openxmlformats.org/officeDocument/2006/relationships/hyperlink" Target="https://doi.org/10.1007/s00484-020-01955-4"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2691</Words>
  <Characters>15341</Characters>
  <Application>Microsoft Office Word</Application>
  <DocSecurity>0</DocSecurity>
  <Lines>127</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Diaz-Arevalo</dc:creator>
  <cp:keywords/>
  <dc:description/>
  <cp:lastModifiedBy>Jose Luis Diaz-Arevalo</cp:lastModifiedBy>
  <cp:revision>6</cp:revision>
  <dcterms:created xsi:type="dcterms:W3CDTF">2026-02-19T23:09:00Z</dcterms:created>
  <dcterms:modified xsi:type="dcterms:W3CDTF">2026-02-20T16:45:00Z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c4ef0491-9215-4388-ba86-a55a34f01578</vt:lpwstr>
  </property>
</Properties>
</file>