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B2723" w14:textId="1E8B64D9" w:rsidR="00C50981" w:rsidRPr="000113CB" w:rsidRDefault="00C50981" w:rsidP="000113CB">
      <w:pPr>
        <w:jc w:val="center"/>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PROPUESTA ACADÉMICA </w:t>
      </w:r>
      <w:r w:rsidRPr="000113CB">
        <w:rPr>
          <w:rFonts w:ascii="Arial Narrow" w:eastAsiaTheme="majorEastAsia" w:hAnsi="Arial Narrow" w:cs="Arial"/>
          <w:color w:val="000000" w:themeColor="text1"/>
          <w:lang w:val="es-ES"/>
        </w:rPr>
        <w:br/>
        <w:t>Ingeniería Civil y Agrícola</w:t>
      </w:r>
      <w:r w:rsidRPr="000113CB">
        <w:rPr>
          <w:rFonts w:ascii="Arial Narrow" w:eastAsiaTheme="majorEastAsia" w:hAnsi="Arial Narrow" w:cs="Arial"/>
          <w:color w:val="000000" w:themeColor="text1"/>
          <w:lang w:val="es-ES"/>
        </w:rPr>
        <w:br/>
      </w:r>
      <w:r w:rsidR="004F2A23" w:rsidRPr="000113CB">
        <w:rPr>
          <w:rFonts w:ascii="Arial Narrow" w:eastAsiaTheme="majorEastAsia" w:hAnsi="Arial Narrow" w:cs="Arial"/>
          <w:color w:val="000000" w:themeColor="text1"/>
          <w:lang w:val="es-ES"/>
        </w:rPr>
        <w:t>PERFIL E2</w:t>
      </w:r>
      <w:r w:rsidR="004F2A23" w:rsidRPr="000113CB">
        <w:rPr>
          <w:rFonts w:ascii="Arial Narrow" w:eastAsiaTheme="majorEastAsia" w:hAnsi="Arial Narrow" w:cs="Arial"/>
          <w:color w:val="000000" w:themeColor="text1"/>
          <w:lang w:val="es-ES"/>
        </w:rPr>
        <w:t xml:space="preserve"> - </w:t>
      </w:r>
      <w:r w:rsidRPr="000113CB">
        <w:rPr>
          <w:rFonts w:ascii="Arial Narrow" w:eastAsiaTheme="majorEastAsia" w:hAnsi="Arial Narrow" w:cs="Arial"/>
          <w:color w:val="000000" w:themeColor="text1"/>
          <w:lang w:val="es-ES"/>
        </w:rPr>
        <w:t>Análisis, Planeación y Gestión Integral del Recurso Hídrico</w:t>
      </w:r>
    </w:p>
    <w:p w14:paraId="31394FC5" w14:textId="184A9828" w:rsidR="00C50981" w:rsidRPr="000113CB" w:rsidRDefault="007855C7" w:rsidP="000113CB">
      <w:pPr>
        <w:jc w:val="center"/>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Leila Constanza Hernandez Rodriguez</w:t>
      </w:r>
    </w:p>
    <w:p w14:paraId="567C9FF5" w14:textId="1CAC2A72" w:rsidR="00002604" w:rsidRPr="000113CB" w:rsidRDefault="00002604" w:rsidP="000113CB">
      <w:pPr>
        <w:pStyle w:val="ListParagraph"/>
        <w:numPr>
          <w:ilvl w:val="0"/>
          <w:numId w:val="15"/>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JUSTIFICACION</w:t>
      </w:r>
    </w:p>
    <w:p w14:paraId="31C76177" w14:textId="77777777" w:rsidR="00002604" w:rsidRPr="000113CB" w:rsidRDefault="00002604" w:rsidP="000113CB">
      <w:pPr>
        <w:pStyle w:val="ListParagraph"/>
        <w:jc w:val="both"/>
        <w:rPr>
          <w:rFonts w:ascii="Arial Narrow" w:eastAsiaTheme="majorEastAsia" w:hAnsi="Arial Narrow" w:cs="Arial"/>
          <w:color w:val="000000" w:themeColor="text1"/>
          <w:lang w:val="es-ES"/>
        </w:rPr>
      </w:pPr>
    </w:p>
    <w:p w14:paraId="7EB5FB2D" w14:textId="210EF93F" w:rsidR="00C50981" w:rsidRPr="000113CB" w:rsidRDefault="00C50981" w:rsidP="000113CB">
      <w:pPr>
        <w:pStyle w:val="ListParagraph"/>
        <w:ind w:left="0"/>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Colombia enfrenta desafíos estructurales en la gestión del recurso hídrico asociados a la variabilidad </w:t>
      </w:r>
      <w:proofErr w:type="spellStart"/>
      <w:r w:rsidRPr="000113CB">
        <w:rPr>
          <w:rFonts w:ascii="Arial Narrow" w:eastAsiaTheme="majorEastAsia" w:hAnsi="Arial Narrow" w:cs="Arial"/>
          <w:color w:val="000000" w:themeColor="text1"/>
          <w:lang w:val="es-ES"/>
        </w:rPr>
        <w:t>hidroclimática</w:t>
      </w:r>
      <w:proofErr w:type="spellEnd"/>
      <w:r w:rsidRPr="000113CB">
        <w:rPr>
          <w:rFonts w:ascii="Arial Narrow" w:eastAsiaTheme="majorEastAsia" w:hAnsi="Arial Narrow" w:cs="Arial"/>
          <w:color w:val="000000" w:themeColor="text1"/>
          <w:lang w:val="es-ES"/>
        </w:rPr>
        <w:t>, el incremento en la frecuencia e intensidad de eventos extremos y los conflictos por el uso del agua entre sectores productivos, urbanos y ambientales. Estos retos requieren fortalecer la articulación entre fundamentos físicos rigurosos en hidráulica e hidrología, modelación cuantitativa y herramientas modernas para la toma de decisiones bajo incertidumbre (</w:t>
      </w:r>
      <w:proofErr w:type="spellStart"/>
      <w:r w:rsidRPr="000113CB">
        <w:rPr>
          <w:rFonts w:ascii="Arial Narrow" w:eastAsiaTheme="majorEastAsia" w:hAnsi="Arial Narrow" w:cs="Arial"/>
          <w:color w:val="000000" w:themeColor="text1"/>
          <w:lang w:val="es-ES"/>
        </w:rPr>
        <w:t>Milly</w:t>
      </w:r>
      <w:proofErr w:type="spellEnd"/>
      <w:r w:rsidRPr="000113CB">
        <w:rPr>
          <w:rFonts w:ascii="Arial Narrow" w:eastAsiaTheme="majorEastAsia" w:hAnsi="Arial Narrow" w:cs="Arial"/>
          <w:color w:val="000000" w:themeColor="text1"/>
          <w:lang w:val="es-ES"/>
        </w:rPr>
        <w:t xml:space="preserve"> et al., 2008; </w:t>
      </w:r>
      <w:proofErr w:type="spellStart"/>
      <w:r w:rsidRPr="000113CB">
        <w:rPr>
          <w:rFonts w:ascii="Arial Narrow" w:eastAsiaTheme="majorEastAsia" w:hAnsi="Arial Narrow" w:cs="Arial"/>
          <w:color w:val="000000" w:themeColor="text1"/>
          <w:lang w:val="es-ES"/>
        </w:rPr>
        <w:t>Wagener</w:t>
      </w:r>
      <w:proofErr w:type="spellEnd"/>
      <w:r w:rsidRPr="000113CB">
        <w:rPr>
          <w:rFonts w:ascii="Arial Narrow" w:eastAsiaTheme="majorEastAsia" w:hAnsi="Arial Narrow" w:cs="Arial"/>
          <w:color w:val="000000" w:themeColor="text1"/>
          <w:lang w:val="es-ES"/>
        </w:rPr>
        <w:t xml:space="preserve"> et al., 2010).</w:t>
      </w:r>
    </w:p>
    <w:p w14:paraId="14D1DAAD" w14:textId="57C76C83" w:rsidR="00CF5E41" w:rsidRPr="000113CB" w:rsidRDefault="00CF5E41" w:rsidP="000113CB">
      <w:pPr>
        <w:jc w:val="both"/>
        <w:rPr>
          <w:rFonts w:ascii="Arial Narrow" w:hAnsi="Arial Narrow"/>
        </w:rPr>
      </w:pPr>
      <w:r w:rsidRPr="000113CB">
        <w:rPr>
          <w:rFonts w:ascii="Arial Narrow" w:eastAsiaTheme="majorEastAsia" w:hAnsi="Arial Narrow" w:cs="Arial"/>
          <w:color w:val="000000" w:themeColor="text1"/>
        </w:rPr>
        <w:t xml:space="preserve">La </w:t>
      </w:r>
      <w:proofErr w:type="spellStart"/>
      <w:r w:rsidRPr="000113CB">
        <w:rPr>
          <w:rFonts w:ascii="Arial Narrow" w:eastAsiaTheme="majorEastAsia" w:hAnsi="Arial Narrow" w:cs="Arial"/>
          <w:color w:val="000000" w:themeColor="text1"/>
        </w:rPr>
        <w:t>gestión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hídrica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contemporánea</w:t>
      </w:r>
      <w:proofErr w:type="spellEnd"/>
      <w:r w:rsidRPr="000113CB">
        <w:rPr>
          <w:rFonts w:ascii="Arial Narrow" w:eastAsiaTheme="majorEastAsia" w:hAnsi="Arial Narrow" w:cs="Arial"/>
          <w:color w:val="000000" w:themeColor="text1"/>
        </w:rPr>
        <w:t xml:space="preserve"> no </w:t>
      </w:r>
      <w:proofErr w:type="spellStart"/>
      <w:r w:rsidRPr="000113CB">
        <w:rPr>
          <w:rFonts w:ascii="Arial Narrow" w:eastAsiaTheme="majorEastAsia" w:hAnsi="Arial Narrow" w:cs="Arial"/>
          <w:color w:val="000000" w:themeColor="text1"/>
        </w:rPr>
        <w:t>puede</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apoyarse</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exclusivamente</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el</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supuesto</w:t>
      </w:r>
      <w:proofErr w:type="spellEnd"/>
      <w:r w:rsidRPr="000113CB">
        <w:rPr>
          <w:rFonts w:ascii="Arial Narrow" w:eastAsiaTheme="majorEastAsia" w:hAnsi="Arial Narrow" w:cs="Arial"/>
          <w:color w:val="000000" w:themeColor="text1"/>
        </w:rPr>
        <w:t xml:space="preserve"> de que </w:t>
      </w:r>
      <w:proofErr w:type="spellStart"/>
      <w:r w:rsidRPr="000113CB">
        <w:rPr>
          <w:rFonts w:ascii="Arial Narrow" w:eastAsiaTheme="majorEastAsia" w:hAnsi="Arial Narrow" w:cs="Arial"/>
          <w:color w:val="000000" w:themeColor="text1"/>
        </w:rPr>
        <w:t>los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patrones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históricos</w:t>
      </w:r>
      <w:proofErr w:type="spellEnd"/>
      <w:r w:rsidRPr="000113CB">
        <w:rPr>
          <w:rFonts w:ascii="Arial Narrow" w:eastAsiaTheme="majorEastAsia" w:hAnsi="Arial Narrow" w:cs="Arial"/>
          <w:color w:val="000000" w:themeColor="text1"/>
        </w:rPr>
        <w:t xml:space="preserve"> se </w:t>
      </w:r>
      <w:proofErr w:type="spellStart"/>
      <w:r w:rsidRPr="000113CB">
        <w:rPr>
          <w:rFonts w:ascii="Arial Narrow" w:eastAsiaTheme="majorEastAsia" w:hAnsi="Arial Narrow" w:cs="Arial"/>
          <w:color w:val="000000" w:themeColor="text1"/>
        </w:rPr>
        <w:t>mantendrán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constantes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el</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tiempo</w:t>
      </w:r>
      <w:proofErr w:type="spellEnd"/>
      <w:r w:rsidRPr="000113CB">
        <w:rPr>
          <w:rFonts w:ascii="Arial Narrow" w:eastAsiaTheme="majorEastAsia" w:hAnsi="Arial Narrow" w:cs="Arial"/>
          <w:color w:val="000000" w:themeColor="text1"/>
        </w:rPr>
        <w:t>.</w:t>
      </w:r>
      <w:r w:rsidR="00C50981" w:rsidRPr="0023471F">
        <w:rPr>
          <w:rFonts w:ascii="Arial Narrow" w:eastAsiaTheme="majorEastAsia" w:hAnsi="Arial Narrow" w:cs="Arial"/>
          <w:color w:val="000000" w:themeColor="text1"/>
          <w:lang w:val="es-ES"/>
        </w:rPr>
        <w:t xml:space="preserve"> </w:t>
      </w:r>
      <w:proofErr w:type="spellStart"/>
      <w:r w:rsidR="00C50981" w:rsidRPr="0023471F">
        <w:rPr>
          <w:rFonts w:ascii="Arial Narrow" w:eastAsiaTheme="majorEastAsia" w:hAnsi="Arial Narrow" w:cs="Arial"/>
          <w:color w:val="000000" w:themeColor="text1"/>
          <w:lang w:val="es-ES"/>
        </w:rPr>
        <w:t>Milly</w:t>
      </w:r>
      <w:proofErr w:type="spellEnd"/>
      <w:r w:rsidR="00C50981" w:rsidRPr="0023471F">
        <w:rPr>
          <w:rFonts w:ascii="Arial Narrow" w:eastAsiaTheme="majorEastAsia" w:hAnsi="Arial Narrow" w:cs="Arial"/>
          <w:color w:val="000000" w:themeColor="text1"/>
          <w:lang w:val="es-ES"/>
        </w:rPr>
        <w:t xml:space="preserve"> et al. (2008) señalaron que la estacionariedad ha dejado de ser un supuesto válido en sistemas hidrológicos sometidos a cambio climático y transformación antrópica. En Colombia, esta realidad se manifiesta en alteraciones en patrones de precipitación, mayor frecuencia de eventos extremos, cambios en la duración de períodos secos y húmedos, y modificaciones en la disponibilidad hídrica regional. La interacción entre variabilidad natural, cambio climático y transformación del uso del suelo introduce complejidad en los sistemas hidrológicos que exige enfoques analíticos robustos, dinámicos y explícitamente probabilísticos.</w:t>
      </w:r>
      <w:r w:rsidRPr="000113CB">
        <w:rPr>
          <w:rFonts w:ascii="Arial Narrow" w:hAnsi="Arial Narrow"/>
        </w:rPr>
        <w:t xml:space="preserve"> </w:t>
      </w:r>
    </w:p>
    <w:p w14:paraId="1B6BB8C7" w14:textId="51BEE8CD" w:rsidR="00C50981" w:rsidRPr="0023471F" w:rsidRDefault="00CF5E41" w:rsidP="000113CB">
      <w:p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rPr>
        <w:t xml:space="preserve">Las </w:t>
      </w:r>
      <w:proofErr w:type="spellStart"/>
      <w:r w:rsidRPr="000113CB">
        <w:rPr>
          <w:rFonts w:ascii="Arial Narrow" w:eastAsiaTheme="majorEastAsia" w:hAnsi="Arial Narrow" w:cs="Arial"/>
          <w:color w:val="000000" w:themeColor="text1"/>
        </w:rPr>
        <w:t>cuencas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colombianas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presentan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contrastes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marcados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pendiente</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régimen</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precipitación</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capacidad</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almacenamiento</w:t>
      </w:r>
      <w:proofErr w:type="spellEnd"/>
      <w:r w:rsidRPr="000113CB">
        <w:rPr>
          <w:rFonts w:ascii="Arial Narrow" w:eastAsiaTheme="majorEastAsia" w:hAnsi="Arial Narrow" w:cs="Arial"/>
          <w:color w:val="000000" w:themeColor="text1"/>
        </w:rPr>
        <w:t xml:space="preserve">, lo que se traduce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respuestas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hidrológicas</w:t>
      </w:r>
      <w:proofErr w:type="spellEnd"/>
      <w:r w:rsidRPr="000113CB">
        <w:rPr>
          <w:rFonts w:ascii="Arial Narrow" w:eastAsiaTheme="majorEastAsia" w:hAnsi="Arial Narrow" w:cs="Arial"/>
          <w:color w:val="000000" w:themeColor="text1"/>
        </w:rPr>
        <w:t xml:space="preserve"> con </w:t>
      </w:r>
      <w:proofErr w:type="spellStart"/>
      <w:r w:rsidRPr="000113CB">
        <w:rPr>
          <w:rFonts w:ascii="Arial Narrow" w:eastAsiaTheme="majorEastAsia" w:hAnsi="Arial Narrow" w:cs="Arial"/>
          <w:color w:val="000000" w:themeColor="text1"/>
        </w:rPr>
        <w:t>escalas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temporales</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niveles</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riesgo</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muy</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distintos</w:t>
      </w:r>
      <w:proofErr w:type="spellEnd"/>
      <w:r w:rsidRPr="000113CB">
        <w:rPr>
          <w:rFonts w:ascii="Arial Narrow" w:eastAsiaTheme="majorEastAsia" w:hAnsi="Arial Narrow" w:cs="Arial"/>
          <w:color w:val="000000" w:themeColor="text1"/>
        </w:rPr>
        <w:t xml:space="preserve">. En </w:t>
      </w:r>
      <w:proofErr w:type="spellStart"/>
      <w:r w:rsidRPr="000113CB">
        <w:rPr>
          <w:rFonts w:ascii="Arial Narrow" w:eastAsiaTheme="majorEastAsia" w:hAnsi="Arial Narrow" w:cs="Arial"/>
          <w:color w:val="000000" w:themeColor="text1"/>
        </w:rPr>
        <w:t>sistemas</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alta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pendiente</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predominan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respuestas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rápidas</w:t>
      </w:r>
      <w:proofErr w:type="spellEnd"/>
      <w:r w:rsidRPr="000113CB">
        <w:rPr>
          <w:rFonts w:ascii="Arial Narrow" w:eastAsiaTheme="majorEastAsia" w:hAnsi="Arial Narrow" w:cs="Arial"/>
          <w:color w:val="000000" w:themeColor="text1"/>
        </w:rPr>
        <w:t xml:space="preserve"> y mayor </w:t>
      </w:r>
      <w:proofErr w:type="spellStart"/>
      <w:r w:rsidRPr="000113CB">
        <w:rPr>
          <w:rFonts w:ascii="Arial Narrow" w:eastAsiaTheme="majorEastAsia" w:hAnsi="Arial Narrow" w:cs="Arial"/>
          <w:color w:val="000000" w:themeColor="text1"/>
        </w:rPr>
        <w:t>exposición</w:t>
      </w:r>
      <w:proofErr w:type="spellEnd"/>
      <w:r w:rsidRPr="000113CB">
        <w:rPr>
          <w:rFonts w:ascii="Arial Narrow" w:eastAsiaTheme="majorEastAsia" w:hAnsi="Arial Narrow" w:cs="Arial"/>
          <w:color w:val="000000" w:themeColor="text1"/>
        </w:rPr>
        <w:t xml:space="preserve"> a </w:t>
      </w:r>
      <w:proofErr w:type="spellStart"/>
      <w:r w:rsidRPr="000113CB">
        <w:rPr>
          <w:rFonts w:ascii="Arial Narrow" w:eastAsiaTheme="majorEastAsia" w:hAnsi="Arial Narrow" w:cs="Arial"/>
          <w:color w:val="000000" w:themeColor="text1"/>
        </w:rPr>
        <w:t>crecientes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súbitas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regiones con </w:t>
      </w:r>
      <w:proofErr w:type="spellStart"/>
      <w:r w:rsidRPr="000113CB">
        <w:rPr>
          <w:rFonts w:ascii="Arial Narrow" w:eastAsiaTheme="majorEastAsia" w:hAnsi="Arial Narrow" w:cs="Arial"/>
          <w:color w:val="000000" w:themeColor="text1"/>
        </w:rPr>
        <w:t>marcada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estacionalidad</w:t>
      </w:r>
      <w:proofErr w:type="spellEnd"/>
      <w:r w:rsidRPr="000113CB">
        <w:rPr>
          <w:rFonts w:ascii="Arial Narrow" w:eastAsiaTheme="majorEastAsia" w:hAnsi="Arial Narrow" w:cs="Arial"/>
          <w:color w:val="000000" w:themeColor="text1"/>
        </w:rPr>
        <w:t xml:space="preserve">, la </w:t>
      </w:r>
      <w:proofErr w:type="spellStart"/>
      <w:r w:rsidRPr="000113CB">
        <w:rPr>
          <w:rFonts w:ascii="Arial Narrow" w:eastAsiaTheme="majorEastAsia" w:hAnsi="Arial Narrow" w:cs="Arial"/>
          <w:color w:val="000000" w:themeColor="text1"/>
        </w:rPr>
        <w:t>disponibilidad</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hídrica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depende</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críticamente</w:t>
      </w:r>
      <w:proofErr w:type="spellEnd"/>
      <w:r w:rsidRPr="000113CB">
        <w:rPr>
          <w:rFonts w:ascii="Arial Narrow" w:eastAsiaTheme="majorEastAsia" w:hAnsi="Arial Narrow" w:cs="Arial"/>
          <w:color w:val="000000" w:themeColor="text1"/>
        </w:rPr>
        <w:t xml:space="preserve"> de la </w:t>
      </w:r>
      <w:proofErr w:type="spellStart"/>
      <w:r w:rsidRPr="000113CB">
        <w:rPr>
          <w:rFonts w:ascii="Arial Narrow" w:eastAsiaTheme="majorEastAsia" w:hAnsi="Arial Narrow" w:cs="Arial"/>
          <w:color w:val="000000" w:themeColor="text1"/>
        </w:rPr>
        <w:t>variabilidad</w:t>
      </w:r>
      <w:proofErr w:type="spellEnd"/>
      <w:r w:rsidRPr="000113CB">
        <w:rPr>
          <w:rFonts w:ascii="Arial Narrow" w:eastAsiaTheme="majorEastAsia" w:hAnsi="Arial Narrow" w:cs="Arial"/>
          <w:color w:val="000000" w:themeColor="text1"/>
        </w:rPr>
        <w:t xml:space="preserve"> intra e </w:t>
      </w:r>
      <w:proofErr w:type="spellStart"/>
      <w:r w:rsidRPr="000113CB">
        <w:rPr>
          <w:rFonts w:ascii="Arial Narrow" w:eastAsiaTheme="majorEastAsia" w:hAnsi="Arial Narrow" w:cs="Arial"/>
          <w:color w:val="000000" w:themeColor="text1"/>
        </w:rPr>
        <w:t>interanual</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zonas de </w:t>
      </w:r>
      <w:proofErr w:type="spellStart"/>
      <w:r w:rsidRPr="000113CB">
        <w:rPr>
          <w:rFonts w:ascii="Arial Narrow" w:eastAsiaTheme="majorEastAsia" w:hAnsi="Arial Narrow" w:cs="Arial"/>
          <w:color w:val="000000" w:themeColor="text1"/>
        </w:rPr>
        <w:t>alta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pluviosidad</w:t>
      </w:r>
      <w:proofErr w:type="spellEnd"/>
      <w:r w:rsidRPr="000113CB">
        <w:rPr>
          <w:rFonts w:ascii="Arial Narrow" w:eastAsiaTheme="majorEastAsia" w:hAnsi="Arial Narrow" w:cs="Arial"/>
          <w:color w:val="000000" w:themeColor="text1"/>
        </w:rPr>
        <w:t xml:space="preserve">, la </w:t>
      </w:r>
      <w:proofErr w:type="spellStart"/>
      <w:r w:rsidRPr="000113CB">
        <w:rPr>
          <w:rFonts w:ascii="Arial Narrow" w:eastAsiaTheme="majorEastAsia" w:hAnsi="Arial Narrow" w:cs="Arial"/>
          <w:color w:val="000000" w:themeColor="text1"/>
        </w:rPr>
        <w:t>infraestructura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enfrenta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demandas</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diseño</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operación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exigentes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Estas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diferencias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requieren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enfoques</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análisis</w:t>
      </w:r>
      <w:proofErr w:type="spellEnd"/>
      <w:r w:rsidRPr="000113CB">
        <w:rPr>
          <w:rFonts w:ascii="Arial Narrow" w:eastAsiaTheme="majorEastAsia" w:hAnsi="Arial Narrow" w:cs="Arial"/>
          <w:color w:val="000000" w:themeColor="text1"/>
        </w:rPr>
        <w:t xml:space="preserve"> que </w:t>
      </w:r>
      <w:proofErr w:type="spellStart"/>
      <w:r w:rsidRPr="000113CB">
        <w:rPr>
          <w:rFonts w:ascii="Arial Narrow" w:eastAsiaTheme="majorEastAsia" w:hAnsi="Arial Narrow" w:cs="Arial"/>
          <w:color w:val="000000" w:themeColor="text1"/>
        </w:rPr>
        <w:t>integren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procesos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físicos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variabilidad</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climática</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evaluación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explícita</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incertidumbre</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evitando</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extrapolaciones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simplificadas</w:t>
      </w:r>
      <w:proofErr w:type="spellEnd"/>
      <w:r w:rsidRPr="000113CB">
        <w:rPr>
          <w:rFonts w:ascii="Arial Narrow" w:eastAsiaTheme="majorEastAsia" w:hAnsi="Arial Narrow" w:cs="Arial"/>
          <w:color w:val="000000" w:themeColor="text1"/>
        </w:rPr>
        <w:t xml:space="preserve"> entre regiones con </w:t>
      </w:r>
      <w:proofErr w:type="spellStart"/>
      <w:r w:rsidRPr="000113CB">
        <w:rPr>
          <w:rFonts w:ascii="Arial Narrow" w:eastAsiaTheme="majorEastAsia" w:hAnsi="Arial Narrow" w:cs="Arial"/>
          <w:color w:val="000000" w:themeColor="text1"/>
        </w:rPr>
        <w:t>comportamientos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hidrológicos</w:t>
      </w:r>
      <w:proofErr w:type="spellEnd"/>
      <w:r w:rsidRPr="000113CB">
        <w:rPr>
          <w:rFonts w:ascii="Arial Narrow" w:eastAsiaTheme="majorEastAsia" w:hAnsi="Arial Narrow" w:cs="Arial"/>
          <w:color w:val="000000" w:themeColor="text1"/>
        </w:rPr>
        <w:t xml:space="preserve"> no </w:t>
      </w:r>
      <w:proofErr w:type="spellStart"/>
      <w:r w:rsidRPr="000113CB">
        <w:rPr>
          <w:rFonts w:ascii="Arial Narrow" w:eastAsiaTheme="majorEastAsia" w:hAnsi="Arial Narrow" w:cs="Arial"/>
          <w:color w:val="000000" w:themeColor="text1"/>
        </w:rPr>
        <w:t>equivalentes</w:t>
      </w:r>
      <w:proofErr w:type="spellEnd"/>
      <w:r w:rsidRPr="000113CB">
        <w:rPr>
          <w:rFonts w:ascii="Arial Narrow" w:eastAsiaTheme="majorEastAsia" w:hAnsi="Arial Narrow" w:cs="Arial"/>
          <w:color w:val="000000" w:themeColor="text1"/>
        </w:rPr>
        <w:t>.</w:t>
      </w:r>
      <w:r w:rsidRPr="000113CB">
        <w:rPr>
          <w:rFonts w:ascii="Arial Narrow" w:eastAsiaTheme="majorEastAsia" w:hAnsi="Arial Narrow" w:cs="Arial"/>
          <w:color w:val="000000" w:themeColor="text1"/>
        </w:rPr>
        <w:t xml:space="preserve"> </w:t>
      </w:r>
      <w:r w:rsidR="00C50981" w:rsidRPr="0023471F">
        <w:rPr>
          <w:rFonts w:ascii="Arial Narrow" w:eastAsiaTheme="majorEastAsia" w:hAnsi="Arial Narrow" w:cs="Arial"/>
          <w:color w:val="000000" w:themeColor="text1"/>
          <w:lang w:val="es-ES"/>
        </w:rPr>
        <w:t>La gestión del recurso hídrico requiere además articulación efectiva entre infraestructura hidráulica, planificación territorial y conservación ecosistémica, coherente con los principios de la Gestión Integrada del Recurso Hídrico (GWP, 2000). La regulación de caudales, la protección de zonas de recarga, la asignación de concesiones y el control de inundaciones deben sustentarse en análisis cuantitativos que incorporen variabilidad interanual, incertidumbre climática y cambios estructurales en las cuencas (</w:t>
      </w:r>
      <w:proofErr w:type="spellStart"/>
      <w:r w:rsidR="00C50981" w:rsidRPr="0023471F">
        <w:rPr>
          <w:rFonts w:ascii="Arial Narrow" w:eastAsiaTheme="majorEastAsia" w:hAnsi="Arial Narrow" w:cs="Arial"/>
          <w:color w:val="000000" w:themeColor="text1"/>
          <w:lang w:val="es-ES"/>
        </w:rPr>
        <w:t>Kundzewicz</w:t>
      </w:r>
      <w:proofErr w:type="spellEnd"/>
      <w:r w:rsidR="00C50981" w:rsidRPr="0023471F">
        <w:rPr>
          <w:rFonts w:ascii="Arial Narrow" w:eastAsiaTheme="majorEastAsia" w:hAnsi="Arial Narrow" w:cs="Arial"/>
          <w:color w:val="000000" w:themeColor="text1"/>
          <w:lang w:val="es-ES"/>
        </w:rPr>
        <w:t xml:space="preserve"> et al., 2014).</w:t>
      </w:r>
    </w:p>
    <w:p w14:paraId="204A5A4B" w14:textId="4253BD86" w:rsidR="00C50981" w:rsidRPr="0023471F" w:rsidRDefault="00C50981" w:rsidP="000113CB">
      <w:pPr>
        <w:jc w:val="both"/>
        <w:rPr>
          <w:rFonts w:ascii="Arial Narrow" w:eastAsiaTheme="majorEastAsia" w:hAnsi="Arial Narrow" w:cs="Arial"/>
          <w:color w:val="000000" w:themeColor="text1"/>
          <w:lang w:val="es-ES"/>
        </w:rPr>
      </w:pPr>
      <w:r w:rsidRPr="0023471F">
        <w:rPr>
          <w:rFonts w:ascii="Arial Narrow" w:eastAsiaTheme="majorEastAsia" w:hAnsi="Arial Narrow" w:cs="Arial"/>
          <w:color w:val="000000" w:themeColor="text1"/>
          <w:lang w:val="es-ES"/>
        </w:rPr>
        <w:t>A nivel internacional, la comunidad hidrológica ha enfatizado la necesidad de avanzar hacia una hidrología explicativa que permita comprender mecanismos dominantes y estructuras de control en sistemas complejos (</w:t>
      </w:r>
      <w:proofErr w:type="spellStart"/>
      <w:r w:rsidRPr="0023471F">
        <w:rPr>
          <w:rFonts w:ascii="Arial Narrow" w:eastAsiaTheme="majorEastAsia" w:hAnsi="Arial Narrow" w:cs="Arial"/>
          <w:color w:val="000000" w:themeColor="text1"/>
          <w:lang w:val="es-ES"/>
        </w:rPr>
        <w:t>Blöschl</w:t>
      </w:r>
      <w:proofErr w:type="spellEnd"/>
      <w:r w:rsidRPr="0023471F">
        <w:rPr>
          <w:rFonts w:ascii="Arial Narrow" w:eastAsiaTheme="majorEastAsia" w:hAnsi="Arial Narrow" w:cs="Arial"/>
          <w:color w:val="000000" w:themeColor="text1"/>
          <w:lang w:val="es-ES"/>
        </w:rPr>
        <w:t xml:space="preserve"> et al., 2019). </w:t>
      </w:r>
      <w:proofErr w:type="spellStart"/>
      <w:r w:rsidRPr="0023471F">
        <w:rPr>
          <w:rFonts w:ascii="Arial Narrow" w:eastAsiaTheme="majorEastAsia" w:hAnsi="Arial Narrow" w:cs="Arial"/>
          <w:color w:val="000000" w:themeColor="text1"/>
          <w:lang w:val="es-ES"/>
        </w:rPr>
        <w:t>Montanari</w:t>
      </w:r>
      <w:proofErr w:type="spellEnd"/>
      <w:r w:rsidRPr="0023471F">
        <w:rPr>
          <w:rFonts w:ascii="Arial Narrow" w:eastAsiaTheme="majorEastAsia" w:hAnsi="Arial Narrow" w:cs="Arial"/>
          <w:color w:val="000000" w:themeColor="text1"/>
          <w:lang w:val="es-ES"/>
        </w:rPr>
        <w:t xml:space="preserve"> et al. (2013) proponen que la hidrología debe reconocer explícitamente la interacción entre procesos naturales y presiones humanas. La predicción robusta depende de la comprensión de procesos y no únicamente del ajuste estadístico (Gupta et al., 200</w:t>
      </w:r>
      <w:r w:rsidR="00A44E59" w:rsidRPr="000113CB">
        <w:rPr>
          <w:rFonts w:ascii="Arial Narrow" w:eastAsiaTheme="majorEastAsia" w:hAnsi="Arial Narrow" w:cs="Arial"/>
          <w:color w:val="000000" w:themeColor="text1"/>
          <w:lang w:val="es-ES"/>
        </w:rPr>
        <w:t>9</w:t>
      </w:r>
      <w:r w:rsidRPr="0023471F">
        <w:rPr>
          <w:rFonts w:ascii="Arial Narrow" w:eastAsiaTheme="majorEastAsia" w:hAnsi="Arial Narrow" w:cs="Arial"/>
          <w:color w:val="000000" w:themeColor="text1"/>
          <w:lang w:val="es-ES"/>
        </w:rPr>
        <w:t>). Esta perspectiva es particularmente relevante en regiones tropicales donde forzamientos climáticos multiescalares interactúan con transformaciones antrópicas.</w:t>
      </w:r>
      <w:r w:rsidR="00CF5E41" w:rsidRPr="000113CB">
        <w:rPr>
          <w:rFonts w:ascii="Arial Narrow" w:eastAsiaTheme="majorEastAsia" w:hAnsi="Arial Narrow" w:cs="Arial"/>
          <w:color w:val="000000" w:themeColor="text1"/>
          <w:lang w:val="es-ES"/>
        </w:rPr>
        <w:t xml:space="preserve"> </w:t>
      </w:r>
      <w:r w:rsidRPr="0023471F">
        <w:rPr>
          <w:rFonts w:ascii="Arial Narrow" w:eastAsiaTheme="majorEastAsia" w:hAnsi="Arial Narrow" w:cs="Arial"/>
          <w:color w:val="000000" w:themeColor="text1"/>
          <w:lang w:val="es-ES"/>
        </w:rPr>
        <w:t xml:space="preserve">En Colombia, la influencia del fenómeno ENSO sobre precipitación y caudales ha sido ampliamente documentada (Poveda et al., 2001; Poveda et al., 2006). Las fases cálidas y frías alteran disponibilidad hídrica, afectan generación hidroeléctrica, agricultura y abastecimiento urbano. Incorporar </w:t>
      </w:r>
      <w:r w:rsidRPr="0023471F">
        <w:rPr>
          <w:rFonts w:ascii="Arial Narrow" w:eastAsiaTheme="majorEastAsia" w:hAnsi="Arial Narrow" w:cs="Arial"/>
          <w:color w:val="000000" w:themeColor="text1"/>
          <w:lang w:val="es-ES"/>
        </w:rPr>
        <w:lastRenderedPageBreak/>
        <w:t>explícitamente esta variabilidad en modelos de planeación es indispensable para fortalecer resiliencia territorial y reducir vulnerabilidad.</w:t>
      </w:r>
    </w:p>
    <w:p w14:paraId="5F76A485" w14:textId="66646EB7" w:rsidR="00C50981" w:rsidRPr="0023471F" w:rsidRDefault="00C50981" w:rsidP="000113CB">
      <w:pPr>
        <w:jc w:val="both"/>
        <w:rPr>
          <w:rFonts w:ascii="Arial Narrow" w:eastAsiaTheme="majorEastAsia" w:hAnsi="Arial Narrow" w:cs="Arial"/>
          <w:color w:val="000000" w:themeColor="text1"/>
          <w:lang w:val="es-ES"/>
        </w:rPr>
      </w:pPr>
      <w:r w:rsidRPr="0023471F">
        <w:rPr>
          <w:rFonts w:ascii="Arial Narrow" w:eastAsiaTheme="majorEastAsia" w:hAnsi="Arial Narrow" w:cs="Arial"/>
          <w:color w:val="000000" w:themeColor="text1"/>
          <w:lang w:val="es-ES"/>
        </w:rPr>
        <w:t xml:space="preserve">Mi trayectoria académica se ha desarrollado en estrecha colaboración con investigadores líderes en hidrología e hidráulica. Como parte del grupo de teoría de la información aplicada </w:t>
      </w:r>
      <w:r w:rsidR="002777B7" w:rsidRPr="000113CB">
        <w:rPr>
          <w:rFonts w:ascii="Arial Narrow" w:eastAsiaTheme="majorEastAsia" w:hAnsi="Arial Narrow" w:cs="Arial"/>
          <w:color w:val="000000" w:themeColor="text1"/>
          <w:lang w:val="es-ES"/>
        </w:rPr>
        <w:t>a geociencias</w:t>
      </w:r>
      <w:r w:rsidRPr="0023471F">
        <w:rPr>
          <w:rFonts w:ascii="Arial Narrow" w:eastAsiaTheme="majorEastAsia" w:hAnsi="Arial Narrow" w:cs="Arial"/>
          <w:color w:val="000000" w:themeColor="text1"/>
          <w:lang w:val="es-ES"/>
        </w:rPr>
        <w:t xml:space="preserve">, he trabajado con el profesor </w:t>
      </w:r>
      <w:proofErr w:type="spellStart"/>
      <w:r w:rsidRPr="0023471F">
        <w:rPr>
          <w:rFonts w:ascii="Arial Narrow" w:eastAsiaTheme="majorEastAsia" w:hAnsi="Arial Narrow" w:cs="Arial"/>
          <w:color w:val="000000" w:themeColor="text1"/>
          <w:lang w:val="es-ES"/>
        </w:rPr>
        <w:t>Hoshin</w:t>
      </w:r>
      <w:proofErr w:type="spellEnd"/>
      <w:r w:rsidRPr="0023471F">
        <w:rPr>
          <w:rFonts w:ascii="Arial Narrow" w:eastAsiaTheme="majorEastAsia" w:hAnsi="Arial Narrow" w:cs="Arial"/>
          <w:color w:val="000000" w:themeColor="text1"/>
          <w:lang w:val="es-ES"/>
        </w:rPr>
        <w:t xml:space="preserve"> Gupta en la Universidad de Arizona y con el profesor </w:t>
      </w:r>
      <w:proofErr w:type="spellStart"/>
      <w:r w:rsidRPr="0023471F">
        <w:rPr>
          <w:rFonts w:ascii="Arial Narrow" w:eastAsiaTheme="majorEastAsia" w:hAnsi="Arial Narrow" w:cs="Arial"/>
          <w:color w:val="000000" w:themeColor="text1"/>
          <w:lang w:val="es-ES"/>
        </w:rPr>
        <w:t>Praveen</w:t>
      </w:r>
      <w:proofErr w:type="spellEnd"/>
      <w:r w:rsidRPr="0023471F">
        <w:rPr>
          <w:rFonts w:ascii="Arial Narrow" w:eastAsiaTheme="majorEastAsia" w:hAnsi="Arial Narrow" w:cs="Arial"/>
          <w:color w:val="000000" w:themeColor="text1"/>
          <w:lang w:val="es-ES"/>
        </w:rPr>
        <w:t xml:space="preserve"> Kumar en la Universidad de Illinois, referentes internacionales en modelación hidrológica, análisis de incertidumbre y estructura de sistemas ambientales. Esta formación interdisciplinaria me ha permitido integrar hidráulica clásica con análisis de sistemas complejos, teoría de la información e integración proceso–datos.</w:t>
      </w:r>
    </w:p>
    <w:p w14:paraId="659261C6" w14:textId="42F1E7A1" w:rsidR="00C50981" w:rsidRPr="0023471F" w:rsidRDefault="00C50981" w:rsidP="000113CB">
      <w:pPr>
        <w:jc w:val="both"/>
        <w:rPr>
          <w:rFonts w:ascii="Arial Narrow" w:eastAsiaTheme="majorEastAsia" w:hAnsi="Arial Narrow" w:cs="Arial"/>
          <w:color w:val="000000" w:themeColor="text1"/>
          <w:lang w:val="es-ES"/>
        </w:rPr>
      </w:pPr>
      <w:r w:rsidRPr="0023471F">
        <w:rPr>
          <w:rFonts w:ascii="Arial Narrow" w:eastAsiaTheme="majorEastAsia" w:hAnsi="Arial Narrow" w:cs="Arial"/>
          <w:color w:val="000000" w:themeColor="text1"/>
          <w:lang w:val="es-ES"/>
        </w:rPr>
        <w:t xml:space="preserve">En trabajos recientes he desarrollado </w:t>
      </w:r>
      <w:r w:rsidR="00474563" w:rsidRPr="000113CB">
        <w:rPr>
          <w:rFonts w:ascii="Arial Narrow" w:eastAsiaTheme="majorEastAsia" w:hAnsi="Arial Narrow" w:cs="Arial"/>
          <w:color w:val="000000" w:themeColor="text1"/>
          <w:lang w:val="es-ES"/>
        </w:rPr>
        <w:t xml:space="preserve">y aplicado </w:t>
      </w:r>
      <w:r w:rsidRPr="0023471F">
        <w:rPr>
          <w:rFonts w:ascii="Arial Narrow" w:eastAsiaTheme="majorEastAsia" w:hAnsi="Arial Narrow" w:cs="Arial"/>
          <w:color w:val="000000" w:themeColor="text1"/>
          <w:lang w:val="es-ES"/>
        </w:rPr>
        <w:t>metodologías para identificar interacciones dominantes, dependencias no lineales y cambios en sistemas ambientales complejos (Hernandez Rodriguez &amp; Kumar, 2023), así como herramientas reproducibles para la integración sistemática de datos ambientales (Hernandez Rodriguez</w:t>
      </w:r>
      <w:r w:rsidR="00D77D3E" w:rsidRPr="000113CB">
        <w:rPr>
          <w:rFonts w:ascii="Arial Narrow" w:eastAsiaTheme="majorEastAsia" w:hAnsi="Arial Narrow" w:cs="Arial"/>
          <w:color w:val="000000" w:themeColor="text1"/>
          <w:lang w:val="es-ES"/>
        </w:rPr>
        <w:t xml:space="preserve"> et al</w:t>
      </w:r>
      <w:r w:rsidRPr="0023471F">
        <w:rPr>
          <w:rFonts w:ascii="Arial Narrow" w:eastAsiaTheme="majorEastAsia" w:hAnsi="Arial Narrow" w:cs="Arial"/>
          <w:color w:val="000000" w:themeColor="text1"/>
          <w:lang w:val="es-ES"/>
        </w:rPr>
        <w:t xml:space="preserve">, </w:t>
      </w:r>
      <w:r w:rsidR="00A44E59" w:rsidRPr="000113CB">
        <w:rPr>
          <w:rFonts w:ascii="Arial Narrow" w:eastAsiaTheme="majorEastAsia" w:hAnsi="Arial Narrow" w:cs="Arial"/>
          <w:color w:val="000000" w:themeColor="text1"/>
          <w:lang w:val="es-ES"/>
        </w:rPr>
        <w:t xml:space="preserve">en </w:t>
      </w:r>
      <w:proofErr w:type="spellStart"/>
      <w:r w:rsidR="00A44E59" w:rsidRPr="000113CB">
        <w:rPr>
          <w:rFonts w:ascii="Arial Narrow" w:eastAsiaTheme="majorEastAsia" w:hAnsi="Arial Narrow" w:cs="Arial"/>
          <w:color w:val="000000" w:themeColor="text1"/>
          <w:lang w:val="es-ES"/>
        </w:rPr>
        <w:t>revision</w:t>
      </w:r>
      <w:proofErr w:type="spellEnd"/>
      <w:r w:rsidRPr="0023471F">
        <w:rPr>
          <w:rFonts w:ascii="Arial Narrow" w:eastAsiaTheme="majorEastAsia" w:hAnsi="Arial Narrow" w:cs="Arial"/>
          <w:color w:val="000000" w:themeColor="text1"/>
          <w:lang w:val="es-ES"/>
        </w:rPr>
        <w:t xml:space="preserve">). Estas contribuciones dialogan con avances en aprendizaje automático interpretable en hidrología (Shen, 2018; </w:t>
      </w:r>
      <w:proofErr w:type="spellStart"/>
      <w:r w:rsidRPr="0023471F">
        <w:rPr>
          <w:rFonts w:ascii="Arial Narrow" w:eastAsiaTheme="majorEastAsia" w:hAnsi="Arial Narrow" w:cs="Arial"/>
          <w:color w:val="000000" w:themeColor="text1"/>
          <w:lang w:val="es-ES"/>
        </w:rPr>
        <w:t>Nearing</w:t>
      </w:r>
      <w:proofErr w:type="spellEnd"/>
      <w:r w:rsidRPr="0023471F">
        <w:rPr>
          <w:rFonts w:ascii="Arial Narrow" w:eastAsiaTheme="majorEastAsia" w:hAnsi="Arial Narrow" w:cs="Arial"/>
          <w:color w:val="000000" w:themeColor="text1"/>
          <w:lang w:val="es-ES"/>
        </w:rPr>
        <w:t xml:space="preserve"> et al., 2021) y enfoques de ciencia de datos guiada por teoría (</w:t>
      </w:r>
      <w:proofErr w:type="spellStart"/>
      <w:r w:rsidRPr="0023471F">
        <w:rPr>
          <w:rFonts w:ascii="Arial Narrow" w:eastAsiaTheme="majorEastAsia" w:hAnsi="Arial Narrow" w:cs="Arial"/>
          <w:color w:val="000000" w:themeColor="text1"/>
          <w:lang w:val="es-ES"/>
        </w:rPr>
        <w:t>Karpatne</w:t>
      </w:r>
      <w:proofErr w:type="spellEnd"/>
      <w:r w:rsidRPr="0023471F">
        <w:rPr>
          <w:rFonts w:ascii="Arial Narrow" w:eastAsiaTheme="majorEastAsia" w:hAnsi="Arial Narrow" w:cs="Arial"/>
          <w:color w:val="000000" w:themeColor="text1"/>
          <w:lang w:val="es-ES"/>
        </w:rPr>
        <w:t xml:space="preserve"> et al., 2017).</w:t>
      </w:r>
    </w:p>
    <w:p w14:paraId="3BBDD281" w14:textId="1093576D" w:rsidR="00C50981" w:rsidRPr="0023471F" w:rsidRDefault="00C50981" w:rsidP="000113CB">
      <w:pPr>
        <w:jc w:val="both"/>
        <w:rPr>
          <w:rFonts w:ascii="Arial Narrow" w:eastAsiaTheme="majorEastAsia" w:hAnsi="Arial Narrow" w:cs="Arial"/>
          <w:color w:val="000000" w:themeColor="text1"/>
          <w:lang w:val="es-ES"/>
        </w:rPr>
      </w:pPr>
      <w:r w:rsidRPr="0023471F">
        <w:rPr>
          <w:rFonts w:ascii="Arial Narrow" w:eastAsiaTheme="majorEastAsia" w:hAnsi="Arial Narrow" w:cs="Arial"/>
          <w:color w:val="000000" w:themeColor="text1"/>
          <w:lang w:val="es-ES"/>
        </w:rPr>
        <w:t>Aplicado al ámbito del recurso hídrico colombiano, este marco permite distinguir entre correlación y control físico dominante, evaluar equifinalidad (</w:t>
      </w:r>
      <w:proofErr w:type="spellStart"/>
      <w:r w:rsidRPr="0023471F">
        <w:rPr>
          <w:rFonts w:ascii="Arial Narrow" w:eastAsiaTheme="majorEastAsia" w:hAnsi="Arial Narrow" w:cs="Arial"/>
          <w:color w:val="000000" w:themeColor="text1"/>
          <w:lang w:val="es-ES"/>
        </w:rPr>
        <w:t>Beven</w:t>
      </w:r>
      <w:proofErr w:type="spellEnd"/>
      <w:r w:rsidRPr="0023471F">
        <w:rPr>
          <w:rFonts w:ascii="Arial Narrow" w:eastAsiaTheme="majorEastAsia" w:hAnsi="Arial Narrow" w:cs="Arial"/>
          <w:color w:val="000000" w:themeColor="text1"/>
          <w:lang w:val="es-ES"/>
        </w:rPr>
        <w:t xml:space="preserve"> &amp; </w:t>
      </w:r>
      <w:proofErr w:type="spellStart"/>
      <w:r w:rsidRPr="0023471F">
        <w:rPr>
          <w:rFonts w:ascii="Arial Narrow" w:eastAsiaTheme="majorEastAsia" w:hAnsi="Arial Narrow" w:cs="Arial"/>
          <w:color w:val="000000" w:themeColor="text1"/>
          <w:lang w:val="es-ES"/>
        </w:rPr>
        <w:t>Freer</w:t>
      </w:r>
      <w:proofErr w:type="spellEnd"/>
      <w:r w:rsidRPr="0023471F">
        <w:rPr>
          <w:rFonts w:ascii="Arial Narrow" w:eastAsiaTheme="majorEastAsia" w:hAnsi="Arial Narrow" w:cs="Arial"/>
          <w:color w:val="000000" w:themeColor="text1"/>
          <w:lang w:val="es-ES"/>
        </w:rPr>
        <w:t>, 2001) y fortalecer coherencia de modelos hidráulicos e hidrológicos. En un país con alta exposición a extremos y desigualdad territorial, fortalecer la capacidad analítica en interpretación mecanicista y evaluación cuantitativa de incertidumbre constituye una prioridad estratégica.</w:t>
      </w:r>
    </w:p>
    <w:p w14:paraId="765BC796" w14:textId="03A94E31" w:rsidR="00C50981" w:rsidRPr="000113CB" w:rsidRDefault="00C50981" w:rsidP="000113CB">
      <w:pPr>
        <w:pStyle w:val="ListParagraph"/>
        <w:numPr>
          <w:ilvl w:val="0"/>
          <w:numId w:val="15"/>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OBJETIVOS</w:t>
      </w:r>
    </w:p>
    <w:p w14:paraId="67D06EA4" w14:textId="77777777" w:rsidR="002777B7" w:rsidRPr="000113CB" w:rsidRDefault="00C50981" w:rsidP="000113CB">
      <w:pPr>
        <w:pStyle w:val="ListParagraph"/>
        <w:numPr>
          <w:ilvl w:val="1"/>
          <w:numId w:val="15"/>
        </w:numPr>
        <w:ind w:left="360"/>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Objetivo general</w:t>
      </w:r>
    </w:p>
    <w:p w14:paraId="614DE17F" w14:textId="77777777" w:rsidR="002777B7" w:rsidRPr="000113CB" w:rsidRDefault="00C50981" w:rsidP="000113CB">
      <w:pPr>
        <w:pStyle w:val="ListParagraph"/>
        <w:ind w:left="360"/>
        <w:jc w:val="both"/>
        <w:rPr>
          <w:rFonts w:ascii="Arial Narrow" w:eastAsiaTheme="majorEastAsia" w:hAnsi="Arial Narrow" w:cs="Arial"/>
          <w:color w:val="000000" w:themeColor="text1"/>
          <w:lang w:val="es-ES"/>
        </w:rPr>
      </w:pPr>
      <w:r w:rsidRPr="0023471F">
        <w:rPr>
          <w:rFonts w:ascii="Arial Narrow" w:eastAsiaTheme="majorEastAsia" w:hAnsi="Arial Narrow" w:cs="Arial"/>
          <w:color w:val="000000" w:themeColor="text1"/>
          <w:lang w:val="es-ES"/>
        </w:rPr>
        <w:t>Consolidar un programa académico en hidráulica y gestión integral del recurso hídrico que articule docencia, investigación y extensión con impacto directo en los desafíos hídricos del país</w:t>
      </w:r>
      <w:r w:rsidR="002777B7" w:rsidRPr="000113CB">
        <w:rPr>
          <w:rFonts w:ascii="Arial Narrow" w:eastAsiaTheme="majorEastAsia" w:hAnsi="Arial Narrow" w:cs="Arial"/>
          <w:color w:val="000000" w:themeColor="text1"/>
          <w:lang w:val="es-ES"/>
        </w:rPr>
        <w:t>.</w:t>
      </w:r>
    </w:p>
    <w:p w14:paraId="4268B031" w14:textId="77777777" w:rsidR="002777B7" w:rsidRPr="000113CB" w:rsidRDefault="002777B7" w:rsidP="000113CB">
      <w:pPr>
        <w:pStyle w:val="ListParagraph"/>
        <w:ind w:left="360"/>
        <w:jc w:val="both"/>
        <w:rPr>
          <w:rFonts w:ascii="Arial Narrow" w:eastAsiaTheme="majorEastAsia" w:hAnsi="Arial Narrow" w:cs="Arial"/>
          <w:color w:val="000000" w:themeColor="text1"/>
          <w:lang w:val="es-ES"/>
        </w:rPr>
      </w:pPr>
    </w:p>
    <w:p w14:paraId="40241D7F" w14:textId="5DE2CFE1" w:rsidR="00C50981" w:rsidRPr="000113CB" w:rsidRDefault="00C50981" w:rsidP="000113CB">
      <w:pPr>
        <w:pStyle w:val="ListParagraph"/>
        <w:numPr>
          <w:ilvl w:val="1"/>
          <w:numId w:val="15"/>
        </w:numPr>
        <w:ind w:left="360"/>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Objetivos específicos</w:t>
      </w:r>
    </w:p>
    <w:p w14:paraId="448C7803" w14:textId="77777777" w:rsidR="00C50981" w:rsidRPr="000113CB" w:rsidRDefault="00C50981" w:rsidP="000113CB">
      <w:pPr>
        <w:pStyle w:val="ListParagraph"/>
        <w:numPr>
          <w:ilvl w:val="1"/>
          <w:numId w:val="16"/>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Fortalecer la enseñanza en hidráulica e hidrología incorporando modelación numérica, análisis reproducible y evaluación explícita de incertidumbre.</w:t>
      </w:r>
    </w:p>
    <w:p w14:paraId="5BE4F3FD" w14:textId="77777777" w:rsidR="00C50981" w:rsidRPr="000113CB" w:rsidRDefault="00C50981" w:rsidP="000113CB">
      <w:pPr>
        <w:pStyle w:val="ListParagraph"/>
        <w:numPr>
          <w:ilvl w:val="1"/>
          <w:numId w:val="16"/>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Desarrollar investigación aplicada en riesgo por inundaciones, disponibilidad hídrica y respuesta de cuencas bajo variabilidad climática.</w:t>
      </w:r>
    </w:p>
    <w:p w14:paraId="79711623" w14:textId="42F487E6" w:rsidR="00C50981" w:rsidRPr="000113CB" w:rsidRDefault="00C50981" w:rsidP="000113CB">
      <w:pPr>
        <w:pStyle w:val="ListParagraph"/>
        <w:numPr>
          <w:ilvl w:val="1"/>
          <w:numId w:val="16"/>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Integrar herramientas cuantitativas modernas</w:t>
      </w:r>
      <w:r w:rsidR="002777B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incluyendo análisis, optimización multiobjetivo e inteligencia artificial interpretable</w:t>
      </w:r>
      <w:r w:rsidR="002777B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para mejorar la interpretación y atribución de procesos hidrológicos.</w:t>
      </w:r>
    </w:p>
    <w:p w14:paraId="026B25C5" w14:textId="77777777" w:rsidR="00C50981" w:rsidRPr="000113CB" w:rsidRDefault="00C50981" w:rsidP="000113CB">
      <w:pPr>
        <w:pStyle w:val="ListParagraph"/>
        <w:numPr>
          <w:ilvl w:val="1"/>
          <w:numId w:val="16"/>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Vincular estudiantes a proyectos con entidades públicas y privadas, fortaleciendo la transferencia de conocimiento y la pertinencia social.</w:t>
      </w:r>
    </w:p>
    <w:p w14:paraId="7036D6F6" w14:textId="2579DAB2" w:rsidR="007855C7" w:rsidRPr="000113CB" w:rsidRDefault="00474563" w:rsidP="000113CB">
      <w:pPr>
        <w:pStyle w:val="Heading2"/>
        <w:jc w:val="both"/>
        <w:rPr>
          <w:rFonts w:ascii="Arial Narrow" w:hAnsi="Arial Narrow" w:cs="Arial"/>
          <w:color w:val="000000" w:themeColor="text1"/>
          <w:sz w:val="22"/>
          <w:szCs w:val="22"/>
          <w:lang w:val="es-ES"/>
        </w:rPr>
      </w:pPr>
      <w:proofErr w:type="spellStart"/>
      <w:r w:rsidRPr="000113CB">
        <w:rPr>
          <w:rFonts w:ascii="Arial Narrow" w:hAnsi="Arial Narrow" w:cs="Arial"/>
          <w:color w:val="000000" w:themeColor="text1"/>
          <w:sz w:val="22"/>
          <w:szCs w:val="22"/>
        </w:rPr>
        <w:t>Estos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objetivos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buscan</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formar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ingenieros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capaces</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di</w:t>
      </w:r>
      <w:r w:rsidRPr="000113CB">
        <w:rPr>
          <w:rFonts w:ascii="Arial Narrow" w:hAnsi="Arial Narrow" w:cs="Arial"/>
          <w:color w:val="000000" w:themeColor="text1"/>
          <w:sz w:val="22"/>
          <w:szCs w:val="22"/>
        </w:rPr>
        <w:t>señar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soluciones</w:t>
      </w:r>
      <w:proofErr w:type="spellEnd"/>
      <w:r w:rsidRPr="000113CB">
        <w:rPr>
          <w:rFonts w:ascii="Arial Narrow" w:hAnsi="Arial Narrow" w:cs="Arial"/>
          <w:color w:val="000000" w:themeColor="text1"/>
          <w:sz w:val="22"/>
          <w:szCs w:val="22"/>
        </w:rPr>
        <w:t xml:space="preserve"> bajo </w:t>
      </w:r>
      <w:proofErr w:type="spellStart"/>
      <w:r w:rsidRPr="000113CB">
        <w:rPr>
          <w:rFonts w:ascii="Arial Narrow" w:hAnsi="Arial Narrow" w:cs="Arial"/>
          <w:color w:val="000000" w:themeColor="text1"/>
          <w:sz w:val="22"/>
          <w:szCs w:val="22"/>
        </w:rPr>
        <w:t>múltiples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criterios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en</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contextos</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variabilidad</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climática</w:t>
      </w:r>
      <w:proofErr w:type="spellEnd"/>
      <w:r w:rsidRPr="000113CB">
        <w:rPr>
          <w:rFonts w:ascii="Arial Narrow" w:hAnsi="Arial Narrow" w:cs="Arial"/>
          <w:color w:val="000000" w:themeColor="text1"/>
          <w:sz w:val="22"/>
          <w:szCs w:val="22"/>
        </w:rPr>
        <w:t xml:space="preserve"> y </w:t>
      </w:r>
      <w:proofErr w:type="spellStart"/>
      <w:r w:rsidRPr="000113CB">
        <w:rPr>
          <w:rFonts w:ascii="Arial Narrow" w:hAnsi="Arial Narrow" w:cs="Arial"/>
          <w:color w:val="000000" w:themeColor="text1"/>
          <w:sz w:val="22"/>
          <w:szCs w:val="22"/>
        </w:rPr>
        <w:t>presión</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antrópica</w:t>
      </w:r>
      <w:proofErr w:type="spellEnd"/>
      <w:r w:rsidR="00C50981" w:rsidRPr="0023471F">
        <w:rPr>
          <w:rFonts w:ascii="Arial Narrow" w:hAnsi="Arial Narrow" w:cs="Arial"/>
          <w:color w:val="000000" w:themeColor="text1"/>
          <w:sz w:val="22"/>
          <w:szCs w:val="22"/>
          <w:lang w:val="es-ES"/>
        </w:rPr>
        <w:t xml:space="preserve"> (</w:t>
      </w:r>
      <w:proofErr w:type="spellStart"/>
      <w:r w:rsidRPr="0023471F">
        <w:rPr>
          <w:rFonts w:ascii="Arial Narrow" w:hAnsi="Arial Narrow" w:cs="Arial"/>
          <w:color w:val="000000" w:themeColor="text1"/>
          <w:sz w:val="22"/>
          <w:szCs w:val="22"/>
          <w:lang w:val="es-ES"/>
        </w:rPr>
        <w:t>Lempert</w:t>
      </w:r>
      <w:proofErr w:type="spellEnd"/>
      <w:r w:rsidRPr="0023471F">
        <w:rPr>
          <w:rFonts w:ascii="Arial Narrow" w:hAnsi="Arial Narrow" w:cs="Arial"/>
          <w:color w:val="000000" w:themeColor="text1"/>
          <w:sz w:val="22"/>
          <w:szCs w:val="22"/>
          <w:lang w:val="es-ES"/>
        </w:rPr>
        <w:t xml:space="preserve"> et al., 2003</w:t>
      </w:r>
      <w:r w:rsidRPr="000113CB">
        <w:rPr>
          <w:rFonts w:ascii="Arial Narrow" w:hAnsi="Arial Narrow" w:cs="Arial"/>
          <w:color w:val="000000" w:themeColor="text1"/>
          <w:sz w:val="22"/>
          <w:szCs w:val="22"/>
          <w:lang w:val="es-ES"/>
        </w:rPr>
        <w:t xml:space="preserve">, </w:t>
      </w:r>
      <w:r w:rsidR="00C50981" w:rsidRPr="0023471F">
        <w:rPr>
          <w:rFonts w:ascii="Arial Narrow" w:hAnsi="Arial Narrow" w:cs="Arial"/>
          <w:color w:val="000000" w:themeColor="text1"/>
          <w:sz w:val="22"/>
          <w:szCs w:val="22"/>
          <w:lang w:val="es-ES"/>
        </w:rPr>
        <w:t>Reed et al., 2013).</w:t>
      </w:r>
      <w:r w:rsidR="007855C7" w:rsidRPr="000113CB">
        <w:rPr>
          <w:rFonts w:ascii="Arial Narrow" w:hAnsi="Arial Narrow" w:cs="Arial"/>
          <w:color w:val="000000" w:themeColor="text1"/>
          <w:sz w:val="22"/>
          <w:szCs w:val="22"/>
          <w:lang w:val="es-ES"/>
        </w:rPr>
        <w:t xml:space="preserve"> </w:t>
      </w:r>
    </w:p>
    <w:p w14:paraId="5AA87074" w14:textId="77777777" w:rsidR="00474563" w:rsidRPr="000113CB" w:rsidRDefault="00474563" w:rsidP="000113CB">
      <w:pPr>
        <w:rPr>
          <w:rFonts w:ascii="Arial Narrow" w:hAnsi="Arial Narrow"/>
          <w:lang w:val="es-ES"/>
        </w:rPr>
      </w:pPr>
    </w:p>
    <w:p w14:paraId="62876B91" w14:textId="77777777" w:rsidR="00002604" w:rsidRPr="00002604" w:rsidRDefault="00002604" w:rsidP="000113CB">
      <w:pPr>
        <w:pStyle w:val="ListParagraph"/>
        <w:numPr>
          <w:ilvl w:val="0"/>
          <w:numId w:val="15"/>
        </w:numPr>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PROPUESTA EN DOCENCIA</w:t>
      </w:r>
    </w:p>
    <w:p w14:paraId="49E7D803" w14:textId="38B88C8F" w:rsidR="002777B7" w:rsidRPr="000113CB" w:rsidRDefault="002777B7" w:rsidP="000113CB">
      <w:pPr>
        <w:pStyle w:val="Heading2"/>
        <w:jc w:val="both"/>
        <w:rPr>
          <w:rFonts w:ascii="Arial Narrow" w:hAnsi="Arial Narrow" w:cs="Arial"/>
          <w:color w:val="000000" w:themeColor="text1"/>
          <w:sz w:val="22"/>
          <w:szCs w:val="22"/>
        </w:rPr>
      </w:pPr>
      <w:r w:rsidRPr="000113CB">
        <w:rPr>
          <w:rFonts w:ascii="Arial Narrow" w:hAnsi="Arial Narrow" w:cs="Arial"/>
          <w:color w:val="000000" w:themeColor="text1"/>
          <w:sz w:val="22"/>
          <w:szCs w:val="22"/>
        </w:rPr>
        <w:lastRenderedPageBreak/>
        <w:t xml:space="preserve">La </w:t>
      </w:r>
      <w:proofErr w:type="spellStart"/>
      <w:r w:rsidRPr="000113CB">
        <w:rPr>
          <w:rFonts w:ascii="Arial Narrow" w:hAnsi="Arial Narrow" w:cs="Arial"/>
          <w:color w:val="000000" w:themeColor="text1"/>
          <w:sz w:val="22"/>
          <w:szCs w:val="22"/>
        </w:rPr>
        <w:t>docencia</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constituye</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el</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eje</w:t>
      </w:r>
      <w:proofErr w:type="spellEnd"/>
      <w:r w:rsidRPr="000113CB">
        <w:rPr>
          <w:rFonts w:ascii="Arial Narrow" w:hAnsi="Arial Narrow" w:cs="Arial"/>
          <w:color w:val="000000" w:themeColor="text1"/>
          <w:sz w:val="22"/>
          <w:szCs w:val="22"/>
        </w:rPr>
        <w:t xml:space="preserve"> central de mi </w:t>
      </w:r>
      <w:proofErr w:type="spellStart"/>
      <w:r w:rsidRPr="000113CB">
        <w:rPr>
          <w:rFonts w:ascii="Arial Narrow" w:hAnsi="Arial Narrow" w:cs="Arial"/>
          <w:color w:val="000000" w:themeColor="text1"/>
          <w:sz w:val="22"/>
          <w:szCs w:val="22"/>
        </w:rPr>
        <w:t>propuesta</w:t>
      </w:r>
      <w:proofErr w:type="spellEnd"/>
      <w:r w:rsidRPr="000113CB">
        <w:rPr>
          <w:rFonts w:ascii="Arial Narrow" w:hAnsi="Arial Narrow" w:cs="Arial"/>
          <w:color w:val="000000" w:themeColor="text1"/>
          <w:sz w:val="22"/>
          <w:szCs w:val="22"/>
        </w:rPr>
        <w:t xml:space="preserve">. </w:t>
      </w:r>
      <w:proofErr w:type="gramStart"/>
      <w:r w:rsidRPr="000113CB">
        <w:rPr>
          <w:rFonts w:ascii="Arial Narrow" w:hAnsi="Arial Narrow" w:cs="Arial"/>
          <w:color w:val="000000" w:themeColor="text1"/>
          <w:sz w:val="22"/>
          <w:szCs w:val="22"/>
        </w:rPr>
        <w:t>No</w:t>
      </w:r>
      <w:proofErr w:type="gramEnd"/>
      <w:r w:rsidRPr="000113CB">
        <w:rPr>
          <w:rFonts w:ascii="Arial Narrow" w:hAnsi="Arial Narrow" w:cs="Arial"/>
          <w:color w:val="000000" w:themeColor="text1"/>
          <w:sz w:val="22"/>
          <w:szCs w:val="22"/>
        </w:rPr>
        <w:t xml:space="preserve"> la </w:t>
      </w:r>
      <w:proofErr w:type="spellStart"/>
      <w:r w:rsidRPr="000113CB">
        <w:rPr>
          <w:rFonts w:ascii="Arial Narrow" w:hAnsi="Arial Narrow" w:cs="Arial"/>
          <w:color w:val="000000" w:themeColor="text1"/>
          <w:sz w:val="22"/>
          <w:szCs w:val="22"/>
        </w:rPr>
        <w:t>concibo</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únicamente</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como</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trans</w:t>
      </w:r>
      <w:r w:rsidR="0015383F" w:rsidRPr="000113CB">
        <w:rPr>
          <w:rFonts w:ascii="Arial Narrow" w:hAnsi="Arial Narrow" w:cs="Arial"/>
          <w:color w:val="000000" w:themeColor="text1"/>
          <w:sz w:val="22"/>
          <w:szCs w:val="22"/>
        </w:rPr>
        <w:t>ferencia</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contenidos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sino</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como</w:t>
      </w:r>
      <w:proofErr w:type="spellEnd"/>
      <w:r w:rsidRPr="000113CB">
        <w:rPr>
          <w:rFonts w:ascii="Arial Narrow" w:hAnsi="Arial Narrow" w:cs="Arial"/>
          <w:color w:val="000000" w:themeColor="text1"/>
          <w:sz w:val="22"/>
          <w:szCs w:val="22"/>
        </w:rPr>
        <w:t xml:space="preserve"> un </w:t>
      </w:r>
      <w:proofErr w:type="spellStart"/>
      <w:r w:rsidRPr="000113CB">
        <w:rPr>
          <w:rFonts w:ascii="Arial Narrow" w:hAnsi="Arial Narrow" w:cs="Arial"/>
          <w:color w:val="000000" w:themeColor="text1"/>
          <w:sz w:val="22"/>
          <w:szCs w:val="22"/>
        </w:rPr>
        <w:t>proceso</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formación</w:t>
      </w:r>
      <w:proofErr w:type="spellEnd"/>
      <w:r w:rsidRPr="000113CB">
        <w:rPr>
          <w:rFonts w:ascii="Arial Narrow" w:hAnsi="Arial Narrow" w:cs="Arial"/>
          <w:color w:val="000000" w:themeColor="text1"/>
          <w:sz w:val="22"/>
          <w:szCs w:val="22"/>
        </w:rPr>
        <w:t xml:space="preserve"> integral </w:t>
      </w:r>
      <w:proofErr w:type="spellStart"/>
      <w:r w:rsidRPr="000113CB">
        <w:rPr>
          <w:rFonts w:ascii="Arial Narrow" w:hAnsi="Arial Narrow" w:cs="Arial"/>
          <w:color w:val="000000" w:themeColor="text1"/>
          <w:sz w:val="22"/>
          <w:szCs w:val="22"/>
        </w:rPr>
        <w:t>orientado</w:t>
      </w:r>
      <w:proofErr w:type="spellEnd"/>
      <w:r w:rsidRPr="000113CB">
        <w:rPr>
          <w:rFonts w:ascii="Arial Narrow" w:hAnsi="Arial Narrow" w:cs="Arial"/>
          <w:color w:val="000000" w:themeColor="text1"/>
          <w:sz w:val="22"/>
          <w:szCs w:val="22"/>
        </w:rPr>
        <w:t xml:space="preserve"> a </w:t>
      </w:r>
      <w:proofErr w:type="spellStart"/>
      <w:r w:rsidRPr="000113CB">
        <w:rPr>
          <w:rFonts w:ascii="Arial Narrow" w:hAnsi="Arial Narrow" w:cs="Arial"/>
          <w:color w:val="000000" w:themeColor="text1"/>
          <w:sz w:val="22"/>
          <w:szCs w:val="22"/>
        </w:rPr>
        <w:t>preparar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ingenieros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capaces</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comprender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sistemas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hídricos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complejos</w:t>
      </w:r>
      <w:proofErr w:type="spellEnd"/>
      <w:r w:rsidRPr="000113CB">
        <w:rPr>
          <w:rFonts w:ascii="Arial Narrow" w:hAnsi="Arial Narrow" w:cs="Arial"/>
          <w:color w:val="000000" w:themeColor="text1"/>
          <w:sz w:val="22"/>
          <w:szCs w:val="22"/>
        </w:rPr>
        <w:t xml:space="preserve">, formular </w:t>
      </w:r>
      <w:proofErr w:type="spellStart"/>
      <w:r w:rsidRPr="000113CB">
        <w:rPr>
          <w:rFonts w:ascii="Arial Narrow" w:hAnsi="Arial Narrow" w:cs="Arial"/>
          <w:color w:val="000000" w:themeColor="text1"/>
          <w:sz w:val="22"/>
          <w:szCs w:val="22"/>
        </w:rPr>
        <w:t>modelos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físicamente</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coherentes</w:t>
      </w:r>
      <w:proofErr w:type="spellEnd"/>
      <w:r w:rsidRPr="000113CB">
        <w:rPr>
          <w:rFonts w:ascii="Arial Narrow" w:hAnsi="Arial Narrow" w:cs="Arial"/>
          <w:color w:val="000000" w:themeColor="text1"/>
          <w:sz w:val="22"/>
          <w:szCs w:val="22"/>
        </w:rPr>
        <w:t xml:space="preserve"> y </w:t>
      </w:r>
      <w:proofErr w:type="spellStart"/>
      <w:r w:rsidRPr="000113CB">
        <w:rPr>
          <w:rFonts w:ascii="Arial Narrow" w:hAnsi="Arial Narrow" w:cs="Arial"/>
          <w:color w:val="000000" w:themeColor="text1"/>
          <w:sz w:val="22"/>
          <w:szCs w:val="22"/>
        </w:rPr>
        <w:t>tomar</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decisiones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técnicas</w:t>
      </w:r>
      <w:proofErr w:type="spellEnd"/>
      <w:r w:rsidRPr="000113CB">
        <w:rPr>
          <w:rFonts w:ascii="Arial Narrow" w:hAnsi="Arial Narrow" w:cs="Arial"/>
          <w:color w:val="000000" w:themeColor="text1"/>
          <w:sz w:val="22"/>
          <w:szCs w:val="22"/>
        </w:rPr>
        <w:t xml:space="preserve"> bajo </w:t>
      </w:r>
      <w:proofErr w:type="spellStart"/>
      <w:r w:rsidRPr="000113CB">
        <w:rPr>
          <w:rFonts w:ascii="Arial Narrow" w:hAnsi="Arial Narrow" w:cs="Arial"/>
          <w:color w:val="000000" w:themeColor="text1"/>
          <w:sz w:val="22"/>
          <w:szCs w:val="22"/>
        </w:rPr>
        <w:t>condiciones</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incertidumbre</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en</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el</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contexto</w:t>
      </w:r>
      <w:proofErr w:type="spellEnd"/>
      <w:r w:rsidRPr="000113CB">
        <w:rPr>
          <w:rFonts w:ascii="Arial Narrow" w:hAnsi="Arial Narrow" w:cs="Arial"/>
          <w:color w:val="000000" w:themeColor="text1"/>
          <w:sz w:val="22"/>
          <w:szCs w:val="22"/>
        </w:rPr>
        <w:t xml:space="preserve"> de </w:t>
      </w:r>
      <w:proofErr w:type="spellStart"/>
      <w:r w:rsidRPr="000113CB">
        <w:rPr>
          <w:rFonts w:ascii="Arial Narrow" w:hAnsi="Arial Narrow" w:cs="Arial"/>
          <w:color w:val="000000" w:themeColor="text1"/>
          <w:sz w:val="22"/>
          <w:szCs w:val="22"/>
        </w:rPr>
        <w:t>los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desafíos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ambientales</w:t>
      </w:r>
      <w:proofErr w:type="spellEnd"/>
      <w:r w:rsidRPr="000113CB">
        <w:rPr>
          <w:rFonts w:ascii="Arial Narrow" w:hAnsi="Arial Narrow" w:cs="Arial"/>
          <w:color w:val="000000" w:themeColor="text1"/>
          <w:sz w:val="22"/>
          <w:szCs w:val="22"/>
        </w:rPr>
        <w:t xml:space="preserve">, </w:t>
      </w:r>
      <w:proofErr w:type="spellStart"/>
      <w:r w:rsidRPr="000113CB">
        <w:rPr>
          <w:rFonts w:ascii="Arial Narrow" w:hAnsi="Arial Narrow" w:cs="Arial"/>
          <w:color w:val="000000" w:themeColor="text1"/>
          <w:sz w:val="22"/>
          <w:szCs w:val="22"/>
        </w:rPr>
        <w:t>climáticos</w:t>
      </w:r>
      <w:proofErr w:type="spellEnd"/>
      <w:r w:rsidRPr="000113CB">
        <w:rPr>
          <w:rFonts w:ascii="Arial Narrow" w:hAnsi="Arial Narrow" w:cs="Arial"/>
          <w:color w:val="000000" w:themeColor="text1"/>
          <w:sz w:val="22"/>
          <w:szCs w:val="22"/>
        </w:rPr>
        <w:t xml:space="preserve"> y </w:t>
      </w:r>
      <w:proofErr w:type="spellStart"/>
      <w:r w:rsidRPr="000113CB">
        <w:rPr>
          <w:rFonts w:ascii="Arial Narrow" w:hAnsi="Arial Narrow" w:cs="Arial"/>
          <w:color w:val="000000" w:themeColor="text1"/>
          <w:sz w:val="22"/>
          <w:szCs w:val="22"/>
        </w:rPr>
        <w:t>territoriales</w:t>
      </w:r>
      <w:proofErr w:type="spellEnd"/>
      <w:r w:rsidRPr="000113CB">
        <w:rPr>
          <w:rFonts w:ascii="Arial Narrow" w:hAnsi="Arial Narrow" w:cs="Arial"/>
          <w:color w:val="000000" w:themeColor="text1"/>
          <w:sz w:val="22"/>
          <w:szCs w:val="22"/>
        </w:rPr>
        <w:t xml:space="preserve"> de Colombia.</w:t>
      </w:r>
    </w:p>
    <w:p w14:paraId="0507474A" w14:textId="37E43C3E" w:rsidR="00002604" w:rsidRPr="00002604" w:rsidRDefault="00002604" w:rsidP="000113CB">
      <w:pPr>
        <w:pStyle w:val="Heading2"/>
        <w:jc w:val="both"/>
        <w:rPr>
          <w:rFonts w:ascii="Arial Narrow" w:hAnsi="Arial Narrow" w:cs="Arial"/>
          <w:color w:val="000000" w:themeColor="text1"/>
          <w:sz w:val="22"/>
          <w:szCs w:val="22"/>
          <w:lang w:val="es-ES"/>
        </w:rPr>
      </w:pPr>
      <w:r w:rsidRPr="00002604">
        <w:rPr>
          <w:rFonts w:ascii="Arial Narrow" w:hAnsi="Arial Narrow" w:cs="Arial"/>
          <w:color w:val="000000" w:themeColor="text1"/>
          <w:sz w:val="22"/>
          <w:szCs w:val="22"/>
          <w:lang w:val="es-ES"/>
        </w:rPr>
        <w:t>Mi enfoque pedagógico articula tres dimensiones: (i) fundamento físico riguroso, (</w:t>
      </w:r>
      <w:proofErr w:type="spellStart"/>
      <w:r w:rsidRPr="00002604">
        <w:rPr>
          <w:rFonts w:ascii="Arial Narrow" w:hAnsi="Arial Narrow" w:cs="Arial"/>
          <w:color w:val="000000" w:themeColor="text1"/>
          <w:sz w:val="22"/>
          <w:szCs w:val="22"/>
          <w:lang w:val="es-ES"/>
        </w:rPr>
        <w:t>ii</w:t>
      </w:r>
      <w:proofErr w:type="spellEnd"/>
      <w:r w:rsidRPr="00002604">
        <w:rPr>
          <w:rFonts w:ascii="Arial Narrow" w:hAnsi="Arial Narrow" w:cs="Arial"/>
          <w:color w:val="000000" w:themeColor="text1"/>
          <w:sz w:val="22"/>
          <w:szCs w:val="22"/>
          <w:lang w:val="es-ES"/>
        </w:rPr>
        <w:t>) modelación cuantitativa con evaluación explícita de incertidumbre y (</w:t>
      </w:r>
      <w:proofErr w:type="spellStart"/>
      <w:r w:rsidRPr="00002604">
        <w:rPr>
          <w:rFonts w:ascii="Arial Narrow" w:hAnsi="Arial Narrow" w:cs="Arial"/>
          <w:color w:val="000000" w:themeColor="text1"/>
          <w:sz w:val="22"/>
          <w:szCs w:val="22"/>
          <w:lang w:val="es-ES"/>
        </w:rPr>
        <w:t>iii</w:t>
      </w:r>
      <w:proofErr w:type="spellEnd"/>
      <w:r w:rsidRPr="00002604">
        <w:rPr>
          <w:rFonts w:ascii="Arial Narrow" w:hAnsi="Arial Narrow" w:cs="Arial"/>
          <w:color w:val="000000" w:themeColor="text1"/>
          <w:sz w:val="22"/>
          <w:szCs w:val="22"/>
          <w:lang w:val="es-ES"/>
        </w:rPr>
        <w:t>) análisis reproducible basado en datos reales. Esta integración busca formar profesionales con pensamiento crítico, criterio ingenieril sólido y capacidad de adaptación ante escenarios no estacionarios.</w:t>
      </w:r>
    </w:p>
    <w:p w14:paraId="1CB8E72B" w14:textId="77777777" w:rsidR="002777B7" w:rsidRPr="000113CB"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Formación en Pregrado</w:t>
      </w:r>
    </w:p>
    <w:p w14:paraId="54C99268" w14:textId="77777777" w:rsidR="002777B7" w:rsidRPr="000113CB" w:rsidRDefault="00002604"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En el nivel de pregrado, la enseñanza se fundamentará en los pilares clásicos de la ingeniería hidráulica e hidrológica: mecánica de fluidos, hidráulica de canales abiertos, hidrología superficial y análisis de sistemas hidráulicos (</w:t>
      </w:r>
      <w:proofErr w:type="spellStart"/>
      <w:r w:rsidRPr="000113CB">
        <w:rPr>
          <w:rFonts w:ascii="Arial Narrow" w:eastAsiaTheme="majorEastAsia" w:hAnsi="Arial Narrow" w:cs="Arial"/>
          <w:color w:val="000000" w:themeColor="text1"/>
          <w:lang w:val="es-ES"/>
        </w:rPr>
        <w:t>Chow</w:t>
      </w:r>
      <w:proofErr w:type="spellEnd"/>
      <w:r w:rsidRPr="000113CB">
        <w:rPr>
          <w:rFonts w:ascii="Arial Narrow" w:eastAsiaTheme="majorEastAsia" w:hAnsi="Arial Narrow" w:cs="Arial"/>
          <w:color w:val="000000" w:themeColor="text1"/>
          <w:lang w:val="es-ES"/>
        </w:rPr>
        <w:t xml:space="preserve"> et al., 1988; </w:t>
      </w:r>
      <w:proofErr w:type="spellStart"/>
      <w:r w:rsidRPr="000113CB">
        <w:rPr>
          <w:rFonts w:ascii="Arial Narrow" w:eastAsiaTheme="majorEastAsia" w:hAnsi="Arial Narrow" w:cs="Arial"/>
          <w:color w:val="000000" w:themeColor="text1"/>
          <w:lang w:val="es-ES"/>
        </w:rPr>
        <w:t>Dingman</w:t>
      </w:r>
      <w:proofErr w:type="spellEnd"/>
      <w:r w:rsidRPr="000113CB">
        <w:rPr>
          <w:rFonts w:ascii="Arial Narrow" w:eastAsiaTheme="majorEastAsia" w:hAnsi="Arial Narrow" w:cs="Arial"/>
          <w:color w:val="000000" w:themeColor="text1"/>
          <w:lang w:val="es-ES"/>
        </w:rPr>
        <w:t>, 2015). Sin embargo, el énfasis no estará en la aplicación mecánica de fórmulas, sino en la comprensión conceptual profunda de los procesos físicos dominantes.</w:t>
      </w:r>
      <w:r w:rsidR="002777B7" w:rsidRPr="000113CB">
        <w:rPr>
          <w:rFonts w:ascii="Arial Narrow" w:eastAsiaTheme="majorEastAsia" w:hAnsi="Arial Narrow" w:cs="Arial"/>
          <w:color w:val="000000" w:themeColor="text1"/>
          <w:lang w:val="es-ES"/>
        </w:rPr>
        <w:t xml:space="preserve"> </w:t>
      </w:r>
      <w:r w:rsidRPr="00002604">
        <w:rPr>
          <w:rFonts w:ascii="Arial Narrow" w:eastAsiaTheme="majorEastAsia" w:hAnsi="Arial Narrow" w:cs="Arial"/>
          <w:color w:val="000000" w:themeColor="text1"/>
          <w:lang w:val="es-ES"/>
        </w:rPr>
        <w:t>Se priorizarán tres competencias centrales:</w:t>
      </w:r>
      <w:r w:rsidR="002777B7" w:rsidRPr="000113CB">
        <w:rPr>
          <w:rFonts w:ascii="Arial Narrow" w:eastAsiaTheme="majorEastAsia" w:hAnsi="Arial Narrow" w:cs="Arial"/>
          <w:color w:val="000000" w:themeColor="text1"/>
          <w:lang w:val="es-ES"/>
        </w:rPr>
        <w:t xml:space="preserve"> </w:t>
      </w:r>
    </w:p>
    <w:p w14:paraId="56845378" w14:textId="751474B1" w:rsidR="002777B7" w:rsidRPr="000113CB" w:rsidRDefault="00002604" w:rsidP="000113CB">
      <w:pPr>
        <w:pStyle w:val="ListParagraph"/>
        <w:numPr>
          <w:ilvl w:val="0"/>
          <w:numId w:val="17"/>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Comprensión física </w:t>
      </w:r>
      <w:r w:rsidR="002777B7" w:rsidRPr="000113CB">
        <w:rPr>
          <w:rFonts w:ascii="Arial Narrow" w:eastAsiaTheme="majorEastAsia" w:hAnsi="Arial Narrow" w:cs="Arial"/>
          <w:color w:val="000000" w:themeColor="text1"/>
          <w:lang w:val="es-ES"/>
        </w:rPr>
        <w:t xml:space="preserve">de conceptos: </w:t>
      </w:r>
      <w:r w:rsidRPr="000113CB">
        <w:rPr>
          <w:rFonts w:ascii="Arial Narrow" w:eastAsiaTheme="majorEastAsia" w:hAnsi="Arial Narrow" w:cs="Arial"/>
          <w:color w:val="000000" w:themeColor="text1"/>
          <w:lang w:val="es-ES"/>
        </w:rPr>
        <w:t>Los estudiantes deberán interpretar ecuaciones de conservación (masa, momento y energía), comprender las hipótesis simplificadoras (flujo uniforme, régimen permanente, homogeneidad espacial) y evaluar críticamente cuándo dichas aproximaciones son válidas en cuencas reales colombianas, particularmente en sistemas andinos de alta pendiente y fuerte variabilidad climática.</w:t>
      </w:r>
      <w:r w:rsidR="002777B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 xml:space="preserve">La meta no es memorizar ecuaciones, sino entender qué representan, qué omiten y </w:t>
      </w:r>
      <w:proofErr w:type="gramStart"/>
      <w:r w:rsidRPr="000113CB">
        <w:rPr>
          <w:rFonts w:ascii="Arial Narrow" w:eastAsiaTheme="majorEastAsia" w:hAnsi="Arial Narrow" w:cs="Arial"/>
          <w:color w:val="000000" w:themeColor="text1"/>
          <w:lang w:val="es-ES"/>
        </w:rPr>
        <w:t>bajo qué condiciones</w:t>
      </w:r>
      <w:proofErr w:type="gramEnd"/>
      <w:r w:rsidRPr="000113CB">
        <w:rPr>
          <w:rFonts w:ascii="Arial Narrow" w:eastAsiaTheme="majorEastAsia" w:hAnsi="Arial Narrow" w:cs="Arial"/>
          <w:color w:val="000000" w:themeColor="text1"/>
          <w:lang w:val="es-ES"/>
        </w:rPr>
        <w:t xml:space="preserve"> pueden generar resultados físicamente inconsistentes.</w:t>
      </w:r>
      <w:r w:rsidR="002777B7" w:rsidRPr="000113CB">
        <w:rPr>
          <w:rFonts w:ascii="Arial Narrow" w:eastAsiaTheme="majorEastAsia" w:hAnsi="Arial Narrow" w:cs="Arial"/>
          <w:color w:val="000000" w:themeColor="text1"/>
          <w:lang w:val="es-ES"/>
        </w:rPr>
        <w:t xml:space="preserve"> </w:t>
      </w:r>
    </w:p>
    <w:p w14:paraId="325F386B" w14:textId="3A0E5ECB" w:rsidR="002777B7" w:rsidRPr="000113CB" w:rsidRDefault="00002604" w:rsidP="000113CB">
      <w:pPr>
        <w:pStyle w:val="ListParagraph"/>
        <w:numPr>
          <w:ilvl w:val="0"/>
          <w:numId w:val="17"/>
        </w:numPr>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Pensamiento crítico frente a modelos</w:t>
      </w:r>
      <w:r w:rsidR="002777B7" w:rsidRPr="000113CB">
        <w:rPr>
          <w:rFonts w:ascii="Arial Narrow" w:eastAsiaTheme="majorEastAsia" w:hAnsi="Arial Narrow" w:cs="Arial"/>
          <w:color w:val="000000" w:themeColor="text1"/>
          <w:lang w:val="es-ES"/>
        </w:rPr>
        <w:t xml:space="preserve">: </w:t>
      </w:r>
      <w:r w:rsidRPr="00002604">
        <w:rPr>
          <w:rFonts w:ascii="Arial Narrow" w:eastAsiaTheme="majorEastAsia" w:hAnsi="Arial Narrow" w:cs="Arial"/>
          <w:color w:val="000000" w:themeColor="text1"/>
          <w:lang w:val="es-ES"/>
        </w:rPr>
        <w:t>Se enfatizará que un buen ajuste estadístico no garantiza validez física. Se introducirán conceptos como equifinalidad (</w:t>
      </w:r>
      <w:proofErr w:type="spellStart"/>
      <w:r w:rsidRPr="00002604">
        <w:rPr>
          <w:rFonts w:ascii="Arial Narrow" w:eastAsiaTheme="majorEastAsia" w:hAnsi="Arial Narrow" w:cs="Arial"/>
          <w:color w:val="000000" w:themeColor="text1"/>
          <w:lang w:val="es-ES"/>
        </w:rPr>
        <w:t>Beven</w:t>
      </w:r>
      <w:proofErr w:type="spellEnd"/>
      <w:r w:rsidRPr="00002604">
        <w:rPr>
          <w:rFonts w:ascii="Arial Narrow" w:eastAsiaTheme="majorEastAsia" w:hAnsi="Arial Narrow" w:cs="Arial"/>
          <w:color w:val="000000" w:themeColor="text1"/>
          <w:lang w:val="es-ES"/>
        </w:rPr>
        <w:t xml:space="preserve"> &amp; </w:t>
      </w:r>
      <w:proofErr w:type="spellStart"/>
      <w:r w:rsidRPr="00002604">
        <w:rPr>
          <w:rFonts w:ascii="Arial Narrow" w:eastAsiaTheme="majorEastAsia" w:hAnsi="Arial Narrow" w:cs="Arial"/>
          <w:color w:val="000000" w:themeColor="text1"/>
          <w:lang w:val="es-ES"/>
        </w:rPr>
        <w:t>Freer</w:t>
      </w:r>
      <w:proofErr w:type="spellEnd"/>
      <w:r w:rsidRPr="00002604">
        <w:rPr>
          <w:rFonts w:ascii="Arial Narrow" w:eastAsiaTheme="majorEastAsia" w:hAnsi="Arial Narrow" w:cs="Arial"/>
          <w:color w:val="000000" w:themeColor="text1"/>
          <w:lang w:val="es-ES"/>
        </w:rPr>
        <w:t xml:space="preserve">, 2001), limitaciones de modelos hidrológicos y sensibilidad paramétrica. Los estudiantes aprenderán a cuestionar resultados, analizar supuestos y reconocer la diferencia entre ajuste numérico y coherencia </w:t>
      </w:r>
      <w:proofErr w:type="spellStart"/>
      <w:r w:rsidRPr="00002604">
        <w:rPr>
          <w:rFonts w:ascii="Arial Narrow" w:eastAsiaTheme="majorEastAsia" w:hAnsi="Arial Narrow" w:cs="Arial"/>
          <w:color w:val="000000" w:themeColor="text1"/>
          <w:lang w:val="es-ES"/>
        </w:rPr>
        <w:t>mecanística</w:t>
      </w:r>
      <w:proofErr w:type="spellEnd"/>
      <w:r w:rsidRPr="00002604">
        <w:rPr>
          <w:rFonts w:ascii="Arial Narrow" w:eastAsiaTheme="majorEastAsia" w:hAnsi="Arial Narrow" w:cs="Arial"/>
          <w:color w:val="000000" w:themeColor="text1"/>
          <w:lang w:val="es-ES"/>
        </w:rPr>
        <w:t>.</w:t>
      </w:r>
      <w:r w:rsidR="002777B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Este componente busca evitar una formación reducida a “correr modelos”, promoviendo en cambio criterio</w:t>
      </w:r>
      <w:r w:rsidR="002777B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ingenieril fundamentado.</w:t>
      </w:r>
      <w:r w:rsidR="002777B7" w:rsidRPr="000113CB">
        <w:rPr>
          <w:rFonts w:ascii="Arial Narrow" w:eastAsiaTheme="majorEastAsia" w:hAnsi="Arial Narrow" w:cs="Arial"/>
          <w:color w:val="000000" w:themeColor="text1"/>
          <w:lang w:val="es-ES"/>
        </w:rPr>
        <w:t xml:space="preserve"> </w:t>
      </w:r>
    </w:p>
    <w:p w14:paraId="1103FB0F" w14:textId="4DDBA968" w:rsidR="002777B7" w:rsidRPr="000113CB" w:rsidRDefault="002777B7" w:rsidP="000113CB">
      <w:pPr>
        <w:pStyle w:val="ListParagraph"/>
        <w:numPr>
          <w:ilvl w:val="0"/>
          <w:numId w:val="17"/>
        </w:numPr>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Análisis reproducible, programación científica básica y articulación con el territorio:</w:t>
      </w:r>
      <w:r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Se promoverá el uso de herramientas computacionales abiertas (Python, notebooks reproducibles, SIG) para el análisis de datos hidrológicos. La programación no será un fin en sí mismo, sino un medio para garantizar transparencia, trazabilidad y reproducibilidad en los cálculos hidráulicos e hidrológicos.</w:t>
      </w:r>
      <w:r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 xml:space="preserve">Se incorporarán estudios de caso colombianos: análisis de eventos extremos históricos, evaluación de caudales de diseño en cuencas andinas, simulación básica de escenarios ENSO (Poveda et al., 2001) y </w:t>
      </w:r>
      <w:proofErr w:type="spellStart"/>
      <w:r w:rsidR="000E325F" w:rsidRPr="000113CB">
        <w:rPr>
          <w:rFonts w:ascii="Arial Narrow" w:eastAsiaTheme="majorEastAsia" w:hAnsi="Arial Narrow" w:cs="Arial"/>
          <w:color w:val="000000" w:themeColor="text1"/>
        </w:rPr>
        <w:t>análisis</w:t>
      </w:r>
      <w:proofErr w:type="spellEnd"/>
      <w:r w:rsidR="000E325F" w:rsidRPr="000113CB">
        <w:rPr>
          <w:rFonts w:ascii="Arial Narrow" w:eastAsiaTheme="majorEastAsia" w:hAnsi="Arial Narrow" w:cs="Arial"/>
          <w:color w:val="000000" w:themeColor="text1"/>
        </w:rPr>
        <w:t xml:space="preserve"> de </w:t>
      </w:r>
      <w:proofErr w:type="spellStart"/>
      <w:r w:rsidR="000E325F" w:rsidRPr="000113CB">
        <w:rPr>
          <w:rFonts w:ascii="Arial Narrow" w:eastAsiaTheme="majorEastAsia" w:hAnsi="Arial Narrow" w:cs="Arial"/>
          <w:color w:val="000000" w:themeColor="text1"/>
        </w:rPr>
        <w:t>cambios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en</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patrones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hidrológicos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en</w:t>
      </w:r>
      <w:proofErr w:type="spellEnd"/>
      <w:r w:rsidR="000E325F" w:rsidRPr="000113CB">
        <w:rPr>
          <w:rFonts w:ascii="Arial Narrow" w:eastAsiaTheme="majorEastAsia" w:hAnsi="Arial Narrow" w:cs="Arial"/>
          <w:color w:val="000000" w:themeColor="text1"/>
        </w:rPr>
        <w:t xml:space="preserve"> series de </w:t>
      </w:r>
      <w:proofErr w:type="spellStart"/>
      <w:r w:rsidR="000E325F" w:rsidRPr="000113CB">
        <w:rPr>
          <w:rFonts w:ascii="Arial Narrow" w:eastAsiaTheme="majorEastAsia" w:hAnsi="Arial Narrow" w:cs="Arial"/>
          <w:color w:val="000000" w:themeColor="text1"/>
        </w:rPr>
        <w:t>tiempo</w:t>
      </w:r>
      <w:proofErr w:type="spellEnd"/>
      <w:r w:rsidRPr="000113CB">
        <w:rPr>
          <w:rFonts w:ascii="Arial Narrow" w:eastAsiaTheme="majorEastAsia" w:hAnsi="Arial Narrow" w:cs="Arial"/>
          <w:color w:val="000000" w:themeColor="text1"/>
          <w:lang w:val="es-ES"/>
        </w:rPr>
        <w:t>. Esto permitirá conectar la teoría con el territorio desde etapas tempranas.</w:t>
      </w:r>
      <w:r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En la medida de lo posible, se promoverá un acercamiento directo de los estudiantes a visitas de campo que les permitan construir memorias tangibles y relacionar los conceptos aprendidos con espacios físicos reales. Considero fundamental aprovechar al máximo los espacios que ofrece la Universidad Nacional y su entorno territorial para que los estudiantes tengan experiencias formativas más concretas, situadas y enriquecedoras.</w:t>
      </w:r>
    </w:p>
    <w:p w14:paraId="7FE46463" w14:textId="77777777" w:rsidR="0015383F" w:rsidRPr="000113CB" w:rsidRDefault="0015383F" w:rsidP="000113CB">
      <w:pPr>
        <w:pStyle w:val="ListParagraph"/>
        <w:ind w:left="288"/>
        <w:jc w:val="both"/>
        <w:rPr>
          <w:rFonts w:ascii="Arial Narrow" w:eastAsiaTheme="majorEastAsia" w:hAnsi="Arial Narrow" w:cs="Arial"/>
          <w:color w:val="000000" w:themeColor="text1"/>
          <w:lang w:val="es-ES"/>
        </w:rPr>
      </w:pPr>
    </w:p>
    <w:p w14:paraId="5FDBAFEB" w14:textId="77777777" w:rsidR="0015383F" w:rsidRPr="000113CB"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Formación en Posgrado</w:t>
      </w:r>
    </w:p>
    <w:p w14:paraId="68DBA3C6" w14:textId="166E8351" w:rsidR="006B4238" w:rsidRPr="000113CB" w:rsidRDefault="006B4238"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lastRenderedPageBreak/>
        <w:t>En el nivel de posgrado, la formación se enfocará en el análisis, planeamiento y gestión integral del recurso hídrico. Se trabajará desde una perspectiva cuantitativa que integre modelación hidrológica, evaluación explícita de incertidumbre y herramientas para la toma de decisiones bajo variabilidad climática. Se abordarán la calibración y evaluación de modelos hidrológicos (Gupta et al., 1998; Gupta et al., 200</w:t>
      </w:r>
      <w:r w:rsidR="00A44E59" w:rsidRPr="000113CB">
        <w:rPr>
          <w:rFonts w:ascii="Arial Narrow" w:eastAsiaTheme="majorEastAsia" w:hAnsi="Arial Narrow" w:cs="Arial"/>
          <w:color w:val="000000" w:themeColor="text1"/>
          <w:lang w:val="es-ES"/>
        </w:rPr>
        <w:t>9</w:t>
      </w:r>
      <w:r w:rsidRPr="000113CB">
        <w:rPr>
          <w:rFonts w:ascii="Arial Narrow" w:eastAsiaTheme="majorEastAsia" w:hAnsi="Arial Narrow" w:cs="Arial"/>
          <w:color w:val="000000" w:themeColor="text1"/>
          <w:lang w:val="es-ES"/>
        </w:rPr>
        <w:t>), la incertidumbre estructural y paramétrica (</w:t>
      </w:r>
      <w:proofErr w:type="spellStart"/>
      <w:r w:rsidRPr="000113CB">
        <w:rPr>
          <w:rFonts w:ascii="Arial Narrow" w:eastAsiaTheme="majorEastAsia" w:hAnsi="Arial Narrow" w:cs="Arial"/>
          <w:color w:val="000000" w:themeColor="text1"/>
          <w:lang w:val="es-ES"/>
        </w:rPr>
        <w:t>Beven</w:t>
      </w:r>
      <w:proofErr w:type="spellEnd"/>
      <w:r w:rsidRPr="000113CB">
        <w:rPr>
          <w:rFonts w:ascii="Arial Narrow" w:eastAsiaTheme="majorEastAsia" w:hAnsi="Arial Narrow" w:cs="Arial"/>
          <w:color w:val="000000" w:themeColor="text1"/>
          <w:lang w:val="es-ES"/>
        </w:rPr>
        <w:t xml:space="preserve"> &amp; </w:t>
      </w:r>
      <w:proofErr w:type="spellStart"/>
      <w:r w:rsidRPr="000113CB">
        <w:rPr>
          <w:rFonts w:ascii="Arial Narrow" w:eastAsiaTheme="majorEastAsia" w:hAnsi="Arial Narrow" w:cs="Arial"/>
          <w:color w:val="000000" w:themeColor="text1"/>
          <w:lang w:val="es-ES"/>
        </w:rPr>
        <w:t>Freer</w:t>
      </w:r>
      <w:proofErr w:type="spellEnd"/>
      <w:r w:rsidRPr="000113CB">
        <w:rPr>
          <w:rFonts w:ascii="Arial Narrow" w:eastAsiaTheme="majorEastAsia" w:hAnsi="Arial Narrow" w:cs="Arial"/>
          <w:color w:val="000000" w:themeColor="text1"/>
          <w:lang w:val="es-ES"/>
        </w:rPr>
        <w:t xml:space="preserve">, 2001; </w:t>
      </w:r>
      <w:proofErr w:type="spellStart"/>
      <w:r w:rsidRPr="000113CB">
        <w:rPr>
          <w:rFonts w:ascii="Arial Narrow" w:eastAsiaTheme="majorEastAsia" w:hAnsi="Arial Narrow" w:cs="Arial"/>
          <w:color w:val="000000" w:themeColor="text1"/>
          <w:lang w:val="es-ES"/>
        </w:rPr>
        <w:t>Beven</w:t>
      </w:r>
      <w:proofErr w:type="spellEnd"/>
      <w:r w:rsidRPr="000113CB">
        <w:rPr>
          <w:rFonts w:ascii="Arial Narrow" w:eastAsiaTheme="majorEastAsia" w:hAnsi="Arial Narrow" w:cs="Arial"/>
          <w:color w:val="000000" w:themeColor="text1"/>
          <w:lang w:val="es-ES"/>
        </w:rPr>
        <w:t xml:space="preserve">, 2012), </w:t>
      </w:r>
      <w:proofErr w:type="spellStart"/>
      <w:r w:rsidR="000E325F" w:rsidRPr="000113CB">
        <w:rPr>
          <w:rFonts w:ascii="Arial Narrow" w:eastAsiaTheme="majorEastAsia" w:hAnsi="Arial Narrow" w:cs="Arial"/>
          <w:color w:val="000000" w:themeColor="text1"/>
        </w:rPr>
        <w:t>cambios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en</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régimen</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hidrológico</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asociados</w:t>
      </w:r>
      <w:proofErr w:type="spellEnd"/>
      <w:r w:rsidR="000E325F" w:rsidRPr="000113CB">
        <w:rPr>
          <w:rFonts w:ascii="Arial Narrow" w:eastAsiaTheme="majorEastAsia" w:hAnsi="Arial Narrow" w:cs="Arial"/>
          <w:color w:val="000000" w:themeColor="text1"/>
        </w:rPr>
        <w:t xml:space="preserve"> a </w:t>
      </w:r>
      <w:proofErr w:type="spellStart"/>
      <w:r w:rsidR="000E325F" w:rsidRPr="000113CB">
        <w:rPr>
          <w:rFonts w:ascii="Arial Narrow" w:eastAsiaTheme="majorEastAsia" w:hAnsi="Arial Narrow" w:cs="Arial"/>
          <w:color w:val="000000" w:themeColor="text1"/>
        </w:rPr>
        <w:t>cambio</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climático</w:t>
      </w:r>
      <w:proofErr w:type="spellEnd"/>
      <w:r w:rsidRPr="000113CB">
        <w:rPr>
          <w:rFonts w:ascii="Arial Narrow" w:eastAsiaTheme="majorEastAsia" w:hAnsi="Arial Narrow" w:cs="Arial"/>
          <w:color w:val="000000" w:themeColor="text1"/>
          <w:lang w:val="es-ES"/>
        </w:rPr>
        <w:t xml:space="preserve"> (</w:t>
      </w:r>
      <w:proofErr w:type="spellStart"/>
      <w:r w:rsidRPr="000113CB">
        <w:rPr>
          <w:rFonts w:ascii="Arial Narrow" w:eastAsiaTheme="majorEastAsia" w:hAnsi="Arial Narrow" w:cs="Arial"/>
          <w:color w:val="000000" w:themeColor="text1"/>
          <w:lang w:val="es-ES"/>
        </w:rPr>
        <w:t>Milly</w:t>
      </w:r>
      <w:proofErr w:type="spellEnd"/>
      <w:r w:rsidRPr="000113CB">
        <w:rPr>
          <w:rFonts w:ascii="Arial Narrow" w:eastAsiaTheme="majorEastAsia" w:hAnsi="Arial Narrow" w:cs="Arial"/>
          <w:color w:val="000000" w:themeColor="text1"/>
          <w:lang w:val="es-ES"/>
        </w:rPr>
        <w:t xml:space="preserve"> et al., 2008), el análisis de extremos y riesgo hidrológico (</w:t>
      </w:r>
      <w:proofErr w:type="spellStart"/>
      <w:r w:rsidRPr="000113CB">
        <w:rPr>
          <w:rFonts w:ascii="Arial Narrow" w:eastAsiaTheme="majorEastAsia" w:hAnsi="Arial Narrow" w:cs="Arial"/>
          <w:color w:val="000000" w:themeColor="text1"/>
          <w:lang w:val="es-ES"/>
        </w:rPr>
        <w:t>Kundzewicz</w:t>
      </w:r>
      <w:proofErr w:type="spellEnd"/>
      <w:r w:rsidRPr="000113CB">
        <w:rPr>
          <w:rFonts w:ascii="Arial Narrow" w:eastAsiaTheme="majorEastAsia" w:hAnsi="Arial Narrow" w:cs="Arial"/>
          <w:color w:val="000000" w:themeColor="text1"/>
          <w:lang w:val="es-ES"/>
        </w:rPr>
        <w:t xml:space="preserve"> et al., 2014), y la integración proceso–datos mediante aprendizaje automático guiado por teoría (</w:t>
      </w:r>
      <w:proofErr w:type="spellStart"/>
      <w:r w:rsidRPr="000113CB">
        <w:rPr>
          <w:rFonts w:ascii="Arial Narrow" w:eastAsiaTheme="majorEastAsia" w:hAnsi="Arial Narrow" w:cs="Arial"/>
          <w:color w:val="000000" w:themeColor="text1"/>
          <w:lang w:val="es-ES"/>
        </w:rPr>
        <w:t>Karpatne</w:t>
      </w:r>
      <w:proofErr w:type="spellEnd"/>
      <w:r w:rsidRPr="000113CB">
        <w:rPr>
          <w:rFonts w:ascii="Arial Narrow" w:eastAsiaTheme="majorEastAsia" w:hAnsi="Arial Narrow" w:cs="Arial"/>
          <w:color w:val="000000" w:themeColor="text1"/>
          <w:lang w:val="es-ES"/>
        </w:rPr>
        <w:t xml:space="preserve"> et al., 2017)</w:t>
      </w:r>
      <w:r w:rsidRPr="000113CB">
        <w:rPr>
          <w:rFonts w:ascii="Arial Narrow" w:eastAsiaTheme="majorEastAsia" w:hAnsi="Arial Narrow" w:cs="Arial"/>
          <w:color w:val="000000" w:themeColor="text1"/>
          <w:lang w:val="es-ES"/>
        </w:rPr>
        <w:t xml:space="preserve">, entre otros temas en constante evolución en la comunidad científica. Dentro de estos últimos se encuentran </w:t>
      </w:r>
      <w:r w:rsidRPr="000113CB">
        <w:rPr>
          <w:rFonts w:ascii="Arial Narrow" w:eastAsiaTheme="majorEastAsia" w:hAnsi="Arial Narrow" w:cs="Arial"/>
          <w:color w:val="000000" w:themeColor="text1"/>
          <w:lang w:val="es-ES"/>
        </w:rPr>
        <w:t>herramientas para analizar dependencias no lineales y mecanismos dominantes en sistemas hídricos (</w:t>
      </w:r>
      <w:proofErr w:type="spellStart"/>
      <w:r w:rsidRPr="000113CB">
        <w:rPr>
          <w:rFonts w:ascii="Arial Narrow" w:eastAsiaTheme="majorEastAsia" w:hAnsi="Arial Narrow" w:cs="Arial"/>
          <w:color w:val="000000" w:themeColor="text1"/>
          <w:lang w:val="es-ES"/>
        </w:rPr>
        <w:t>Sivakumar</w:t>
      </w:r>
      <w:proofErr w:type="spellEnd"/>
      <w:r w:rsidRPr="000113CB">
        <w:rPr>
          <w:rFonts w:ascii="Arial Narrow" w:eastAsiaTheme="majorEastAsia" w:hAnsi="Arial Narrow" w:cs="Arial"/>
          <w:color w:val="000000" w:themeColor="text1"/>
          <w:lang w:val="es-ES"/>
        </w:rPr>
        <w:t>, 2000; Kumar, 2007), con el fin de diferenciar entre ajuste estadístico y comprensión física. El objetivo es formar estudiantes capaces de desarrollar tesis que integren análisis físico, modelación y evaluación de escenarios aplicados a la gestión del agua en contextos de variabilidad climática.</w:t>
      </w:r>
    </w:p>
    <w:p w14:paraId="0EB0C9C6" w14:textId="77777777" w:rsidR="001E7924" w:rsidRPr="000113CB"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Integración de Teoría de la Información y Modelación Hidrológica</w:t>
      </w:r>
    </w:p>
    <w:p w14:paraId="2CE4116A" w14:textId="00FFC0DD" w:rsidR="000E325F" w:rsidRPr="000113CB" w:rsidRDefault="000E325F"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Un componente diferenciador de mi propuesta es la integración explícita entre modelación hidrológica y análisis estructural de dependencias bajo criterios físicos verificables. Este enfoque articula calibración multiobjetivo, diagnóstico </w:t>
      </w:r>
      <w:r w:rsidRPr="000113CB">
        <w:rPr>
          <w:rFonts w:ascii="Arial Narrow" w:eastAsiaTheme="majorEastAsia" w:hAnsi="Arial Narrow" w:cs="Arial"/>
          <w:color w:val="000000" w:themeColor="text1"/>
          <w:lang w:val="es-ES"/>
        </w:rPr>
        <w:t xml:space="preserve">estructural del sistema </w:t>
      </w:r>
      <w:r w:rsidRPr="000113CB">
        <w:rPr>
          <w:rFonts w:ascii="Arial Narrow" w:eastAsiaTheme="majorEastAsia" w:hAnsi="Arial Narrow" w:cs="Arial"/>
          <w:color w:val="000000" w:themeColor="text1"/>
          <w:lang w:val="es-ES"/>
        </w:rPr>
        <w:t xml:space="preserve">e inferencia causal para examinar </w:t>
      </w:r>
      <w:r w:rsidRPr="000113CB">
        <w:rPr>
          <w:rFonts w:ascii="Arial Narrow" w:eastAsiaTheme="majorEastAsia" w:hAnsi="Arial Narrow" w:cs="Arial"/>
          <w:color w:val="000000" w:themeColor="text1"/>
          <w:lang w:val="es-ES"/>
        </w:rPr>
        <w:t>interdependencias</w:t>
      </w:r>
      <w:r w:rsidRPr="000113CB">
        <w:rPr>
          <w:rFonts w:ascii="Arial Narrow" w:eastAsiaTheme="majorEastAsia" w:hAnsi="Arial Narrow" w:cs="Arial"/>
          <w:color w:val="000000" w:themeColor="text1"/>
          <w:lang w:val="es-ES"/>
        </w:rPr>
        <w:t xml:space="preserve"> entre variables hidrológicas.</w:t>
      </w:r>
      <w:r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 xml:space="preserve">El propósito es distinguir relaciones con sustento físico de asociaciones estadísticas inducidas por forzamientos comunes o redundancias entre variables. Esta aproximación fortalece la interpretación técnica de modelos y su aplicación en gestión de riesgo, análisis de extremos y </w:t>
      </w:r>
      <w:proofErr w:type="spellStart"/>
      <w:r w:rsidRPr="000113CB">
        <w:rPr>
          <w:rFonts w:ascii="Arial Narrow" w:eastAsiaTheme="majorEastAsia" w:hAnsi="Arial Narrow" w:cs="Arial"/>
          <w:color w:val="000000" w:themeColor="text1"/>
          <w:lang w:val="es-ES"/>
        </w:rPr>
        <w:t>planeación</w:t>
      </w:r>
      <w:proofErr w:type="spellEnd"/>
      <w:r w:rsidRPr="000113CB">
        <w:rPr>
          <w:rFonts w:ascii="Arial Narrow" w:eastAsiaTheme="majorEastAsia" w:hAnsi="Arial Narrow" w:cs="Arial"/>
          <w:color w:val="000000" w:themeColor="text1"/>
          <w:lang w:val="es-ES"/>
        </w:rPr>
        <w:t xml:space="preserve"> hidráulica en Colombia.</w:t>
      </w:r>
    </w:p>
    <w:p w14:paraId="71D63E06" w14:textId="77777777" w:rsidR="001E7924" w:rsidRPr="000113CB"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Articulación con Redes Internacionales</w:t>
      </w:r>
    </w:p>
    <w:p w14:paraId="71098906" w14:textId="732A990F" w:rsidR="001E7924" w:rsidRPr="000113CB" w:rsidRDefault="001E7924"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La docencia estará articulada con redes internacionales activas. La interacción con investigadores asociados a Berkeley Lab, el Departamento de Energía de Estados Unidos (DOE), </w:t>
      </w:r>
      <w:r w:rsidR="008468A1" w:rsidRPr="000113CB">
        <w:rPr>
          <w:rFonts w:ascii="Arial Narrow" w:eastAsiaTheme="majorEastAsia" w:hAnsi="Arial Narrow" w:cs="Arial"/>
          <w:color w:val="000000" w:themeColor="text1"/>
          <w:lang w:val="es-ES"/>
        </w:rPr>
        <w:t xml:space="preserve">el Centro Nacional en Investigación Atmosférica </w:t>
      </w:r>
      <w:r w:rsidR="008468A1" w:rsidRPr="000113CB">
        <w:rPr>
          <w:rFonts w:ascii="Arial Narrow" w:eastAsiaTheme="majorEastAsia" w:hAnsi="Arial Narrow" w:cs="Arial"/>
          <w:color w:val="000000" w:themeColor="text1"/>
          <w:lang w:val="es-ES"/>
        </w:rPr>
        <w:t>de Estados Unidos (</w:t>
      </w:r>
      <w:proofErr w:type="spellStart"/>
      <w:r w:rsidR="008468A1" w:rsidRPr="008468A1">
        <w:rPr>
          <w:rFonts w:ascii="Arial Narrow" w:eastAsiaTheme="majorEastAsia" w:hAnsi="Arial Narrow" w:cs="Arial"/>
          <w:color w:val="000000" w:themeColor="text1"/>
          <w:lang w:val="es-ES"/>
        </w:rPr>
        <w:t>National</w:t>
      </w:r>
      <w:proofErr w:type="spellEnd"/>
      <w:r w:rsidR="008468A1" w:rsidRPr="008468A1">
        <w:rPr>
          <w:rFonts w:ascii="Arial Narrow" w:eastAsiaTheme="majorEastAsia" w:hAnsi="Arial Narrow" w:cs="Arial"/>
          <w:color w:val="000000" w:themeColor="text1"/>
          <w:lang w:val="es-ES"/>
        </w:rPr>
        <w:t xml:space="preserve"> Center </w:t>
      </w:r>
      <w:proofErr w:type="spellStart"/>
      <w:r w:rsidR="008468A1" w:rsidRPr="008468A1">
        <w:rPr>
          <w:rFonts w:ascii="Arial Narrow" w:eastAsiaTheme="majorEastAsia" w:hAnsi="Arial Narrow" w:cs="Arial"/>
          <w:color w:val="000000" w:themeColor="text1"/>
          <w:lang w:val="es-ES"/>
        </w:rPr>
        <w:t>for</w:t>
      </w:r>
      <w:proofErr w:type="spellEnd"/>
      <w:r w:rsidR="008468A1" w:rsidRPr="008468A1">
        <w:rPr>
          <w:rFonts w:ascii="Arial Narrow" w:eastAsiaTheme="majorEastAsia" w:hAnsi="Arial Narrow" w:cs="Arial"/>
          <w:color w:val="000000" w:themeColor="text1"/>
          <w:lang w:val="es-ES"/>
        </w:rPr>
        <w:t xml:space="preserve"> </w:t>
      </w:r>
      <w:proofErr w:type="spellStart"/>
      <w:r w:rsidR="008468A1" w:rsidRPr="008468A1">
        <w:rPr>
          <w:rFonts w:ascii="Arial Narrow" w:eastAsiaTheme="majorEastAsia" w:hAnsi="Arial Narrow" w:cs="Arial"/>
          <w:color w:val="000000" w:themeColor="text1"/>
          <w:lang w:val="es-ES"/>
        </w:rPr>
        <w:t>Atmospheric</w:t>
      </w:r>
      <w:proofErr w:type="spellEnd"/>
      <w:r w:rsidR="008468A1" w:rsidRPr="008468A1">
        <w:rPr>
          <w:rFonts w:ascii="Arial Narrow" w:eastAsiaTheme="majorEastAsia" w:hAnsi="Arial Narrow" w:cs="Arial"/>
          <w:color w:val="000000" w:themeColor="text1"/>
          <w:lang w:val="es-ES"/>
        </w:rPr>
        <w:t xml:space="preserve"> </w:t>
      </w:r>
      <w:proofErr w:type="spellStart"/>
      <w:r w:rsidR="008468A1" w:rsidRPr="008468A1">
        <w:rPr>
          <w:rFonts w:ascii="Arial Narrow" w:eastAsiaTheme="majorEastAsia" w:hAnsi="Arial Narrow" w:cs="Arial"/>
          <w:color w:val="000000" w:themeColor="text1"/>
          <w:lang w:val="es-ES"/>
        </w:rPr>
        <w:t>Research</w:t>
      </w:r>
      <w:proofErr w:type="spellEnd"/>
      <w:r w:rsidR="008468A1" w:rsidRPr="000113CB">
        <w:rPr>
          <w:rFonts w:ascii="Arial Narrow" w:eastAsiaTheme="majorEastAsia" w:hAnsi="Arial Narrow" w:cs="Arial"/>
          <w:color w:val="000000" w:themeColor="text1"/>
          <w:lang w:val="es-ES"/>
        </w:rPr>
        <w:t>, NCAR)</w:t>
      </w:r>
      <w:r w:rsidR="008468A1" w:rsidRPr="000113CB">
        <w:rPr>
          <w:rFonts w:ascii="Arial Narrow" w:eastAsiaTheme="majorEastAsia" w:hAnsi="Arial Narrow" w:cs="Arial"/>
          <w:color w:val="000000" w:themeColor="text1"/>
          <w:lang w:val="es-ES"/>
        </w:rPr>
        <w:t>, y</w:t>
      </w:r>
      <w:r w:rsidRPr="000113CB">
        <w:rPr>
          <w:rFonts w:ascii="Arial Narrow" w:eastAsiaTheme="majorEastAsia" w:hAnsi="Arial Narrow" w:cs="Arial"/>
          <w:color w:val="000000" w:themeColor="text1"/>
          <w:lang w:val="es-ES"/>
        </w:rPr>
        <w:t xml:space="preserve"> redes como AmeriFlux</w:t>
      </w:r>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MexFlux</w:t>
      </w:r>
      <w:proofErr w:type="spellEnd"/>
      <w:r w:rsidR="002F329F" w:rsidRPr="000113CB">
        <w:rPr>
          <w:rFonts w:ascii="Arial Narrow" w:eastAsiaTheme="majorEastAsia" w:hAnsi="Arial Narrow" w:cs="Arial"/>
          <w:color w:val="000000" w:themeColor="text1"/>
          <w:lang w:val="es-ES"/>
        </w:rPr>
        <w:t xml:space="preserve">, y el </w:t>
      </w:r>
      <w:r w:rsidR="002F329F" w:rsidRPr="000113CB">
        <w:rPr>
          <w:rFonts w:ascii="Arial Narrow" w:eastAsiaTheme="majorEastAsia" w:hAnsi="Arial Narrow" w:cs="Arial"/>
          <w:color w:val="000000" w:themeColor="text1"/>
          <w:lang w:val="es-ES"/>
        </w:rPr>
        <w:t>Sistema Integrado de Observación del Carbono</w:t>
      </w:r>
      <w:r w:rsidR="002F329F" w:rsidRPr="000113CB">
        <w:rPr>
          <w:rFonts w:ascii="Arial Narrow" w:eastAsiaTheme="majorEastAsia" w:hAnsi="Arial Narrow" w:cs="Arial"/>
          <w:color w:val="000000" w:themeColor="text1"/>
          <w:lang w:val="es-ES"/>
        </w:rPr>
        <w:t xml:space="preserve"> en Europa (</w:t>
      </w:r>
      <w:proofErr w:type="spellStart"/>
      <w:r w:rsidR="002F329F" w:rsidRPr="000113CB">
        <w:rPr>
          <w:rFonts w:ascii="Arial Narrow" w:eastAsiaTheme="majorEastAsia" w:hAnsi="Arial Narrow" w:cs="Arial"/>
          <w:color w:val="000000" w:themeColor="text1"/>
          <w:lang w:val="es-ES"/>
        </w:rPr>
        <w:t>Integrated</w:t>
      </w:r>
      <w:proofErr w:type="spellEnd"/>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Carbon</w:t>
      </w:r>
      <w:proofErr w:type="spellEnd"/>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Observation</w:t>
      </w:r>
      <w:proofErr w:type="spellEnd"/>
      <w:r w:rsidR="002F329F" w:rsidRPr="000113CB">
        <w:rPr>
          <w:rFonts w:ascii="Arial Narrow" w:eastAsiaTheme="majorEastAsia" w:hAnsi="Arial Narrow" w:cs="Arial"/>
          <w:color w:val="000000" w:themeColor="text1"/>
          <w:lang w:val="es-ES"/>
        </w:rPr>
        <w:t xml:space="preserve"> </w:t>
      </w:r>
      <w:proofErr w:type="spellStart"/>
      <w:r w:rsidR="002F329F" w:rsidRPr="000113CB">
        <w:rPr>
          <w:rFonts w:ascii="Arial Narrow" w:eastAsiaTheme="majorEastAsia" w:hAnsi="Arial Narrow" w:cs="Arial"/>
          <w:color w:val="000000" w:themeColor="text1"/>
          <w:lang w:val="es-ES"/>
        </w:rPr>
        <w:t>System</w:t>
      </w:r>
      <w:proofErr w:type="spellEnd"/>
      <w:r w:rsidR="002F329F" w:rsidRPr="000113CB">
        <w:rPr>
          <w:rFonts w:ascii="Arial Narrow" w:eastAsiaTheme="majorEastAsia" w:hAnsi="Arial Narrow" w:cs="Arial"/>
          <w:color w:val="000000" w:themeColor="text1"/>
          <w:lang w:val="es-ES"/>
        </w:rPr>
        <w:t xml:space="preserve">, ICOS), </w:t>
      </w:r>
      <w:r w:rsidRPr="000113CB">
        <w:rPr>
          <w:rFonts w:ascii="Arial Narrow" w:eastAsiaTheme="majorEastAsia" w:hAnsi="Arial Narrow" w:cs="Arial"/>
          <w:color w:val="000000" w:themeColor="text1"/>
          <w:lang w:val="es-ES"/>
        </w:rPr>
        <w:t xml:space="preserve">permitirá exponer a los estudiantes a estándares internacionales de análisis, modelación y ciencia reproducible, así como impulsar el desarrollo de proyectos colaborativos con posibilidades de </w:t>
      </w:r>
      <w:proofErr w:type="spellStart"/>
      <w:r w:rsidRPr="000113CB">
        <w:rPr>
          <w:rFonts w:ascii="Arial Narrow" w:eastAsiaTheme="majorEastAsia" w:hAnsi="Arial Narrow" w:cs="Arial"/>
          <w:color w:val="000000" w:themeColor="text1"/>
          <w:lang w:val="es-ES"/>
        </w:rPr>
        <w:t>co</w:t>
      </w:r>
      <w:proofErr w:type="spellEnd"/>
      <w:r w:rsidRPr="000113CB">
        <w:rPr>
          <w:rFonts w:ascii="Arial Narrow" w:eastAsiaTheme="majorEastAsia" w:hAnsi="Arial Narrow" w:cs="Arial"/>
          <w:color w:val="000000" w:themeColor="text1"/>
          <w:lang w:val="es-ES"/>
        </w:rPr>
        <w:t>-dirección internacional. Este entorno facilitará además la formación en prácticas de ciencia abierta y publicación en redes académicas globales.</w:t>
      </w:r>
      <w:r w:rsidR="009165F7"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De igual manera, mi cercanía con investigadores en América Latina contribuirá a la construcción de puentes académicos regionales, promoviendo intercambios, movilidad y colaboración científica. De esta forma, la docencia no se desarrollará de manera aislada, sino conectada con la frontera del conocimiento, fortaleciendo la internacionalización académica de la Universidad Nacional sin perder el enfoque en las problemáticas nacionales.</w:t>
      </w:r>
    </w:p>
    <w:p w14:paraId="01096F21" w14:textId="2CBCD4DD" w:rsidR="00002604" w:rsidRPr="00002604" w:rsidRDefault="00002604" w:rsidP="000113CB">
      <w:pPr>
        <w:pStyle w:val="ListParagraph"/>
        <w:numPr>
          <w:ilvl w:val="1"/>
          <w:numId w:val="15"/>
        </w:numPr>
        <w:ind w:left="360"/>
        <w:jc w:val="both"/>
        <w:rPr>
          <w:rFonts w:ascii="Arial Narrow" w:eastAsiaTheme="majorEastAsia" w:hAnsi="Arial Narrow" w:cs="Arial"/>
          <w:color w:val="000000" w:themeColor="text1"/>
          <w:lang w:val="es-ES"/>
        </w:rPr>
      </w:pPr>
      <w:r w:rsidRPr="00002604">
        <w:rPr>
          <w:rFonts w:ascii="Arial Narrow" w:eastAsiaTheme="majorEastAsia" w:hAnsi="Arial Narrow" w:cs="Arial"/>
          <w:color w:val="000000" w:themeColor="text1"/>
          <w:lang w:val="es-ES"/>
        </w:rPr>
        <w:t>Filosofía de Mentoría y Formación Integral</w:t>
      </w:r>
    </w:p>
    <w:p w14:paraId="488A89F9" w14:textId="1CADD544" w:rsidR="001E7924" w:rsidRPr="001E7924" w:rsidRDefault="001E7924" w:rsidP="000113CB">
      <w:pPr>
        <w:ind w:left="-72"/>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Considero que la formación de investigadores requiere claridad en las metas, seguimiento constante y retroalimentación rigurosa, pero también un entorno de confianza que permita el desarrollo progresivo de autonomía.</w:t>
      </w:r>
      <w:r w:rsidR="002F329F"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En este sentido, promover</w:t>
      </w:r>
      <w:r w:rsidR="002F329F" w:rsidRPr="000113CB">
        <w:rPr>
          <w:rFonts w:ascii="Arial Narrow" w:eastAsiaTheme="majorEastAsia" w:hAnsi="Arial Narrow" w:cs="Arial"/>
          <w:color w:val="000000" w:themeColor="text1"/>
          <w:lang w:val="es-ES"/>
        </w:rPr>
        <w:t>é</w:t>
      </w:r>
      <w:r w:rsidRPr="001E7924">
        <w:rPr>
          <w:rFonts w:ascii="Arial Narrow" w:eastAsiaTheme="majorEastAsia" w:hAnsi="Arial Narrow" w:cs="Arial"/>
          <w:color w:val="000000" w:themeColor="text1"/>
          <w:lang w:val="es-ES"/>
        </w:rPr>
        <w:t xml:space="preserve"> planes individuales de desarrollo, reuniones periódicas de seguimiento y la definición de hitos claros en los proyectos de investigación. La mentoría incluirá revisión técnica detallada de código y manuscritos, así como orientación en buenas práctica</w:t>
      </w:r>
      <w:r w:rsidR="00CF5E41" w:rsidRPr="000113CB">
        <w:rPr>
          <w:rFonts w:ascii="Arial Narrow" w:eastAsiaTheme="majorEastAsia" w:hAnsi="Arial Narrow" w:cs="Arial"/>
          <w:color w:val="000000" w:themeColor="text1"/>
          <w:lang w:val="es-ES"/>
        </w:rPr>
        <w:t>s</w:t>
      </w:r>
      <w:r w:rsidRPr="001E7924">
        <w:rPr>
          <w:rFonts w:ascii="Arial Narrow" w:eastAsiaTheme="majorEastAsia" w:hAnsi="Arial Narrow" w:cs="Arial"/>
          <w:color w:val="000000" w:themeColor="text1"/>
          <w:lang w:val="es-ES"/>
        </w:rPr>
        <w:t>, ética científica y autoría responsable.</w:t>
      </w:r>
      <w:r w:rsidR="002F329F"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 xml:space="preserve">El objetivo es formar ingenieros e investigadores independientes, con capacidad de </w:t>
      </w:r>
      <w:r w:rsidRPr="001E7924">
        <w:rPr>
          <w:rFonts w:ascii="Arial Narrow" w:eastAsiaTheme="majorEastAsia" w:hAnsi="Arial Narrow" w:cs="Arial"/>
          <w:color w:val="000000" w:themeColor="text1"/>
          <w:lang w:val="es-ES"/>
        </w:rPr>
        <w:lastRenderedPageBreak/>
        <w:t xml:space="preserve">argumentación técnica sólida, pensamiento crítico y compromiso con el servicio público y la sostenibilidad </w:t>
      </w:r>
      <w:r w:rsidR="002F329F" w:rsidRPr="000113CB">
        <w:rPr>
          <w:rFonts w:ascii="Arial Narrow" w:eastAsiaTheme="majorEastAsia" w:hAnsi="Arial Narrow" w:cs="Arial"/>
          <w:color w:val="000000" w:themeColor="text1"/>
          <w:lang w:val="es-ES"/>
        </w:rPr>
        <w:t xml:space="preserve">ambiental </w:t>
      </w:r>
      <w:r w:rsidRPr="001E7924">
        <w:rPr>
          <w:rFonts w:ascii="Arial Narrow" w:eastAsiaTheme="majorEastAsia" w:hAnsi="Arial Narrow" w:cs="Arial"/>
          <w:color w:val="000000" w:themeColor="text1"/>
          <w:lang w:val="es-ES"/>
        </w:rPr>
        <w:t>del país.</w:t>
      </w:r>
    </w:p>
    <w:p w14:paraId="7EC37CBF" w14:textId="77777777" w:rsidR="004F2A23" w:rsidRPr="000113CB" w:rsidRDefault="00C50981" w:rsidP="000113CB">
      <w:pPr>
        <w:pStyle w:val="ListParagraph"/>
        <w:numPr>
          <w:ilvl w:val="0"/>
          <w:numId w:val="15"/>
        </w:numPr>
        <w:jc w:val="both"/>
        <w:rPr>
          <w:rFonts w:ascii="Arial Narrow" w:eastAsiaTheme="majorEastAsia" w:hAnsi="Arial Narrow" w:cs="Arial"/>
          <w:color w:val="000000" w:themeColor="text1"/>
          <w:lang w:val="es-ES"/>
        </w:rPr>
      </w:pPr>
      <w:r w:rsidRPr="0023471F">
        <w:rPr>
          <w:rFonts w:ascii="Arial Narrow" w:eastAsiaTheme="majorEastAsia" w:hAnsi="Arial Narrow" w:cs="Arial"/>
          <w:color w:val="000000" w:themeColor="text1"/>
          <w:lang w:val="es-ES"/>
        </w:rPr>
        <w:t>PROPUESTA EN INVESTIGACIÓN</w:t>
      </w:r>
    </w:p>
    <w:p w14:paraId="67F88B86" w14:textId="275C1802" w:rsidR="001E7924" w:rsidRPr="001E7924" w:rsidRDefault="004F2A23" w:rsidP="000113CB">
      <w:pPr>
        <w:jc w:val="both"/>
        <w:rPr>
          <w:rFonts w:ascii="Arial Narrow" w:eastAsiaTheme="majorEastAsia" w:hAnsi="Arial Narrow" w:cs="Arial"/>
          <w:color w:val="000000" w:themeColor="text1"/>
          <w:lang w:val="es-ES"/>
        </w:rPr>
      </w:pPr>
      <w:r w:rsidRPr="000113CB">
        <w:rPr>
          <w:rFonts w:ascii="Arial Narrow" w:hAnsi="Arial Narrow" w:cs="Arial"/>
          <w:color w:val="000000" w:themeColor="text1"/>
          <w:lang w:val="es-ES"/>
        </w:rPr>
        <w:t xml:space="preserve">Esta </w:t>
      </w:r>
      <w:r w:rsidRPr="000113CB">
        <w:rPr>
          <w:rFonts w:ascii="Arial Narrow" w:hAnsi="Arial Narrow" w:cs="Arial"/>
          <w:color w:val="000000" w:themeColor="text1"/>
          <w:lang w:val="es-ES"/>
        </w:rPr>
        <w:t xml:space="preserve">propuesta </w:t>
      </w:r>
      <w:r w:rsidRPr="000113CB">
        <w:rPr>
          <w:rFonts w:ascii="Arial Narrow" w:hAnsi="Arial Narrow" w:cs="Arial"/>
          <w:color w:val="000000" w:themeColor="text1"/>
          <w:lang w:val="es-ES"/>
        </w:rPr>
        <w:t xml:space="preserve">de investigación </w:t>
      </w:r>
      <w:r w:rsidRPr="000113CB">
        <w:rPr>
          <w:rFonts w:ascii="Arial Narrow" w:hAnsi="Arial Narrow" w:cs="Arial"/>
          <w:color w:val="000000" w:themeColor="text1"/>
          <w:lang w:val="es-ES"/>
        </w:rPr>
        <w:t>integra fundamentos sólidos en hidráulica e hidrología, modelación cuantitativa bajo incertidumbre, análisis multiobjetivo y herramientas contemporáneas de integración proceso–datos. Esta combinación permite fortalecer la formación en ingeniería hidráulica con una perspectiva moderna y aplicada a los desafíos reales de la gestión del recurso hídrico en Colombia.</w:t>
      </w:r>
      <w:r w:rsidRPr="000113CB">
        <w:rPr>
          <w:rFonts w:ascii="Arial Narrow" w:hAnsi="Arial Narrow" w:cs="Arial"/>
          <w:color w:val="000000" w:themeColor="text1"/>
          <w:lang w:val="es-ES"/>
        </w:rPr>
        <w:t xml:space="preserve"> </w:t>
      </w:r>
      <w:r w:rsidR="001E7924" w:rsidRPr="001E7924">
        <w:rPr>
          <w:rFonts w:ascii="Arial Narrow" w:eastAsiaTheme="majorEastAsia" w:hAnsi="Arial Narrow" w:cs="Arial"/>
          <w:color w:val="000000" w:themeColor="text1"/>
          <w:lang w:val="es-ES"/>
        </w:rPr>
        <w:t>La agenda de investigación se estructura en tres líneas estratégicas integradas que articulan hidráulica clásica, análisis de sistemas complejos y planeación del recurso hídric</w:t>
      </w:r>
      <w:r w:rsidR="002F329F" w:rsidRPr="000113CB">
        <w:rPr>
          <w:rFonts w:ascii="Arial Narrow" w:eastAsiaTheme="majorEastAsia" w:hAnsi="Arial Narrow" w:cs="Arial"/>
          <w:color w:val="000000" w:themeColor="text1"/>
          <w:lang w:val="es-ES"/>
        </w:rPr>
        <w:t>o</w:t>
      </w:r>
      <w:r w:rsidR="001E7924" w:rsidRPr="001E7924">
        <w:rPr>
          <w:rFonts w:ascii="Arial Narrow" w:eastAsiaTheme="majorEastAsia" w:hAnsi="Arial Narrow" w:cs="Arial"/>
          <w:color w:val="000000" w:themeColor="text1"/>
          <w:lang w:val="es-ES"/>
        </w:rPr>
        <w:t>. Estas líneas buscan fortalecer la comprensión de sistemas hídricos colombianos y contribuir al diseño de instrumentos técnicos robustos para la gestión integral del agua.</w:t>
      </w:r>
    </w:p>
    <w:p w14:paraId="34315F4F" w14:textId="3AD87C6D" w:rsidR="001E7924" w:rsidRPr="001E7924" w:rsidRDefault="001E7924" w:rsidP="000113CB">
      <w:pPr>
        <w:pStyle w:val="ListParagraph"/>
        <w:numPr>
          <w:ilvl w:val="1"/>
          <w:numId w:val="15"/>
        </w:numPr>
        <w:ind w:left="360"/>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 xml:space="preserve">Hidrología observacional </w:t>
      </w:r>
    </w:p>
    <w:p w14:paraId="58A8599B" w14:textId="102DC413" w:rsidR="006B4238" w:rsidRPr="000113CB" w:rsidRDefault="006B4238"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La primera</w:t>
      </w:r>
      <w:r w:rsidRPr="000113CB">
        <w:rPr>
          <w:rFonts w:ascii="Arial Narrow" w:eastAsiaTheme="majorEastAsia" w:hAnsi="Arial Narrow" w:cs="Arial"/>
          <w:color w:val="000000" w:themeColor="text1"/>
          <w:lang w:val="es-ES"/>
        </w:rPr>
        <w:t xml:space="preserve"> línea </w:t>
      </w:r>
      <w:r w:rsidR="00CF5E41" w:rsidRPr="000113CB">
        <w:rPr>
          <w:rFonts w:ascii="Arial Narrow" w:eastAsiaTheme="majorEastAsia" w:hAnsi="Arial Narrow" w:cs="Arial"/>
          <w:color w:val="000000" w:themeColor="text1"/>
          <w:lang w:val="es-ES"/>
        </w:rPr>
        <w:t>se orienta a</w:t>
      </w:r>
      <w:r w:rsidRPr="000113CB">
        <w:rPr>
          <w:rFonts w:ascii="Arial Narrow" w:eastAsiaTheme="majorEastAsia" w:hAnsi="Arial Narrow" w:cs="Arial"/>
          <w:color w:val="000000" w:themeColor="text1"/>
          <w:lang w:val="es-ES"/>
        </w:rPr>
        <w:t xml:space="preserve"> identificar controles dominantes</w:t>
      </w:r>
      <w:r w:rsidR="000E325F" w:rsidRPr="000113CB">
        <w:rPr>
          <w:rFonts w:ascii="Arial Narrow" w:eastAsiaTheme="majorEastAsia" w:hAnsi="Arial Narrow" w:cs="Arial"/>
          <w:color w:val="000000" w:themeColor="text1"/>
          <w:lang w:val="es-ES"/>
        </w:rPr>
        <w:t xml:space="preserve"> de procesos hidrológicos </w:t>
      </w:r>
      <w:r w:rsidRPr="000113CB">
        <w:rPr>
          <w:rFonts w:ascii="Arial Narrow" w:eastAsiaTheme="majorEastAsia" w:hAnsi="Arial Narrow" w:cs="Arial"/>
          <w:color w:val="000000" w:themeColor="text1"/>
          <w:lang w:val="es-ES"/>
        </w:rPr>
        <w:t>en cuencas colombianas mediante el análisis de series de tiempo hidrometeorológicas y datos de campo. La aproximación se basa en observación directa, complementando la modelación numérica.</w:t>
      </w:r>
      <w:r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Se emplearán herramientas de teoría de la información, análisis de dependencias no lineales e inferencia causal en sistemas complejos (Runge et al., 2019) para diferenciar correlaciones inducidas por forzamientos comunes de relaciones con sustento físico. También se evaluarán cambios estructurales asociados a variabilidad climática, incluyendo eventos ENSO y modificaciones en patrones de precipitación.</w:t>
      </w:r>
      <w:r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Este enfoque se alinea con la hidrología explicativa (</w:t>
      </w:r>
      <w:proofErr w:type="spellStart"/>
      <w:r w:rsidRPr="000113CB">
        <w:rPr>
          <w:rFonts w:ascii="Arial Narrow" w:eastAsiaTheme="majorEastAsia" w:hAnsi="Arial Narrow" w:cs="Arial"/>
          <w:color w:val="000000" w:themeColor="text1"/>
          <w:lang w:val="es-ES"/>
        </w:rPr>
        <w:t>Blöschl</w:t>
      </w:r>
      <w:proofErr w:type="spellEnd"/>
      <w:r w:rsidRPr="000113CB">
        <w:rPr>
          <w:rFonts w:ascii="Arial Narrow" w:eastAsiaTheme="majorEastAsia" w:hAnsi="Arial Narrow" w:cs="Arial"/>
          <w:color w:val="000000" w:themeColor="text1"/>
          <w:lang w:val="es-ES"/>
        </w:rPr>
        <w:t xml:space="preserve"> et al., 2019), que prioriza la identificación de mecanismos sobre la predicción aislada. Su aplicación en cuencas colombianas permitirá analizar umbrales, persistencias y reorganizaciones hidrológicas bajo </w:t>
      </w:r>
      <w:proofErr w:type="spellStart"/>
      <w:r w:rsidRPr="000113CB">
        <w:rPr>
          <w:rFonts w:ascii="Arial Narrow" w:eastAsiaTheme="majorEastAsia" w:hAnsi="Arial Narrow" w:cs="Arial"/>
          <w:color w:val="000000" w:themeColor="text1"/>
          <w:lang w:val="es-ES"/>
        </w:rPr>
        <w:t>alta</w:t>
      </w:r>
      <w:proofErr w:type="spellEnd"/>
      <w:r w:rsidRPr="000113CB">
        <w:rPr>
          <w:rFonts w:ascii="Arial Narrow" w:eastAsiaTheme="majorEastAsia" w:hAnsi="Arial Narrow" w:cs="Arial"/>
          <w:color w:val="000000" w:themeColor="text1"/>
          <w:lang w:val="es-ES"/>
        </w:rPr>
        <w:t xml:space="preserve"> variabilidad climática.</w:t>
      </w:r>
    </w:p>
    <w:p w14:paraId="23616EFF" w14:textId="6DA23810" w:rsidR="001E7924" w:rsidRPr="001E7924" w:rsidRDefault="001E7924" w:rsidP="000113CB">
      <w:pPr>
        <w:pStyle w:val="ListParagraph"/>
        <w:numPr>
          <w:ilvl w:val="1"/>
          <w:numId w:val="15"/>
        </w:numPr>
        <w:ind w:left="360"/>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Modelación hidrológica e hidráulica bajo variabilidad climática</w:t>
      </w:r>
    </w:p>
    <w:p w14:paraId="6946E3E9" w14:textId="3CDB1128" w:rsidR="00790461" w:rsidRPr="000113CB" w:rsidRDefault="00790461" w:rsidP="000113CB">
      <w:pPr>
        <w:ind w:left="-72"/>
        <w:jc w:val="both"/>
        <w:rPr>
          <w:rFonts w:ascii="Arial Narrow" w:eastAsiaTheme="majorEastAsia" w:hAnsi="Arial Narrow" w:cs="Arial"/>
          <w:color w:val="000000" w:themeColor="text1"/>
          <w:lang w:val="es-ES"/>
        </w:rPr>
      </w:pPr>
      <w:r w:rsidRPr="000113CB">
        <w:rPr>
          <w:rFonts w:ascii="Arial Narrow" w:eastAsiaTheme="majorEastAsia" w:hAnsi="Arial Narrow" w:cs="Arial"/>
          <w:color w:val="000000" w:themeColor="text1"/>
          <w:lang w:val="es-ES"/>
        </w:rPr>
        <w:t xml:space="preserve">La segunda línea </w:t>
      </w:r>
      <w:r w:rsidR="006B4238" w:rsidRPr="000113CB">
        <w:rPr>
          <w:rFonts w:ascii="Arial Narrow" w:eastAsiaTheme="majorEastAsia" w:hAnsi="Arial Narrow" w:cs="Arial"/>
          <w:color w:val="000000" w:themeColor="text1"/>
          <w:lang w:val="es-ES"/>
        </w:rPr>
        <w:t xml:space="preserve">propuesta </w:t>
      </w:r>
      <w:r w:rsidRPr="000113CB">
        <w:rPr>
          <w:rFonts w:ascii="Arial Narrow" w:eastAsiaTheme="majorEastAsia" w:hAnsi="Arial Narrow" w:cs="Arial"/>
          <w:color w:val="000000" w:themeColor="text1"/>
          <w:lang w:val="es-ES"/>
        </w:rPr>
        <w:t xml:space="preserve">evaluará la respuesta de cuencas e infraestructura hidráulica frente a eventos extremos, </w:t>
      </w:r>
      <w:proofErr w:type="spellStart"/>
      <w:r w:rsidR="000E325F" w:rsidRPr="000113CB">
        <w:rPr>
          <w:rFonts w:ascii="Arial Narrow" w:eastAsiaTheme="majorEastAsia" w:hAnsi="Arial Narrow" w:cs="Arial"/>
          <w:color w:val="000000" w:themeColor="text1"/>
        </w:rPr>
        <w:t>incorporando</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explícitamente</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cambios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en</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patrones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hidrológicos</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asociados</w:t>
      </w:r>
      <w:proofErr w:type="spellEnd"/>
      <w:r w:rsidR="000E325F" w:rsidRPr="000113CB">
        <w:rPr>
          <w:rFonts w:ascii="Arial Narrow" w:eastAsiaTheme="majorEastAsia" w:hAnsi="Arial Narrow" w:cs="Arial"/>
          <w:color w:val="000000" w:themeColor="text1"/>
        </w:rPr>
        <w:t xml:space="preserve"> a </w:t>
      </w:r>
      <w:proofErr w:type="spellStart"/>
      <w:r w:rsidR="000E325F" w:rsidRPr="000113CB">
        <w:rPr>
          <w:rFonts w:ascii="Arial Narrow" w:eastAsiaTheme="majorEastAsia" w:hAnsi="Arial Narrow" w:cs="Arial"/>
          <w:color w:val="000000" w:themeColor="text1"/>
        </w:rPr>
        <w:t>variabilidad</w:t>
      </w:r>
      <w:proofErr w:type="spellEnd"/>
      <w:r w:rsidR="000E325F" w:rsidRPr="000113CB">
        <w:rPr>
          <w:rFonts w:ascii="Arial Narrow" w:eastAsiaTheme="majorEastAsia" w:hAnsi="Arial Narrow" w:cs="Arial"/>
          <w:color w:val="000000" w:themeColor="text1"/>
        </w:rPr>
        <w:t xml:space="preserve"> y </w:t>
      </w:r>
      <w:proofErr w:type="spellStart"/>
      <w:r w:rsidR="000E325F" w:rsidRPr="000113CB">
        <w:rPr>
          <w:rFonts w:ascii="Arial Narrow" w:eastAsiaTheme="majorEastAsia" w:hAnsi="Arial Narrow" w:cs="Arial"/>
          <w:color w:val="000000" w:themeColor="text1"/>
        </w:rPr>
        <w:t>cambio</w:t>
      </w:r>
      <w:proofErr w:type="spellEnd"/>
      <w:r w:rsidR="000E325F" w:rsidRPr="000113CB">
        <w:rPr>
          <w:rFonts w:ascii="Arial Narrow" w:eastAsiaTheme="majorEastAsia" w:hAnsi="Arial Narrow" w:cs="Arial"/>
          <w:color w:val="000000" w:themeColor="text1"/>
        </w:rPr>
        <w:t xml:space="preserve"> </w:t>
      </w:r>
      <w:proofErr w:type="spellStart"/>
      <w:r w:rsidR="000E325F" w:rsidRPr="000113CB">
        <w:rPr>
          <w:rFonts w:ascii="Arial Narrow" w:eastAsiaTheme="majorEastAsia" w:hAnsi="Arial Narrow" w:cs="Arial"/>
          <w:color w:val="000000" w:themeColor="text1"/>
        </w:rPr>
        <w:t>climático</w:t>
      </w:r>
      <w:proofErr w:type="spellEnd"/>
      <w:r w:rsidRPr="000113CB">
        <w:rPr>
          <w:rFonts w:ascii="Arial Narrow" w:eastAsiaTheme="majorEastAsia" w:hAnsi="Arial Narrow" w:cs="Arial"/>
          <w:color w:val="000000" w:themeColor="text1"/>
          <w:lang w:val="es-ES"/>
        </w:rPr>
        <w:t xml:space="preserve"> (</w:t>
      </w:r>
      <w:proofErr w:type="spellStart"/>
      <w:r w:rsidRPr="000113CB">
        <w:rPr>
          <w:rFonts w:ascii="Arial Narrow" w:eastAsiaTheme="majorEastAsia" w:hAnsi="Arial Narrow" w:cs="Arial"/>
          <w:color w:val="000000" w:themeColor="text1"/>
          <w:lang w:val="es-ES"/>
        </w:rPr>
        <w:t>Milly</w:t>
      </w:r>
      <w:proofErr w:type="spellEnd"/>
      <w:r w:rsidRPr="000113CB">
        <w:rPr>
          <w:rFonts w:ascii="Arial Narrow" w:eastAsiaTheme="majorEastAsia" w:hAnsi="Arial Narrow" w:cs="Arial"/>
          <w:color w:val="000000" w:themeColor="text1"/>
          <w:lang w:val="es-ES"/>
        </w:rPr>
        <w:t xml:space="preserve"> et al., 2008) y herramientas de análisis probabilístico avanzado. Se fortalecerán estrategias de calibración multiobjetivo, diagnóstico estructural de modelos y evaluación rigurosa de la incertidumbre, tanto paramétrica como conceptual, con el fin de mejorar la robustez de las proyecciones hidrológicas.</w:t>
      </w:r>
      <w:r w:rsidR="006B4238" w:rsidRPr="000113CB">
        <w:rPr>
          <w:rFonts w:ascii="Arial Narrow" w:eastAsiaTheme="majorEastAsia" w:hAnsi="Arial Narrow" w:cs="Arial"/>
          <w:color w:val="000000" w:themeColor="text1"/>
          <w:lang w:val="es-ES"/>
        </w:rPr>
        <w:t xml:space="preserve"> </w:t>
      </w:r>
      <w:r w:rsidRPr="000113CB">
        <w:rPr>
          <w:rFonts w:ascii="Arial Narrow" w:eastAsiaTheme="majorEastAsia" w:hAnsi="Arial Narrow" w:cs="Arial"/>
          <w:color w:val="000000" w:themeColor="text1"/>
          <w:lang w:val="es-ES"/>
        </w:rPr>
        <w:t>El propósito es vincular la modelación hidrológica con aplicaciones concretas en el diseño y revisión de infraestructura hidráulica, la operación y optimización de embalses, la evaluación del riesgo por inundaciones y sequías, y el análisis de la seguridad hídrica bajo escenarios de cambio climático. Esta línea integra hidráulica aplicada, estadística hidrológica y planeación robusta, permitiendo formular criterios técnicos adaptativos que superen enfoques basados exclusivamente en la estacionariedad histórica y que respondan de manera más realista a condiciones climáticas cambiantes.</w:t>
      </w:r>
    </w:p>
    <w:p w14:paraId="084899C3" w14:textId="43E6EB7B" w:rsidR="001E7924" w:rsidRPr="001E7924" w:rsidRDefault="001E7924" w:rsidP="000113CB">
      <w:pPr>
        <w:pStyle w:val="ListParagraph"/>
        <w:numPr>
          <w:ilvl w:val="1"/>
          <w:numId w:val="15"/>
        </w:numPr>
        <w:ind w:left="360"/>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 xml:space="preserve">Planeación hídrica, optimización y análisis de </w:t>
      </w:r>
      <w:proofErr w:type="spellStart"/>
      <w:r w:rsidRPr="001E7924">
        <w:rPr>
          <w:rFonts w:ascii="Arial Narrow" w:eastAsiaTheme="majorEastAsia" w:hAnsi="Arial Narrow" w:cs="Arial"/>
          <w:color w:val="000000" w:themeColor="text1"/>
          <w:lang w:val="es-ES"/>
        </w:rPr>
        <w:t>trade-offs</w:t>
      </w:r>
      <w:proofErr w:type="spellEnd"/>
    </w:p>
    <w:p w14:paraId="7D0F55BA" w14:textId="5A73E9DC" w:rsidR="001E7924" w:rsidRPr="001E7924" w:rsidRDefault="001E7924" w:rsidP="000113CB">
      <w:pPr>
        <w:ind w:left="-72"/>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 xml:space="preserve">La tercera línea </w:t>
      </w:r>
      <w:r w:rsidR="006B4238" w:rsidRPr="000113CB">
        <w:rPr>
          <w:rFonts w:ascii="Arial Narrow" w:eastAsiaTheme="majorEastAsia" w:hAnsi="Arial Narrow" w:cs="Arial"/>
          <w:color w:val="000000" w:themeColor="text1"/>
          <w:lang w:val="es-ES"/>
        </w:rPr>
        <w:t xml:space="preserve">propuesta </w:t>
      </w:r>
      <w:r w:rsidRPr="001E7924">
        <w:rPr>
          <w:rFonts w:ascii="Arial Narrow" w:eastAsiaTheme="majorEastAsia" w:hAnsi="Arial Narrow" w:cs="Arial"/>
          <w:color w:val="000000" w:themeColor="text1"/>
          <w:lang w:val="es-ES"/>
        </w:rPr>
        <w:t>se orienta a la toma de decisiones bajo incertidumbre profunda en sistemas de recursos hídricos. Se emplearán herramientas de optimización multiobjetivo (Reed et al., 2013) para analizar compromisos entre abastecimiento urbano, generación hidroeléctrica, control de inundaciones y sostenibilidad ambiental.</w:t>
      </w:r>
      <w:r w:rsidR="008468A1"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Se incorporarán enfoques de decisión robusta bajo incertidumbre profunda (</w:t>
      </w:r>
      <w:proofErr w:type="spellStart"/>
      <w:r w:rsidRPr="001E7924">
        <w:rPr>
          <w:rFonts w:ascii="Arial Narrow" w:eastAsiaTheme="majorEastAsia" w:hAnsi="Arial Narrow" w:cs="Arial"/>
          <w:color w:val="000000" w:themeColor="text1"/>
          <w:lang w:val="es-ES"/>
        </w:rPr>
        <w:t>Lempert</w:t>
      </w:r>
      <w:proofErr w:type="spellEnd"/>
      <w:r w:rsidRPr="001E7924">
        <w:rPr>
          <w:rFonts w:ascii="Arial Narrow" w:eastAsiaTheme="majorEastAsia" w:hAnsi="Arial Narrow" w:cs="Arial"/>
          <w:color w:val="000000" w:themeColor="text1"/>
          <w:lang w:val="es-ES"/>
        </w:rPr>
        <w:t xml:space="preserve"> et al., 2003), </w:t>
      </w:r>
      <w:r w:rsidRPr="001E7924">
        <w:rPr>
          <w:rFonts w:ascii="Arial Narrow" w:eastAsiaTheme="majorEastAsia" w:hAnsi="Arial Narrow" w:cs="Arial"/>
          <w:color w:val="000000" w:themeColor="text1"/>
          <w:lang w:val="es-ES"/>
        </w:rPr>
        <w:lastRenderedPageBreak/>
        <w:t>permitiendo evaluar estrategias adaptativas frente a múltiples futuros plausibles. Este enfoque puede fortalecer técnicamente instrumentos como los POMCA, planes de ordenamiento territorial y planes de gestión del riesgo, aportando marcos cuantitativos explícitos para la evaluación de alternativas.</w:t>
      </w:r>
      <w:r w:rsidR="008468A1"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 xml:space="preserve">El objetivo no es solo optimizar, sino hacer explícitos los </w:t>
      </w:r>
      <w:proofErr w:type="spellStart"/>
      <w:r w:rsidRPr="001E7924">
        <w:rPr>
          <w:rFonts w:ascii="Arial Narrow" w:eastAsiaTheme="majorEastAsia" w:hAnsi="Arial Narrow" w:cs="Arial"/>
          <w:color w:val="000000" w:themeColor="text1"/>
          <w:lang w:val="es-ES"/>
        </w:rPr>
        <w:t>trade-offs</w:t>
      </w:r>
      <w:proofErr w:type="spellEnd"/>
      <w:r w:rsidRPr="001E7924">
        <w:rPr>
          <w:rFonts w:ascii="Arial Narrow" w:eastAsiaTheme="majorEastAsia" w:hAnsi="Arial Narrow" w:cs="Arial"/>
          <w:color w:val="000000" w:themeColor="text1"/>
          <w:lang w:val="es-ES"/>
        </w:rPr>
        <w:t xml:space="preserve"> entre objetivos sociales, ambientales y energéticos, promoviendo decisiones transparentes y técnicamente fundamentadas.</w:t>
      </w:r>
    </w:p>
    <w:p w14:paraId="74B222A9" w14:textId="3B288D58" w:rsidR="001E7924" w:rsidRPr="001E7924" w:rsidRDefault="001E7924" w:rsidP="000113CB">
      <w:pPr>
        <w:pStyle w:val="ListParagraph"/>
        <w:numPr>
          <w:ilvl w:val="1"/>
          <w:numId w:val="15"/>
        </w:numPr>
        <w:ind w:left="360"/>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Liderazgo académico e inserción internacional</w:t>
      </w:r>
    </w:p>
    <w:p w14:paraId="28BA7F5E" w14:textId="1B3AFCA1" w:rsidR="001E7924" w:rsidRPr="000113CB" w:rsidRDefault="001E7924" w:rsidP="000113CB">
      <w:pPr>
        <w:ind w:left="-72"/>
        <w:jc w:val="both"/>
        <w:rPr>
          <w:rFonts w:ascii="Arial Narrow" w:eastAsiaTheme="majorEastAsia" w:hAnsi="Arial Narrow" w:cs="Arial"/>
          <w:color w:val="000000" w:themeColor="text1"/>
          <w:lang w:val="es-ES"/>
        </w:rPr>
      </w:pPr>
      <w:r w:rsidRPr="001E7924">
        <w:rPr>
          <w:rFonts w:ascii="Arial Narrow" w:eastAsiaTheme="majorEastAsia" w:hAnsi="Arial Narrow" w:cs="Arial"/>
          <w:color w:val="000000" w:themeColor="text1"/>
          <w:lang w:val="es-ES"/>
        </w:rPr>
        <w:t xml:space="preserve">Mi trayectoria en análisis </w:t>
      </w:r>
      <w:r w:rsidR="006B4238" w:rsidRPr="000113CB">
        <w:rPr>
          <w:rFonts w:ascii="Arial Narrow" w:eastAsiaTheme="majorEastAsia" w:hAnsi="Arial Narrow" w:cs="Arial"/>
          <w:color w:val="000000" w:themeColor="text1"/>
          <w:lang w:val="es-ES"/>
        </w:rPr>
        <w:t>e</w:t>
      </w:r>
      <w:r w:rsidRPr="001E7924">
        <w:rPr>
          <w:rFonts w:ascii="Arial Narrow" w:eastAsiaTheme="majorEastAsia" w:hAnsi="Arial Narrow" w:cs="Arial"/>
          <w:color w:val="000000" w:themeColor="text1"/>
          <w:lang w:val="es-ES"/>
        </w:rPr>
        <w:t xml:space="preserve"> integración proceso–datos ha incluido liderazgo metodológico en estudios orientados a identificar mecanismos dominantes en sistemas ambientales complejos. La articulación con investigadores en Estados Unidos y América Latina, junto con redes </w:t>
      </w:r>
      <w:r w:rsidR="006B4238" w:rsidRPr="000113CB">
        <w:rPr>
          <w:rFonts w:ascii="Arial Narrow" w:eastAsiaTheme="majorEastAsia" w:hAnsi="Arial Narrow" w:cs="Arial"/>
          <w:color w:val="000000" w:themeColor="text1"/>
          <w:lang w:val="es-ES"/>
        </w:rPr>
        <w:t>científicas</w:t>
      </w:r>
      <w:r w:rsidRPr="001E7924">
        <w:rPr>
          <w:rFonts w:ascii="Arial Narrow" w:eastAsiaTheme="majorEastAsia" w:hAnsi="Arial Narrow" w:cs="Arial"/>
          <w:color w:val="000000" w:themeColor="text1"/>
          <w:lang w:val="es-ES"/>
        </w:rPr>
        <w:t xml:space="preserve"> y colaboraciones asociadas a Berkeley </w:t>
      </w:r>
      <w:proofErr w:type="spellStart"/>
      <w:r w:rsidRPr="001E7924">
        <w:rPr>
          <w:rFonts w:ascii="Arial Narrow" w:eastAsiaTheme="majorEastAsia" w:hAnsi="Arial Narrow" w:cs="Arial"/>
          <w:color w:val="000000" w:themeColor="text1"/>
          <w:lang w:val="es-ES"/>
        </w:rPr>
        <w:t>Lab</w:t>
      </w:r>
      <w:proofErr w:type="spellEnd"/>
      <w:r w:rsidRPr="001E7924">
        <w:rPr>
          <w:rFonts w:ascii="Arial Narrow" w:eastAsiaTheme="majorEastAsia" w:hAnsi="Arial Narrow" w:cs="Arial"/>
          <w:color w:val="000000" w:themeColor="text1"/>
          <w:lang w:val="es-ES"/>
        </w:rPr>
        <w:t xml:space="preserve"> y al Departamento de Energía de los Estados Unidos, permite consolidar una agenda investigativa con proyección internacional, pero centrada en problemáticas colombianas.</w:t>
      </w:r>
      <w:r w:rsidR="006B4238" w:rsidRPr="000113CB">
        <w:rPr>
          <w:rFonts w:ascii="Arial Narrow" w:eastAsiaTheme="majorEastAsia" w:hAnsi="Arial Narrow" w:cs="Arial"/>
          <w:color w:val="000000" w:themeColor="text1"/>
          <w:lang w:val="es-ES"/>
        </w:rPr>
        <w:t xml:space="preserve"> </w:t>
      </w:r>
      <w:r w:rsidRPr="001E7924">
        <w:rPr>
          <w:rFonts w:ascii="Arial Narrow" w:eastAsiaTheme="majorEastAsia" w:hAnsi="Arial Narrow" w:cs="Arial"/>
          <w:color w:val="000000" w:themeColor="text1"/>
          <w:lang w:val="es-ES"/>
        </w:rPr>
        <w:t xml:space="preserve">Esta inserción internacional no se plantea como un fin en sí mismo, sino como un mecanismo para fortalecer estándares metodológicos, promover </w:t>
      </w:r>
      <w:proofErr w:type="spellStart"/>
      <w:r w:rsidRPr="001E7924">
        <w:rPr>
          <w:rFonts w:ascii="Arial Narrow" w:eastAsiaTheme="majorEastAsia" w:hAnsi="Arial Narrow" w:cs="Arial"/>
          <w:color w:val="000000" w:themeColor="text1"/>
          <w:lang w:val="es-ES"/>
        </w:rPr>
        <w:t>co</w:t>
      </w:r>
      <w:proofErr w:type="spellEnd"/>
      <w:r w:rsidRPr="001E7924">
        <w:rPr>
          <w:rFonts w:ascii="Arial Narrow" w:eastAsiaTheme="majorEastAsia" w:hAnsi="Arial Narrow" w:cs="Arial"/>
          <w:color w:val="000000" w:themeColor="text1"/>
          <w:lang w:val="es-ES"/>
        </w:rPr>
        <w:t>-dirección de tesis y facilitar la participación de estudiantes en redes científicas globales. El objetivo es consolidar una línea de investigación con identidad propia, articulada a la gestión integral del recurso hídrico y capaz de generar impacto tanto académico como aplicado.</w:t>
      </w:r>
    </w:p>
    <w:p w14:paraId="4A4D497B" w14:textId="68A33224" w:rsidR="004F2A23" w:rsidRPr="000113CB" w:rsidRDefault="000E325F" w:rsidP="000113CB">
      <w:pPr>
        <w:ind w:left="-72"/>
        <w:jc w:val="both"/>
        <w:rPr>
          <w:rFonts w:ascii="Arial Narrow" w:hAnsi="Arial Narrow" w:cs="Arial"/>
          <w:color w:val="000000" w:themeColor="text1"/>
          <w:lang w:val="es-ES"/>
        </w:rPr>
      </w:pPr>
      <w:r w:rsidRPr="000113CB">
        <w:rPr>
          <w:rFonts w:ascii="Arial Narrow" w:eastAsiaTheme="majorEastAsia" w:hAnsi="Arial Narrow" w:cs="Arial"/>
          <w:color w:val="000000" w:themeColor="text1"/>
        </w:rPr>
        <w:t xml:space="preserve">Mi </w:t>
      </w:r>
      <w:proofErr w:type="spellStart"/>
      <w:r w:rsidRPr="000113CB">
        <w:rPr>
          <w:rFonts w:ascii="Arial Narrow" w:eastAsiaTheme="majorEastAsia" w:hAnsi="Arial Narrow" w:cs="Arial"/>
          <w:color w:val="000000" w:themeColor="text1"/>
        </w:rPr>
        <w:t>trabajo</w:t>
      </w:r>
      <w:proofErr w:type="spellEnd"/>
      <w:r w:rsidRPr="000113CB">
        <w:rPr>
          <w:rFonts w:ascii="Arial Narrow" w:eastAsiaTheme="majorEastAsia" w:hAnsi="Arial Narrow" w:cs="Arial"/>
          <w:color w:val="000000" w:themeColor="text1"/>
        </w:rPr>
        <w:t xml:space="preserve"> se </w:t>
      </w:r>
      <w:proofErr w:type="spellStart"/>
      <w:r w:rsidRPr="000113CB">
        <w:rPr>
          <w:rFonts w:ascii="Arial Narrow" w:eastAsiaTheme="majorEastAsia" w:hAnsi="Arial Narrow" w:cs="Arial"/>
          <w:color w:val="000000" w:themeColor="text1"/>
        </w:rPr>
        <w:t>orienta</w:t>
      </w:r>
      <w:r w:rsidRPr="000113CB">
        <w:rPr>
          <w:rFonts w:ascii="Arial Narrow" w:eastAsiaTheme="majorEastAsia" w:hAnsi="Arial Narrow" w:cs="Arial"/>
          <w:color w:val="000000" w:themeColor="text1"/>
        </w:rPr>
        <w:t>rá</w:t>
      </w:r>
      <w:proofErr w:type="spellEnd"/>
      <w:r w:rsidRPr="000113CB">
        <w:rPr>
          <w:rFonts w:ascii="Arial Narrow" w:eastAsiaTheme="majorEastAsia" w:hAnsi="Arial Narrow" w:cs="Arial"/>
          <w:color w:val="000000" w:themeColor="text1"/>
        </w:rPr>
        <w:t xml:space="preserve"> a </w:t>
      </w:r>
      <w:proofErr w:type="spellStart"/>
      <w:r w:rsidRPr="000113CB">
        <w:rPr>
          <w:rFonts w:ascii="Arial Narrow" w:eastAsiaTheme="majorEastAsia" w:hAnsi="Arial Narrow" w:cs="Arial"/>
          <w:color w:val="000000" w:themeColor="text1"/>
        </w:rPr>
        <w:t>consolidar</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una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línea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académica</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análisis</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gestión</w:t>
      </w:r>
      <w:proofErr w:type="spellEnd"/>
      <w:r w:rsidRPr="000113CB">
        <w:rPr>
          <w:rFonts w:ascii="Arial Narrow" w:eastAsiaTheme="majorEastAsia" w:hAnsi="Arial Narrow" w:cs="Arial"/>
          <w:color w:val="000000" w:themeColor="text1"/>
        </w:rPr>
        <w:t xml:space="preserve"> del </w:t>
      </w:r>
      <w:proofErr w:type="spellStart"/>
      <w:r w:rsidRPr="000113CB">
        <w:rPr>
          <w:rFonts w:ascii="Arial Narrow" w:eastAsiaTheme="majorEastAsia" w:hAnsi="Arial Narrow" w:cs="Arial"/>
          <w:color w:val="000000" w:themeColor="text1"/>
        </w:rPr>
        <w:t>recurso</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hídrico</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dentro</w:t>
      </w:r>
      <w:proofErr w:type="spellEnd"/>
      <w:r w:rsidRPr="000113CB">
        <w:rPr>
          <w:rFonts w:ascii="Arial Narrow" w:eastAsiaTheme="majorEastAsia" w:hAnsi="Arial Narrow" w:cs="Arial"/>
          <w:color w:val="000000" w:themeColor="text1"/>
        </w:rPr>
        <w:t xml:space="preserve"> del </w:t>
      </w:r>
      <w:proofErr w:type="spellStart"/>
      <w:r w:rsidRPr="000113CB">
        <w:rPr>
          <w:rFonts w:ascii="Arial Narrow" w:eastAsiaTheme="majorEastAsia" w:hAnsi="Arial Narrow" w:cs="Arial"/>
          <w:color w:val="000000" w:themeColor="text1"/>
        </w:rPr>
        <w:t>Departamento</w:t>
      </w:r>
      <w:proofErr w:type="spellEnd"/>
      <w:r w:rsidRPr="000113CB">
        <w:rPr>
          <w:rFonts w:ascii="Arial Narrow" w:eastAsiaTheme="majorEastAsia" w:hAnsi="Arial Narrow" w:cs="Arial"/>
          <w:color w:val="000000" w:themeColor="text1"/>
        </w:rPr>
        <w:t xml:space="preserve">, con </w:t>
      </w:r>
      <w:proofErr w:type="spellStart"/>
      <w:r w:rsidRPr="000113CB">
        <w:rPr>
          <w:rFonts w:ascii="Arial Narrow" w:eastAsiaTheme="majorEastAsia" w:hAnsi="Arial Narrow" w:cs="Arial"/>
          <w:color w:val="000000" w:themeColor="text1"/>
        </w:rPr>
        <w:t>capacidad</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atraer</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proyectos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financiados</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formar</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estudiantes</w:t>
      </w:r>
      <w:proofErr w:type="spellEnd"/>
      <w:r w:rsidRPr="000113CB">
        <w:rPr>
          <w:rFonts w:ascii="Arial Narrow" w:eastAsiaTheme="majorEastAsia" w:hAnsi="Arial Narrow" w:cs="Arial"/>
          <w:color w:val="000000" w:themeColor="text1"/>
        </w:rPr>
        <w:t xml:space="preserve"> de </w:t>
      </w:r>
      <w:proofErr w:type="spellStart"/>
      <w:r w:rsidRPr="000113CB">
        <w:rPr>
          <w:rFonts w:ascii="Arial Narrow" w:eastAsiaTheme="majorEastAsia" w:hAnsi="Arial Narrow" w:cs="Arial"/>
          <w:color w:val="000000" w:themeColor="text1"/>
        </w:rPr>
        <w:t>maestría</w:t>
      </w:r>
      <w:proofErr w:type="spellEnd"/>
      <w:r w:rsidRPr="000113CB">
        <w:rPr>
          <w:rFonts w:ascii="Arial Narrow" w:eastAsiaTheme="majorEastAsia" w:hAnsi="Arial Narrow" w:cs="Arial"/>
          <w:color w:val="000000" w:themeColor="text1"/>
        </w:rPr>
        <w:t xml:space="preserve"> y </w:t>
      </w:r>
      <w:proofErr w:type="spellStart"/>
      <w:r w:rsidRPr="000113CB">
        <w:rPr>
          <w:rFonts w:ascii="Arial Narrow" w:eastAsiaTheme="majorEastAsia" w:hAnsi="Arial Narrow" w:cs="Arial"/>
          <w:color w:val="000000" w:themeColor="text1"/>
        </w:rPr>
        <w:t>doctorado</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problemas</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estratégicos</w:t>
      </w:r>
      <w:proofErr w:type="spellEnd"/>
      <w:r w:rsidRPr="000113CB">
        <w:rPr>
          <w:rFonts w:ascii="Arial Narrow" w:eastAsiaTheme="majorEastAsia" w:hAnsi="Arial Narrow" w:cs="Arial"/>
          <w:color w:val="000000" w:themeColor="text1"/>
        </w:rPr>
        <w:t xml:space="preserve"> para </w:t>
      </w:r>
      <w:proofErr w:type="spellStart"/>
      <w:r w:rsidRPr="000113CB">
        <w:rPr>
          <w:rFonts w:ascii="Arial Narrow" w:eastAsiaTheme="majorEastAsia" w:hAnsi="Arial Narrow" w:cs="Arial"/>
          <w:color w:val="000000" w:themeColor="text1"/>
        </w:rPr>
        <w:t>el</w:t>
      </w:r>
      <w:proofErr w:type="spellEnd"/>
      <w:r w:rsidRPr="000113CB">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país</w:t>
      </w:r>
      <w:proofErr w:type="spellEnd"/>
      <w:r w:rsidRPr="000113CB">
        <w:rPr>
          <w:rFonts w:ascii="Arial Narrow" w:eastAsiaTheme="majorEastAsia" w:hAnsi="Arial Narrow" w:cs="Arial"/>
          <w:color w:val="000000" w:themeColor="text1"/>
        </w:rPr>
        <w:t>.</w:t>
      </w:r>
    </w:p>
    <w:p w14:paraId="68C002CA" w14:textId="4034F2A4" w:rsidR="00C50981" w:rsidRPr="0023471F" w:rsidRDefault="00C50981" w:rsidP="000113CB">
      <w:pPr>
        <w:pStyle w:val="Heading2"/>
        <w:jc w:val="both"/>
        <w:rPr>
          <w:rFonts w:ascii="Arial Narrow" w:hAnsi="Arial Narrow" w:cs="Arial"/>
          <w:color w:val="000000" w:themeColor="text1"/>
          <w:sz w:val="22"/>
          <w:szCs w:val="22"/>
          <w:lang w:val="es-ES"/>
        </w:rPr>
      </w:pPr>
      <w:r w:rsidRPr="0023471F">
        <w:rPr>
          <w:rFonts w:ascii="Arial Narrow" w:hAnsi="Arial Narrow" w:cs="Arial"/>
          <w:color w:val="000000" w:themeColor="text1"/>
          <w:sz w:val="22"/>
          <w:szCs w:val="22"/>
          <w:lang w:val="es-ES"/>
        </w:rPr>
        <w:t>5. PROPUESTA EN EXTENSIÓN</w:t>
      </w:r>
    </w:p>
    <w:p w14:paraId="43089F34" w14:textId="77777777" w:rsidR="004F2A23" w:rsidRPr="004F2A23" w:rsidRDefault="004F2A23" w:rsidP="000113CB">
      <w:pPr>
        <w:jc w:val="both"/>
        <w:rPr>
          <w:rFonts w:ascii="Arial Narrow" w:eastAsiaTheme="majorEastAsia" w:hAnsi="Arial Narrow" w:cs="Arial"/>
          <w:color w:val="000000" w:themeColor="text1"/>
        </w:rPr>
      </w:pPr>
      <w:proofErr w:type="spellStart"/>
      <w:r w:rsidRPr="004F2A23">
        <w:rPr>
          <w:rFonts w:ascii="Arial Narrow" w:eastAsiaTheme="majorEastAsia" w:hAnsi="Arial Narrow" w:cs="Arial"/>
          <w:color w:val="000000" w:themeColor="text1"/>
        </w:rPr>
        <w:t>Concibo</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una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responsabilidad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académica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directa</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territorio</w:t>
      </w:r>
      <w:proofErr w:type="spellEnd"/>
      <w:r w:rsidRPr="004F2A23">
        <w:rPr>
          <w:rFonts w:ascii="Arial Narrow" w:eastAsiaTheme="majorEastAsia" w:hAnsi="Arial Narrow" w:cs="Arial"/>
          <w:color w:val="000000" w:themeColor="text1"/>
        </w:rPr>
        <w:t xml:space="preserve">. Para </w:t>
      </w:r>
      <w:proofErr w:type="spellStart"/>
      <w:r w:rsidRPr="004F2A23">
        <w:rPr>
          <w:rFonts w:ascii="Arial Narrow" w:eastAsiaTheme="majorEastAsia" w:hAnsi="Arial Narrow" w:cs="Arial"/>
          <w:color w:val="000000" w:themeColor="text1"/>
        </w:rPr>
        <w:t>mí</w:t>
      </w:r>
      <w:proofErr w:type="spellEnd"/>
      <w:r w:rsidRPr="004F2A23">
        <w:rPr>
          <w:rFonts w:ascii="Arial Narrow" w:eastAsiaTheme="majorEastAsia" w:hAnsi="Arial Narrow" w:cs="Arial"/>
          <w:color w:val="000000" w:themeColor="text1"/>
        </w:rPr>
        <w:t xml:space="preserve">, no es </w:t>
      </w:r>
      <w:proofErr w:type="spellStart"/>
      <w:r w:rsidRPr="004F2A23">
        <w:rPr>
          <w:rFonts w:ascii="Arial Narrow" w:eastAsiaTheme="majorEastAsia" w:hAnsi="Arial Narrow" w:cs="Arial"/>
          <w:color w:val="000000" w:themeColor="text1"/>
        </w:rPr>
        <w:t>una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actividad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complementaria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sino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una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dimensión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estructural</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trabajo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universitario</w:t>
      </w:r>
      <w:proofErr w:type="spellEnd"/>
      <w:r w:rsidRPr="004F2A23">
        <w:rPr>
          <w:rFonts w:ascii="Arial Narrow" w:eastAsiaTheme="majorEastAsia" w:hAnsi="Arial Narrow" w:cs="Arial"/>
          <w:color w:val="000000" w:themeColor="text1"/>
        </w:rPr>
        <w:t xml:space="preserve"> que </w:t>
      </w:r>
      <w:proofErr w:type="spellStart"/>
      <w:r w:rsidRPr="004F2A23">
        <w:rPr>
          <w:rFonts w:ascii="Arial Narrow" w:eastAsiaTheme="majorEastAsia" w:hAnsi="Arial Narrow" w:cs="Arial"/>
          <w:color w:val="000000" w:themeColor="text1"/>
        </w:rPr>
        <w:t>conecta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conocimiento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técnico</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problemas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reales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gestión</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agua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Colombia. 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debe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permitir</w:t>
      </w:r>
      <w:proofErr w:type="spellEnd"/>
      <w:r w:rsidRPr="004F2A23">
        <w:rPr>
          <w:rFonts w:ascii="Arial Narrow" w:eastAsiaTheme="majorEastAsia" w:hAnsi="Arial Narrow" w:cs="Arial"/>
          <w:color w:val="000000" w:themeColor="text1"/>
        </w:rPr>
        <w:t xml:space="preserve"> que la </w:t>
      </w:r>
      <w:proofErr w:type="spellStart"/>
      <w:r w:rsidRPr="004F2A23">
        <w:rPr>
          <w:rFonts w:ascii="Arial Narrow" w:eastAsiaTheme="majorEastAsia" w:hAnsi="Arial Narrow" w:cs="Arial"/>
          <w:color w:val="000000" w:themeColor="text1"/>
        </w:rPr>
        <w:t>universidad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aporte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herramientas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rigurosas</w:t>
      </w:r>
      <w:proofErr w:type="spellEnd"/>
      <w:r w:rsidRPr="004F2A23">
        <w:rPr>
          <w:rFonts w:ascii="Arial Narrow" w:eastAsiaTheme="majorEastAsia" w:hAnsi="Arial Narrow" w:cs="Arial"/>
          <w:color w:val="000000" w:themeColor="text1"/>
        </w:rPr>
        <w:t xml:space="preserve"> para la </w:t>
      </w:r>
      <w:proofErr w:type="spellStart"/>
      <w:r w:rsidRPr="004F2A23">
        <w:rPr>
          <w:rFonts w:ascii="Arial Narrow" w:eastAsiaTheme="majorEastAsia" w:hAnsi="Arial Narrow" w:cs="Arial"/>
          <w:color w:val="000000" w:themeColor="text1"/>
        </w:rPr>
        <w:t>toma</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decisiones</w:t>
      </w:r>
      <w:proofErr w:type="spellEnd"/>
      <w:r w:rsidRPr="004F2A23">
        <w:rPr>
          <w:rFonts w:ascii="Arial Narrow" w:eastAsiaTheme="majorEastAsia" w:hAnsi="Arial Narrow" w:cs="Arial"/>
          <w:color w:val="000000" w:themeColor="text1"/>
        </w:rPr>
        <w:t xml:space="preserve">, y al </w:t>
      </w:r>
      <w:proofErr w:type="spellStart"/>
      <w:r w:rsidRPr="004F2A23">
        <w:rPr>
          <w:rFonts w:ascii="Arial Narrow" w:eastAsiaTheme="majorEastAsia" w:hAnsi="Arial Narrow" w:cs="Arial"/>
          <w:color w:val="000000" w:themeColor="text1"/>
        </w:rPr>
        <w:t>mismo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tiempo</w:t>
      </w:r>
      <w:proofErr w:type="spellEnd"/>
      <w:r w:rsidRPr="004F2A23">
        <w:rPr>
          <w:rFonts w:ascii="Arial Narrow" w:eastAsiaTheme="majorEastAsia" w:hAnsi="Arial Narrow" w:cs="Arial"/>
          <w:color w:val="000000" w:themeColor="text1"/>
        </w:rPr>
        <w:t xml:space="preserve">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desafíos</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territorio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orienten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nuevas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preguntas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investigación</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formación</w:t>
      </w:r>
      <w:proofErr w:type="spellEnd"/>
      <w:r w:rsidRPr="004F2A23">
        <w:rPr>
          <w:rFonts w:ascii="Arial Narrow" w:eastAsiaTheme="majorEastAsia" w:hAnsi="Arial Narrow" w:cs="Arial"/>
          <w:color w:val="000000" w:themeColor="text1"/>
        </w:rPr>
        <w:t>.</w:t>
      </w:r>
    </w:p>
    <w:p w14:paraId="3CD06C3A" w14:textId="77777777" w:rsidR="004F2A23" w:rsidRPr="004F2A23" w:rsidRDefault="004F2A23" w:rsidP="000113CB">
      <w:pPr>
        <w:jc w:val="both"/>
        <w:rPr>
          <w:rFonts w:ascii="Arial Narrow" w:eastAsiaTheme="majorEastAsia" w:hAnsi="Arial Narrow" w:cs="Arial"/>
          <w:color w:val="000000" w:themeColor="text1"/>
        </w:rPr>
      </w:pPr>
      <w:r w:rsidRPr="004F2A23">
        <w:rPr>
          <w:rFonts w:ascii="Arial Narrow" w:eastAsiaTheme="majorEastAsia" w:hAnsi="Arial Narrow" w:cs="Arial"/>
          <w:color w:val="000000" w:themeColor="text1"/>
        </w:rPr>
        <w:t xml:space="preserve">Mi </w:t>
      </w:r>
      <w:proofErr w:type="spellStart"/>
      <w:r w:rsidRPr="004F2A23">
        <w:rPr>
          <w:rFonts w:ascii="Arial Narrow" w:eastAsiaTheme="majorEastAsia" w:hAnsi="Arial Narrow" w:cs="Arial"/>
          <w:color w:val="000000" w:themeColor="text1"/>
        </w:rPr>
        <w:t>trabajo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se </w:t>
      </w:r>
      <w:proofErr w:type="spellStart"/>
      <w:r w:rsidRPr="004F2A23">
        <w:rPr>
          <w:rFonts w:ascii="Arial Narrow" w:eastAsiaTheme="majorEastAsia" w:hAnsi="Arial Narrow" w:cs="Arial"/>
          <w:color w:val="000000" w:themeColor="text1"/>
        </w:rPr>
        <w:t>enfocará</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transferir</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capacidades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modelación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hidrológica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análisis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riesgo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evaluación</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escenarios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climáticos</w:t>
      </w:r>
      <w:proofErr w:type="spellEnd"/>
      <w:r w:rsidRPr="004F2A23">
        <w:rPr>
          <w:rFonts w:ascii="Arial Narrow" w:eastAsiaTheme="majorEastAsia" w:hAnsi="Arial Narrow" w:cs="Arial"/>
          <w:color w:val="000000" w:themeColor="text1"/>
        </w:rPr>
        <w:t xml:space="preserve"> </w:t>
      </w:r>
      <w:proofErr w:type="gramStart"/>
      <w:r w:rsidRPr="004F2A23">
        <w:rPr>
          <w:rFonts w:ascii="Arial Narrow" w:eastAsiaTheme="majorEastAsia" w:hAnsi="Arial Narrow" w:cs="Arial"/>
          <w:color w:val="000000" w:themeColor="text1"/>
        </w:rPr>
        <w:t>a</w:t>
      </w:r>
      <w:proofErr w:type="gram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autoridades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ambientales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empresas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servicios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públicos</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entidades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territoriales</w:t>
      </w:r>
      <w:proofErr w:type="spellEnd"/>
      <w:r w:rsidRPr="004F2A23">
        <w:rPr>
          <w:rFonts w:ascii="Arial Narrow" w:eastAsiaTheme="majorEastAsia" w:hAnsi="Arial Narrow" w:cs="Arial"/>
          <w:color w:val="000000" w:themeColor="text1"/>
        </w:rPr>
        <w:t xml:space="preserve">. Me </w:t>
      </w:r>
      <w:proofErr w:type="spellStart"/>
      <w:r w:rsidRPr="004F2A23">
        <w:rPr>
          <w:rFonts w:ascii="Arial Narrow" w:eastAsiaTheme="majorEastAsia" w:hAnsi="Arial Narrow" w:cs="Arial"/>
          <w:color w:val="000000" w:themeColor="text1"/>
        </w:rPr>
        <w:t>interesa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contribuir</w:t>
      </w:r>
      <w:proofErr w:type="spellEnd"/>
      <w:r w:rsidRPr="004F2A23">
        <w:rPr>
          <w:rFonts w:ascii="Arial Narrow" w:eastAsiaTheme="majorEastAsia" w:hAnsi="Arial Narrow" w:cs="Arial"/>
          <w:color w:val="000000" w:themeColor="text1"/>
        </w:rPr>
        <w:t xml:space="preserve"> a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modelos</w:t>
      </w:r>
      <w:proofErr w:type="spellEnd"/>
      <w:r w:rsidRPr="004F2A23">
        <w:rPr>
          <w:rFonts w:ascii="Arial Narrow" w:eastAsiaTheme="majorEastAsia" w:hAnsi="Arial Narrow" w:cs="Arial"/>
          <w:color w:val="000000" w:themeColor="text1"/>
        </w:rPr>
        <w:t xml:space="preserve"> no se </w:t>
      </w:r>
      <w:proofErr w:type="spellStart"/>
      <w:r w:rsidRPr="004F2A23">
        <w:rPr>
          <w:rFonts w:ascii="Arial Narrow" w:eastAsiaTheme="majorEastAsia" w:hAnsi="Arial Narrow" w:cs="Arial"/>
          <w:color w:val="000000" w:themeColor="text1"/>
        </w:rPr>
        <w:t>utilicen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cajas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negras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sino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instrumentos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análisis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crítico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soporte</w:t>
      </w:r>
      <w:proofErr w:type="spellEnd"/>
      <w:r w:rsidRPr="004F2A23">
        <w:rPr>
          <w:rFonts w:ascii="Arial Narrow" w:eastAsiaTheme="majorEastAsia" w:hAnsi="Arial Narrow" w:cs="Arial"/>
          <w:color w:val="000000" w:themeColor="text1"/>
        </w:rPr>
        <w:t xml:space="preserve"> para </w:t>
      </w:r>
      <w:proofErr w:type="spellStart"/>
      <w:r w:rsidRPr="004F2A23">
        <w:rPr>
          <w:rFonts w:ascii="Arial Narrow" w:eastAsiaTheme="majorEastAsia" w:hAnsi="Arial Narrow" w:cs="Arial"/>
          <w:color w:val="000000" w:themeColor="text1"/>
        </w:rPr>
        <w:t>decisiones</w:t>
      </w:r>
      <w:proofErr w:type="spellEnd"/>
      <w:r w:rsidRPr="004F2A23">
        <w:rPr>
          <w:rFonts w:ascii="Arial Narrow" w:eastAsiaTheme="majorEastAsia" w:hAnsi="Arial Narrow" w:cs="Arial"/>
          <w:color w:val="000000" w:themeColor="text1"/>
        </w:rPr>
        <w:t xml:space="preserve"> bajo </w:t>
      </w:r>
      <w:proofErr w:type="spellStart"/>
      <w:r w:rsidRPr="004F2A23">
        <w:rPr>
          <w:rFonts w:ascii="Arial Narrow" w:eastAsiaTheme="majorEastAsia" w:hAnsi="Arial Narrow" w:cs="Arial"/>
          <w:color w:val="000000" w:themeColor="text1"/>
        </w:rPr>
        <w:t>incertidumbre</w:t>
      </w:r>
      <w:proofErr w:type="spellEnd"/>
      <w:r w:rsidRPr="004F2A23">
        <w:rPr>
          <w:rFonts w:ascii="Arial Narrow" w:eastAsiaTheme="majorEastAsia" w:hAnsi="Arial Narrow" w:cs="Arial"/>
          <w:color w:val="000000" w:themeColor="text1"/>
        </w:rPr>
        <w:t xml:space="preserve">. En </w:t>
      </w:r>
      <w:proofErr w:type="spellStart"/>
      <w:r w:rsidRPr="004F2A23">
        <w:rPr>
          <w:rFonts w:ascii="Arial Narrow" w:eastAsiaTheme="majorEastAsia" w:hAnsi="Arial Narrow" w:cs="Arial"/>
          <w:color w:val="000000" w:themeColor="text1"/>
        </w:rPr>
        <w:t>este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sentido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promoveré</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espacios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formación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orientados</w:t>
      </w:r>
      <w:proofErr w:type="spellEnd"/>
      <w:r w:rsidRPr="004F2A23">
        <w:rPr>
          <w:rFonts w:ascii="Arial Narrow" w:eastAsiaTheme="majorEastAsia" w:hAnsi="Arial Narrow" w:cs="Arial"/>
          <w:color w:val="000000" w:themeColor="text1"/>
        </w:rPr>
        <w:t xml:space="preserve"> a </w:t>
      </w:r>
      <w:proofErr w:type="spellStart"/>
      <w:r w:rsidRPr="004F2A23">
        <w:rPr>
          <w:rFonts w:ascii="Arial Narrow" w:eastAsiaTheme="majorEastAsia" w:hAnsi="Arial Narrow" w:cs="Arial"/>
          <w:color w:val="000000" w:themeColor="text1"/>
        </w:rPr>
        <w:t>fortalecer</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interpretación</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resultados</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evaluación</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supuestos</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uso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responsable</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herramientas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cuantitativas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modernas</w:t>
      </w:r>
      <w:proofErr w:type="spellEnd"/>
      <w:r w:rsidRPr="004F2A23">
        <w:rPr>
          <w:rFonts w:ascii="Arial Narrow" w:eastAsiaTheme="majorEastAsia" w:hAnsi="Arial Narrow" w:cs="Arial"/>
          <w:color w:val="000000" w:themeColor="text1"/>
        </w:rPr>
        <w:t>.</w:t>
      </w:r>
    </w:p>
    <w:p w14:paraId="22D4BAD9" w14:textId="77777777" w:rsidR="004F2A23" w:rsidRPr="004F2A23" w:rsidRDefault="004F2A23" w:rsidP="000113CB">
      <w:pPr>
        <w:jc w:val="both"/>
        <w:rPr>
          <w:rFonts w:ascii="Arial Narrow" w:eastAsiaTheme="majorEastAsia" w:hAnsi="Arial Narrow" w:cs="Arial"/>
          <w:color w:val="000000" w:themeColor="text1"/>
        </w:rPr>
      </w:pPr>
      <w:proofErr w:type="spellStart"/>
      <w:r w:rsidRPr="004F2A23">
        <w:rPr>
          <w:rFonts w:ascii="Arial Narrow" w:eastAsiaTheme="majorEastAsia" w:hAnsi="Arial Narrow" w:cs="Arial"/>
          <w:color w:val="000000" w:themeColor="text1"/>
        </w:rPr>
        <w:t>Asimismo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considero</w:t>
      </w:r>
      <w:proofErr w:type="spellEnd"/>
      <w:r w:rsidRPr="004F2A23">
        <w:rPr>
          <w:rFonts w:ascii="Arial Narrow" w:eastAsiaTheme="majorEastAsia" w:hAnsi="Arial Narrow" w:cs="Arial"/>
          <w:color w:val="000000" w:themeColor="text1"/>
        </w:rPr>
        <w:t xml:space="preserve"> fundamental que la Universidad Nacional </w:t>
      </w:r>
      <w:proofErr w:type="spellStart"/>
      <w:r w:rsidRPr="004F2A23">
        <w:rPr>
          <w:rFonts w:ascii="Arial Narrow" w:eastAsiaTheme="majorEastAsia" w:hAnsi="Arial Narrow" w:cs="Arial"/>
          <w:color w:val="000000" w:themeColor="text1"/>
        </w:rPr>
        <w:t>participe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activamente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las redes </w:t>
      </w:r>
      <w:proofErr w:type="spellStart"/>
      <w:r w:rsidRPr="004F2A23">
        <w:rPr>
          <w:rFonts w:ascii="Arial Narrow" w:eastAsiaTheme="majorEastAsia" w:hAnsi="Arial Narrow" w:cs="Arial"/>
          <w:color w:val="000000" w:themeColor="text1"/>
        </w:rPr>
        <w:t>académicas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internacionales</w:t>
      </w:r>
      <w:proofErr w:type="spellEnd"/>
      <w:r w:rsidRPr="004F2A23">
        <w:rPr>
          <w:rFonts w:ascii="Arial Narrow" w:eastAsiaTheme="majorEastAsia" w:hAnsi="Arial Narrow" w:cs="Arial"/>
          <w:color w:val="000000" w:themeColor="text1"/>
        </w:rPr>
        <w:t xml:space="preserve"> de las que </w:t>
      </w:r>
      <w:proofErr w:type="spellStart"/>
      <w:r w:rsidRPr="004F2A23">
        <w:rPr>
          <w:rFonts w:ascii="Arial Narrow" w:eastAsiaTheme="majorEastAsia" w:hAnsi="Arial Narrow" w:cs="Arial"/>
          <w:color w:val="000000" w:themeColor="text1"/>
        </w:rPr>
        <w:t>hago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parte</w:t>
      </w:r>
      <w:proofErr w:type="spellEnd"/>
      <w:r w:rsidRPr="004F2A23">
        <w:rPr>
          <w:rFonts w:ascii="Arial Narrow" w:eastAsiaTheme="majorEastAsia" w:hAnsi="Arial Narrow" w:cs="Arial"/>
          <w:color w:val="000000" w:themeColor="text1"/>
        </w:rPr>
        <w:t xml:space="preserve">. Mi </w:t>
      </w:r>
      <w:proofErr w:type="spellStart"/>
      <w:r w:rsidRPr="004F2A23">
        <w:rPr>
          <w:rFonts w:ascii="Arial Narrow" w:eastAsiaTheme="majorEastAsia" w:hAnsi="Arial Narrow" w:cs="Arial"/>
          <w:color w:val="000000" w:themeColor="text1"/>
        </w:rPr>
        <w:t>objetivo</w:t>
      </w:r>
      <w:proofErr w:type="spellEnd"/>
      <w:r w:rsidRPr="004F2A23">
        <w:rPr>
          <w:rFonts w:ascii="Arial Narrow" w:eastAsiaTheme="majorEastAsia" w:hAnsi="Arial Narrow" w:cs="Arial"/>
          <w:color w:val="000000" w:themeColor="text1"/>
        </w:rPr>
        <w:t xml:space="preserve"> es que </w:t>
      </w:r>
      <w:proofErr w:type="spellStart"/>
      <w:r w:rsidRPr="004F2A23">
        <w:rPr>
          <w:rFonts w:ascii="Arial Narrow" w:eastAsiaTheme="majorEastAsia" w:hAnsi="Arial Narrow" w:cs="Arial"/>
          <w:color w:val="000000" w:themeColor="text1"/>
        </w:rPr>
        <w:t>estas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conexiones</w:t>
      </w:r>
      <w:proofErr w:type="spellEnd"/>
      <w:r w:rsidRPr="004F2A23">
        <w:rPr>
          <w:rFonts w:ascii="Arial Narrow" w:eastAsiaTheme="majorEastAsia" w:hAnsi="Arial Narrow" w:cs="Arial"/>
          <w:color w:val="000000" w:themeColor="text1"/>
        </w:rPr>
        <w:t xml:space="preserve"> no </w:t>
      </w:r>
      <w:proofErr w:type="spellStart"/>
      <w:r w:rsidRPr="004F2A23">
        <w:rPr>
          <w:rFonts w:ascii="Arial Narrow" w:eastAsiaTheme="majorEastAsia" w:hAnsi="Arial Narrow" w:cs="Arial"/>
          <w:color w:val="000000" w:themeColor="text1"/>
        </w:rPr>
        <w:t>sean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individuales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sino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institucionales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facilitando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intercambios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proyectos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colaborativos</w:t>
      </w:r>
      <w:proofErr w:type="spellEnd"/>
      <w:r w:rsidRPr="004F2A23">
        <w:rPr>
          <w:rFonts w:ascii="Arial Narrow" w:eastAsiaTheme="majorEastAsia" w:hAnsi="Arial Narrow" w:cs="Arial"/>
          <w:color w:val="000000" w:themeColor="text1"/>
        </w:rPr>
        <w:t xml:space="preserve"> y co-</w:t>
      </w:r>
      <w:proofErr w:type="spellStart"/>
      <w:r w:rsidRPr="004F2A23">
        <w:rPr>
          <w:rFonts w:ascii="Arial Narrow" w:eastAsiaTheme="majorEastAsia" w:hAnsi="Arial Narrow" w:cs="Arial"/>
          <w:color w:val="000000" w:themeColor="text1"/>
        </w:rPr>
        <w:t>dirección</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estudiantes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marco</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estándares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metodológicos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internacionales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Integrar</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universidad</w:t>
      </w:r>
      <w:proofErr w:type="spellEnd"/>
      <w:r w:rsidRPr="004F2A23">
        <w:rPr>
          <w:rFonts w:ascii="Arial Narrow" w:eastAsiaTheme="majorEastAsia" w:hAnsi="Arial Narrow" w:cs="Arial"/>
          <w:color w:val="000000" w:themeColor="text1"/>
        </w:rPr>
        <w:t xml:space="preserve"> </w:t>
      </w:r>
      <w:proofErr w:type="gramStart"/>
      <w:r w:rsidRPr="004F2A23">
        <w:rPr>
          <w:rFonts w:ascii="Arial Narrow" w:eastAsiaTheme="majorEastAsia" w:hAnsi="Arial Narrow" w:cs="Arial"/>
          <w:color w:val="000000" w:themeColor="text1"/>
        </w:rPr>
        <w:t>a</w:t>
      </w:r>
      <w:proofErr w:type="gram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estas</w:t>
      </w:r>
      <w:proofErr w:type="spellEnd"/>
      <w:r w:rsidRPr="004F2A23">
        <w:rPr>
          <w:rFonts w:ascii="Arial Narrow" w:eastAsiaTheme="majorEastAsia" w:hAnsi="Arial Narrow" w:cs="Arial"/>
          <w:color w:val="000000" w:themeColor="text1"/>
        </w:rPr>
        <w:t xml:space="preserve"> redes </w:t>
      </w:r>
      <w:proofErr w:type="spellStart"/>
      <w:r w:rsidRPr="004F2A23">
        <w:rPr>
          <w:rFonts w:ascii="Arial Narrow" w:eastAsiaTheme="majorEastAsia" w:hAnsi="Arial Narrow" w:cs="Arial"/>
          <w:color w:val="000000" w:themeColor="text1"/>
        </w:rPr>
        <w:t>permitirá</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elevar</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calidad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proyectos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aplicados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Colombia y </w:t>
      </w:r>
      <w:proofErr w:type="spellStart"/>
      <w:r w:rsidRPr="004F2A23">
        <w:rPr>
          <w:rFonts w:ascii="Arial Narrow" w:eastAsiaTheme="majorEastAsia" w:hAnsi="Arial Narrow" w:cs="Arial"/>
          <w:color w:val="000000" w:themeColor="text1"/>
        </w:rPr>
        <w:t>fortalecer</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su</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científica</w:t>
      </w:r>
      <w:proofErr w:type="spellEnd"/>
      <w:r w:rsidRPr="004F2A23">
        <w:rPr>
          <w:rFonts w:ascii="Arial Narrow" w:eastAsiaTheme="majorEastAsia" w:hAnsi="Arial Narrow" w:cs="Arial"/>
          <w:color w:val="000000" w:themeColor="text1"/>
        </w:rPr>
        <w:t xml:space="preserve"> sin </w:t>
      </w:r>
      <w:proofErr w:type="spellStart"/>
      <w:r w:rsidRPr="004F2A23">
        <w:rPr>
          <w:rFonts w:ascii="Arial Narrow" w:eastAsiaTheme="majorEastAsia" w:hAnsi="Arial Narrow" w:cs="Arial"/>
          <w:color w:val="000000" w:themeColor="text1"/>
        </w:rPr>
        <w:t>perder</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pertinencia</w:t>
      </w:r>
      <w:proofErr w:type="spellEnd"/>
      <w:r w:rsidRPr="004F2A23">
        <w:rPr>
          <w:rFonts w:ascii="Arial Narrow" w:eastAsiaTheme="majorEastAsia" w:hAnsi="Arial Narrow" w:cs="Arial"/>
          <w:color w:val="000000" w:themeColor="text1"/>
        </w:rPr>
        <w:t xml:space="preserve"> territorial.</w:t>
      </w:r>
    </w:p>
    <w:p w14:paraId="5610DF23" w14:textId="77777777" w:rsidR="004F2A23" w:rsidRPr="004F2A23" w:rsidRDefault="004F2A23" w:rsidP="000113CB">
      <w:pPr>
        <w:jc w:val="both"/>
        <w:rPr>
          <w:rFonts w:ascii="Arial Narrow" w:eastAsiaTheme="majorEastAsia" w:hAnsi="Arial Narrow" w:cs="Arial"/>
          <w:color w:val="000000" w:themeColor="text1"/>
        </w:rPr>
      </w:pPr>
      <w:r w:rsidRPr="004F2A23">
        <w:rPr>
          <w:rFonts w:ascii="Arial Narrow" w:eastAsiaTheme="majorEastAsia" w:hAnsi="Arial Narrow" w:cs="Arial"/>
          <w:color w:val="000000" w:themeColor="text1"/>
        </w:rPr>
        <w:t xml:space="preserve">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estará</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vinculada</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manera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directa</w:t>
      </w:r>
      <w:proofErr w:type="spellEnd"/>
      <w:r w:rsidRPr="004F2A23">
        <w:rPr>
          <w:rFonts w:ascii="Arial Narrow" w:eastAsiaTheme="majorEastAsia" w:hAnsi="Arial Narrow" w:cs="Arial"/>
          <w:color w:val="000000" w:themeColor="text1"/>
        </w:rPr>
        <w:t xml:space="preserve"> con la </w:t>
      </w:r>
      <w:proofErr w:type="spellStart"/>
      <w:r w:rsidRPr="004F2A23">
        <w:rPr>
          <w:rFonts w:ascii="Arial Narrow" w:eastAsiaTheme="majorEastAsia" w:hAnsi="Arial Narrow" w:cs="Arial"/>
          <w:color w:val="000000" w:themeColor="text1"/>
        </w:rPr>
        <w:t>formación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estudiantil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Buscaré</w:t>
      </w:r>
      <w:proofErr w:type="spellEnd"/>
      <w:r w:rsidRPr="004F2A23">
        <w:rPr>
          <w:rFonts w:ascii="Arial Narrow" w:eastAsiaTheme="majorEastAsia" w:hAnsi="Arial Narrow" w:cs="Arial"/>
          <w:color w:val="000000" w:themeColor="text1"/>
        </w:rPr>
        <w:t xml:space="preserve">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proyectos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desarrollados</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entidades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externas</w:t>
      </w:r>
      <w:proofErr w:type="spellEnd"/>
      <w:r w:rsidRPr="004F2A23">
        <w:rPr>
          <w:rFonts w:ascii="Arial Narrow" w:eastAsiaTheme="majorEastAsia" w:hAnsi="Arial Narrow" w:cs="Arial"/>
          <w:color w:val="000000" w:themeColor="text1"/>
        </w:rPr>
        <w:t xml:space="preserve"> se </w:t>
      </w:r>
      <w:proofErr w:type="spellStart"/>
      <w:r w:rsidRPr="004F2A23">
        <w:rPr>
          <w:rFonts w:ascii="Arial Narrow" w:eastAsiaTheme="majorEastAsia" w:hAnsi="Arial Narrow" w:cs="Arial"/>
          <w:color w:val="000000" w:themeColor="text1"/>
        </w:rPr>
        <w:t>integren</w:t>
      </w:r>
      <w:proofErr w:type="spellEnd"/>
      <w:r w:rsidRPr="004F2A23">
        <w:rPr>
          <w:rFonts w:ascii="Arial Narrow" w:eastAsiaTheme="majorEastAsia" w:hAnsi="Arial Narrow" w:cs="Arial"/>
          <w:color w:val="000000" w:themeColor="text1"/>
        </w:rPr>
        <w:t xml:space="preserve"> a </w:t>
      </w:r>
      <w:proofErr w:type="spellStart"/>
      <w:r w:rsidRPr="004F2A23">
        <w:rPr>
          <w:rFonts w:ascii="Arial Narrow" w:eastAsiaTheme="majorEastAsia" w:hAnsi="Arial Narrow" w:cs="Arial"/>
          <w:color w:val="000000" w:themeColor="text1"/>
        </w:rPr>
        <w:t>trabajos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grado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tesis</w:t>
      </w:r>
      <w:proofErr w:type="spellEnd"/>
      <w:r w:rsidRPr="004F2A23">
        <w:rPr>
          <w:rFonts w:ascii="Arial Narrow" w:eastAsiaTheme="majorEastAsia" w:hAnsi="Arial Narrow" w:cs="Arial"/>
          <w:color w:val="000000" w:themeColor="text1"/>
        </w:rPr>
        <w:t xml:space="preserve">, de modo que </w:t>
      </w:r>
      <w:proofErr w:type="spellStart"/>
      <w:r w:rsidRPr="004F2A23">
        <w:rPr>
          <w:rFonts w:ascii="Arial Narrow" w:eastAsiaTheme="majorEastAsia" w:hAnsi="Arial Narrow" w:cs="Arial"/>
          <w:color w:val="000000" w:themeColor="text1"/>
        </w:rPr>
        <w:t>los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estudiantes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participen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problemas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reales</w:t>
      </w:r>
      <w:proofErr w:type="spellEnd"/>
      <w:r w:rsidRPr="004F2A23">
        <w:rPr>
          <w:rFonts w:ascii="Arial Narrow" w:eastAsiaTheme="majorEastAsia" w:hAnsi="Arial Narrow" w:cs="Arial"/>
          <w:color w:val="000000" w:themeColor="text1"/>
        </w:rPr>
        <w:t xml:space="preserve"> de </w:t>
      </w:r>
      <w:proofErr w:type="spellStart"/>
      <w:r w:rsidRPr="004F2A23">
        <w:rPr>
          <w:rFonts w:ascii="Arial Narrow" w:eastAsiaTheme="majorEastAsia" w:hAnsi="Arial Narrow" w:cs="Arial"/>
          <w:color w:val="000000" w:themeColor="text1"/>
        </w:rPr>
        <w:t>planeación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hídrica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diseño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hidráulico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gestión</w:t>
      </w:r>
      <w:proofErr w:type="spellEnd"/>
      <w:r w:rsidRPr="004F2A23">
        <w:rPr>
          <w:rFonts w:ascii="Arial Narrow" w:eastAsiaTheme="majorEastAsia" w:hAnsi="Arial Narrow" w:cs="Arial"/>
          <w:color w:val="000000" w:themeColor="text1"/>
        </w:rPr>
        <w:t xml:space="preserve"> del </w:t>
      </w:r>
      <w:proofErr w:type="spellStart"/>
      <w:r w:rsidRPr="004F2A23">
        <w:rPr>
          <w:rFonts w:ascii="Arial Narrow" w:eastAsiaTheme="majorEastAsia" w:hAnsi="Arial Narrow" w:cs="Arial"/>
          <w:color w:val="000000" w:themeColor="text1"/>
        </w:rPr>
        <w:t>riesgo</w:t>
      </w:r>
      <w:proofErr w:type="spellEnd"/>
      <w:r w:rsidRPr="004F2A23">
        <w:rPr>
          <w:rFonts w:ascii="Arial Narrow" w:eastAsiaTheme="majorEastAsia" w:hAnsi="Arial Narrow" w:cs="Arial"/>
          <w:color w:val="000000" w:themeColor="text1"/>
        </w:rPr>
        <w:t xml:space="preserve">. Creo </w:t>
      </w:r>
      <w:proofErr w:type="spellStart"/>
      <w:r w:rsidRPr="004F2A23">
        <w:rPr>
          <w:rFonts w:ascii="Arial Narrow" w:eastAsiaTheme="majorEastAsia" w:hAnsi="Arial Narrow" w:cs="Arial"/>
          <w:color w:val="000000" w:themeColor="text1"/>
        </w:rPr>
        <w:t>firmemente</w:t>
      </w:r>
      <w:proofErr w:type="spellEnd"/>
      <w:r w:rsidRPr="004F2A23">
        <w:rPr>
          <w:rFonts w:ascii="Arial Narrow" w:eastAsiaTheme="majorEastAsia" w:hAnsi="Arial Narrow" w:cs="Arial"/>
          <w:color w:val="000000" w:themeColor="text1"/>
        </w:rPr>
        <w:t xml:space="preserve"> </w:t>
      </w:r>
      <w:r w:rsidRPr="004F2A23">
        <w:rPr>
          <w:rFonts w:ascii="Arial Narrow" w:eastAsiaTheme="majorEastAsia" w:hAnsi="Arial Narrow" w:cs="Arial"/>
          <w:color w:val="000000" w:themeColor="text1"/>
        </w:rPr>
        <w:lastRenderedPageBreak/>
        <w:t xml:space="preserve">que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contacto</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situaciones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concretas</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fortalece</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criterio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profesional</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responsabilidad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técnica</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compromiso</w:t>
      </w:r>
      <w:proofErr w:type="spellEnd"/>
      <w:r w:rsidRPr="004F2A23">
        <w:rPr>
          <w:rFonts w:ascii="Arial Narrow" w:eastAsiaTheme="majorEastAsia" w:hAnsi="Arial Narrow" w:cs="Arial"/>
          <w:color w:val="000000" w:themeColor="text1"/>
        </w:rPr>
        <w:t xml:space="preserve"> con </w:t>
      </w:r>
      <w:proofErr w:type="spellStart"/>
      <w:r w:rsidRPr="004F2A23">
        <w:rPr>
          <w:rFonts w:ascii="Arial Narrow" w:eastAsiaTheme="majorEastAsia" w:hAnsi="Arial Narrow" w:cs="Arial"/>
          <w:color w:val="000000" w:themeColor="text1"/>
        </w:rPr>
        <w:t>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servicio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público</w:t>
      </w:r>
      <w:proofErr w:type="spellEnd"/>
      <w:r w:rsidRPr="004F2A23">
        <w:rPr>
          <w:rFonts w:ascii="Arial Narrow" w:eastAsiaTheme="majorEastAsia" w:hAnsi="Arial Narrow" w:cs="Arial"/>
          <w:color w:val="000000" w:themeColor="text1"/>
        </w:rPr>
        <w:t>.</w:t>
      </w:r>
    </w:p>
    <w:p w14:paraId="56F2AA20" w14:textId="613EA156" w:rsidR="00153DDD" w:rsidRPr="000113CB" w:rsidRDefault="004F2A23" w:rsidP="000113CB">
      <w:pPr>
        <w:jc w:val="both"/>
        <w:rPr>
          <w:rFonts w:ascii="Arial Narrow" w:eastAsiaTheme="majorEastAsia" w:hAnsi="Arial Narrow" w:cs="Arial"/>
          <w:color w:val="000000" w:themeColor="text1"/>
        </w:rPr>
      </w:pPr>
      <w:proofErr w:type="spellStart"/>
      <w:r w:rsidRPr="004F2A23">
        <w:rPr>
          <w:rFonts w:ascii="Arial Narrow" w:eastAsiaTheme="majorEastAsia" w:hAnsi="Arial Narrow" w:cs="Arial"/>
          <w:color w:val="000000" w:themeColor="text1"/>
        </w:rPr>
        <w:t>Entiendo</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extensión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como</w:t>
      </w:r>
      <w:proofErr w:type="spellEnd"/>
      <w:r w:rsidRPr="004F2A23">
        <w:rPr>
          <w:rFonts w:ascii="Arial Narrow" w:eastAsiaTheme="majorEastAsia" w:hAnsi="Arial Narrow" w:cs="Arial"/>
          <w:color w:val="000000" w:themeColor="text1"/>
        </w:rPr>
        <w:t xml:space="preserve"> un </w:t>
      </w:r>
      <w:proofErr w:type="spellStart"/>
      <w:r w:rsidRPr="004F2A23">
        <w:rPr>
          <w:rFonts w:ascii="Arial Narrow" w:eastAsiaTheme="majorEastAsia" w:hAnsi="Arial Narrow" w:cs="Arial"/>
          <w:color w:val="000000" w:themeColor="text1"/>
        </w:rPr>
        <w:t>espacio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donde</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ingeniería</w:t>
      </w:r>
      <w:proofErr w:type="spellEnd"/>
      <w:r w:rsidRPr="004F2A23">
        <w:rPr>
          <w:rFonts w:ascii="Arial Narrow" w:eastAsiaTheme="majorEastAsia" w:hAnsi="Arial Narrow" w:cs="Arial"/>
          <w:color w:val="000000" w:themeColor="text1"/>
        </w:rPr>
        <w:t xml:space="preserve"> se pone al </w:t>
      </w:r>
      <w:proofErr w:type="spellStart"/>
      <w:r w:rsidRPr="004F2A23">
        <w:rPr>
          <w:rFonts w:ascii="Arial Narrow" w:eastAsiaTheme="majorEastAsia" w:hAnsi="Arial Narrow" w:cs="Arial"/>
          <w:color w:val="000000" w:themeColor="text1"/>
        </w:rPr>
        <w:t>servicio</w:t>
      </w:r>
      <w:proofErr w:type="spellEnd"/>
      <w:r w:rsidRPr="004F2A23">
        <w:rPr>
          <w:rFonts w:ascii="Arial Narrow" w:eastAsiaTheme="majorEastAsia" w:hAnsi="Arial Narrow" w:cs="Arial"/>
          <w:color w:val="000000" w:themeColor="text1"/>
        </w:rPr>
        <w:t xml:space="preserve"> de la </w:t>
      </w:r>
      <w:proofErr w:type="spellStart"/>
      <w:r w:rsidRPr="004F2A23">
        <w:rPr>
          <w:rFonts w:ascii="Arial Narrow" w:eastAsiaTheme="majorEastAsia" w:hAnsi="Arial Narrow" w:cs="Arial"/>
          <w:color w:val="000000" w:themeColor="text1"/>
        </w:rPr>
        <w:t>sociedad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manteniendo</w:t>
      </w:r>
      <w:proofErr w:type="spellEnd"/>
      <w:r w:rsidRPr="004F2A23">
        <w:rPr>
          <w:rFonts w:ascii="Arial Narrow" w:eastAsiaTheme="majorEastAsia" w:hAnsi="Arial Narrow" w:cs="Arial"/>
          <w:color w:val="000000" w:themeColor="text1"/>
        </w:rPr>
        <w:t xml:space="preserve"> rigor </w:t>
      </w:r>
      <w:proofErr w:type="spellStart"/>
      <w:r w:rsidRPr="004F2A23">
        <w:rPr>
          <w:rFonts w:ascii="Arial Narrow" w:eastAsiaTheme="majorEastAsia" w:hAnsi="Arial Narrow" w:cs="Arial"/>
          <w:color w:val="000000" w:themeColor="text1"/>
        </w:rPr>
        <w:t>técnico</w:t>
      </w:r>
      <w:proofErr w:type="spellEnd"/>
      <w:r w:rsidRPr="004F2A23">
        <w:rPr>
          <w:rFonts w:ascii="Arial Narrow" w:eastAsiaTheme="majorEastAsia" w:hAnsi="Arial Narrow" w:cs="Arial"/>
          <w:color w:val="000000" w:themeColor="text1"/>
        </w:rPr>
        <w:t xml:space="preserve"> y </w:t>
      </w:r>
      <w:proofErr w:type="spellStart"/>
      <w:r w:rsidRPr="004F2A23">
        <w:rPr>
          <w:rFonts w:ascii="Arial Narrow" w:eastAsiaTheme="majorEastAsia" w:hAnsi="Arial Narrow" w:cs="Arial"/>
          <w:color w:val="000000" w:themeColor="text1"/>
        </w:rPr>
        <w:t>responsabilidad</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ética</w:t>
      </w:r>
      <w:proofErr w:type="spellEnd"/>
      <w:r w:rsidRPr="004F2A23">
        <w:rPr>
          <w:rFonts w:ascii="Arial Narrow" w:eastAsiaTheme="majorEastAsia" w:hAnsi="Arial Narrow" w:cs="Arial"/>
          <w:color w:val="000000" w:themeColor="text1"/>
        </w:rPr>
        <w:t xml:space="preserve">. Mi </w:t>
      </w:r>
      <w:proofErr w:type="spellStart"/>
      <w:r w:rsidRPr="004F2A23">
        <w:rPr>
          <w:rFonts w:ascii="Arial Narrow" w:eastAsiaTheme="majorEastAsia" w:hAnsi="Arial Narrow" w:cs="Arial"/>
          <w:color w:val="000000" w:themeColor="text1"/>
        </w:rPr>
        <w:t>propósito</w:t>
      </w:r>
      <w:proofErr w:type="spellEnd"/>
      <w:r w:rsidRPr="004F2A23">
        <w:rPr>
          <w:rFonts w:ascii="Arial Narrow" w:eastAsiaTheme="majorEastAsia" w:hAnsi="Arial Narrow" w:cs="Arial"/>
          <w:color w:val="000000" w:themeColor="text1"/>
        </w:rPr>
        <w:t xml:space="preserve"> es </w:t>
      </w:r>
      <w:proofErr w:type="spellStart"/>
      <w:r w:rsidRPr="004F2A23">
        <w:rPr>
          <w:rFonts w:ascii="Arial Narrow" w:eastAsiaTheme="majorEastAsia" w:hAnsi="Arial Narrow" w:cs="Arial"/>
          <w:color w:val="000000" w:themeColor="text1"/>
        </w:rPr>
        <w:t>contribuir</w:t>
      </w:r>
      <w:proofErr w:type="spellEnd"/>
      <w:r w:rsidRPr="004F2A23">
        <w:rPr>
          <w:rFonts w:ascii="Arial Narrow" w:eastAsiaTheme="majorEastAsia" w:hAnsi="Arial Narrow" w:cs="Arial"/>
          <w:color w:val="000000" w:themeColor="text1"/>
        </w:rPr>
        <w:t xml:space="preserve"> a que la Universidad Nacional </w:t>
      </w:r>
      <w:proofErr w:type="spellStart"/>
      <w:r w:rsidRPr="004F2A23">
        <w:rPr>
          <w:rFonts w:ascii="Arial Narrow" w:eastAsiaTheme="majorEastAsia" w:hAnsi="Arial Narrow" w:cs="Arial"/>
          <w:color w:val="000000" w:themeColor="text1"/>
        </w:rPr>
        <w:t>consolide</w:t>
      </w:r>
      <w:proofErr w:type="spellEnd"/>
      <w:r w:rsidRPr="004F2A23">
        <w:rPr>
          <w:rFonts w:ascii="Arial Narrow" w:eastAsiaTheme="majorEastAsia" w:hAnsi="Arial Narrow" w:cs="Arial"/>
          <w:color w:val="000000" w:themeColor="text1"/>
        </w:rPr>
        <w:t xml:space="preserve"> un </w:t>
      </w:r>
      <w:proofErr w:type="spellStart"/>
      <w:r w:rsidRPr="004F2A23">
        <w:rPr>
          <w:rFonts w:ascii="Arial Narrow" w:eastAsiaTheme="majorEastAsia" w:hAnsi="Arial Narrow" w:cs="Arial"/>
          <w:color w:val="000000" w:themeColor="text1"/>
        </w:rPr>
        <w:t>papel</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activo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en</w:t>
      </w:r>
      <w:proofErr w:type="spellEnd"/>
      <w:r w:rsidRPr="004F2A23">
        <w:rPr>
          <w:rFonts w:ascii="Arial Narrow" w:eastAsiaTheme="majorEastAsia" w:hAnsi="Arial Narrow" w:cs="Arial"/>
          <w:color w:val="000000" w:themeColor="text1"/>
        </w:rPr>
        <w:t xml:space="preserve"> la </w:t>
      </w:r>
      <w:proofErr w:type="spellStart"/>
      <w:r w:rsidRPr="004F2A23">
        <w:rPr>
          <w:rFonts w:ascii="Arial Narrow" w:eastAsiaTheme="majorEastAsia" w:hAnsi="Arial Narrow" w:cs="Arial"/>
          <w:color w:val="000000" w:themeColor="text1"/>
        </w:rPr>
        <w:t>gestión</w:t>
      </w:r>
      <w:proofErr w:type="spellEnd"/>
      <w:r w:rsidRPr="004F2A23">
        <w:rPr>
          <w:rFonts w:ascii="Arial Narrow" w:eastAsiaTheme="majorEastAsia" w:hAnsi="Arial Narrow" w:cs="Arial"/>
          <w:color w:val="000000" w:themeColor="text1"/>
        </w:rPr>
        <w:t xml:space="preserve"> integral del </w:t>
      </w:r>
      <w:proofErr w:type="spellStart"/>
      <w:r w:rsidRPr="004F2A23">
        <w:rPr>
          <w:rFonts w:ascii="Arial Narrow" w:eastAsiaTheme="majorEastAsia" w:hAnsi="Arial Narrow" w:cs="Arial"/>
          <w:color w:val="000000" w:themeColor="text1"/>
        </w:rPr>
        <w:t>recurso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hídrico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combinando</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excelencia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académica</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impacto</w:t>
      </w:r>
      <w:proofErr w:type="spellEnd"/>
      <w:r w:rsidRPr="004F2A23">
        <w:rPr>
          <w:rFonts w:ascii="Arial Narrow" w:eastAsiaTheme="majorEastAsia" w:hAnsi="Arial Narrow" w:cs="Arial"/>
          <w:color w:val="000000" w:themeColor="text1"/>
        </w:rPr>
        <w:t xml:space="preserve"> territorial y </w:t>
      </w:r>
      <w:proofErr w:type="spellStart"/>
      <w:r w:rsidRPr="004F2A23">
        <w:rPr>
          <w:rFonts w:ascii="Arial Narrow" w:eastAsiaTheme="majorEastAsia" w:hAnsi="Arial Narrow" w:cs="Arial"/>
          <w:color w:val="000000" w:themeColor="text1"/>
        </w:rPr>
        <w:t>proyección</w:t>
      </w:r>
      <w:proofErr w:type="spellEnd"/>
      <w:r w:rsidRPr="004F2A23">
        <w:rPr>
          <w:rFonts w:ascii="Arial Narrow" w:eastAsiaTheme="majorEastAsia" w:hAnsi="Arial Narrow" w:cs="Arial"/>
          <w:color w:val="000000" w:themeColor="text1"/>
        </w:rPr>
        <w:t xml:space="preserve"> </w:t>
      </w:r>
      <w:proofErr w:type="spellStart"/>
      <w:r w:rsidRPr="004F2A23">
        <w:rPr>
          <w:rFonts w:ascii="Arial Narrow" w:eastAsiaTheme="majorEastAsia" w:hAnsi="Arial Narrow" w:cs="Arial"/>
          <w:color w:val="000000" w:themeColor="text1"/>
        </w:rPr>
        <w:t>internacional</w:t>
      </w:r>
      <w:proofErr w:type="spellEnd"/>
      <w:r w:rsidRPr="004F2A23">
        <w:rPr>
          <w:rFonts w:ascii="Arial Narrow" w:eastAsiaTheme="majorEastAsia" w:hAnsi="Arial Narrow" w:cs="Arial"/>
          <w:color w:val="000000" w:themeColor="text1"/>
        </w:rPr>
        <w:t>.</w:t>
      </w:r>
    </w:p>
    <w:p w14:paraId="565C5D30" w14:textId="77777777" w:rsidR="00A44E59" w:rsidRPr="000113CB" w:rsidRDefault="00A44E59" w:rsidP="000113CB">
      <w:pPr>
        <w:jc w:val="both"/>
        <w:rPr>
          <w:rFonts w:ascii="Arial Narrow" w:eastAsiaTheme="majorEastAsia" w:hAnsi="Arial Narrow" w:cs="Arial"/>
          <w:color w:val="000000" w:themeColor="text1"/>
        </w:rPr>
      </w:pPr>
    </w:p>
    <w:p w14:paraId="4E492CCA" w14:textId="77777777" w:rsidR="00A44E59" w:rsidRPr="000113CB" w:rsidRDefault="00A44E59" w:rsidP="000113CB">
      <w:pPr>
        <w:jc w:val="both"/>
        <w:rPr>
          <w:rFonts w:ascii="Arial Narrow" w:eastAsiaTheme="majorEastAsia" w:hAnsi="Arial Narrow" w:cs="Arial"/>
          <w:color w:val="000000" w:themeColor="text1"/>
        </w:rPr>
      </w:pPr>
    </w:p>
    <w:p w14:paraId="33EF8CDC" w14:textId="77777777" w:rsidR="00A44E59" w:rsidRPr="000113CB" w:rsidRDefault="00A44E59" w:rsidP="000113CB">
      <w:pPr>
        <w:jc w:val="both"/>
        <w:rPr>
          <w:rFonts w:ascii="Arial Narrow" w:eastAsiaTheme="majorEastAsia" w:hAnsi="Arial Narrow" w:cs="Arial"/>
          <w:color w:val="000000" w:themeColor="text1"/>
        </w:rPr>
      </w:pPr>
    </w:p>
    <w:p w14:paraId="5B2F3B91" w14:textId="77777777" w:rsidR="00A44E59" w:rsidRPr="000113CB" w:rsidRDefault="00A44E59" w:rsidP="000113CB">
      <w:pPr>
        <w:jc w:val="both"/>
        <w:rPr>
          <w:rFonts w:ascii="Arial Narrow" w:eastAsiaTheme="majorEastAsia" w:hAnsi="Arial Narrow" w:cs="Arial"/>
          <w:color w:val="000000" w:themeColor="text1"/>
        </w:rPr>
      </w:pPr>
    </w:p>
    <w:p w14:paraId="141EB2B2" w14:textId="77777777" w:rsidR="00A44E59" w:rsidRPr="000113CB" w:rsidRDefault="00A44E59" w:rsidP="000113CB">
      <w:pPr>
        <w:jc w:val="both"/>
        <w:rPr>
          <w:rFonts w:ascii="Arial Narrow" w:eastAsiaTheme="majorEastAsia" w:hAnsi="Arial Narrow" w:cs="Arial"/>
          <w:color w:val="000000" w:themeColor="text1"/>
        </w:rPr>
      </w:pPr>
    </w:p>
    <w:p w14:paraId="183469F0" w14:textId="77777777" w:rsidR="00A44E59" w:rsidRPr="000113CB" w:rsidRDefault="00A44E59" w:rsidP="000113CB">
      <w:pPr>
        <w:jc w:val="both"/>
        <w:rPr>
          <w:rFonts w:ascii="Arial Narrow" w:eastAsiaTheme="majorEastAsia" w:hAnsi="Arial Narrow" w:cs="Arial"/>
          <w:color w:val="000000" w:themeColor="text1"/>
        </w:rPr>
      </w:pPr>
    </w:p>
    <w:p w14:paraId="3F50F7B4" w14:textId="77777777" w:rsidR="00A44E59" w:rsidRPr="000113CB" w:rsidRDefault="00A44E59" w:rsidP="000113CB">
      <w:pPr>
        <w:jc w:val="both"/>
        <w:rPr>
          <w:rFonts w:ascii="Arial Narrow" w:eastAsiaTheme="majorEastAsia" w:hAnsi="Arial Narrow" w:cs="Arial"/>
          <w:color w:val="000000" w:themeColor="text1"/>
        </w:rPr>
      </w:pPr>
    </w:p>
    <w:p w14:paraId="2A1C6477" w14:textId="77777777" w:rsidR="00A44E59" w:rsidRPr="000113CB" w:rsidRDefault="00A44E59" w:rsidP="000113CB">
      <w:pPr>
        <w:jc w:val="both"/>
        <w:rPr>
          <w:rFonts w:ascii="Arial Narrow" w:eastAsiaTheme="majorEastAsia" w:hAnsi="Arial Narrow" w:cs="Arial"/>
          <w:color w:val="000000" w:themeColor="text1"/>
        </w:rPr>
      </w:pPr>
    </w:p>
    <w:p w14:paraId="247EA486" w14:textId="77777777" w:rsidR="00A44E59" w:rsidRPr="000113CB" w:rsidRDefault="00A44E59" w:rsidP="000113CB">
      <w:pPr>
        <w:jc w:val="both"/>
        <w:rPr>
          <w:rFonts w:ascii="Arial Narrow" w:eastAsiaTheme="majorEastAsia" w:hAnsi="Arial Narrow" w:cs="Arial"/>
          <w:color w:val="000000" w:themeColor="text1"/>
        </w:rPr>
      </w:pPr>
    </w:p>
    <w:p w14:paraId="5A55CC5A" w14:textId="77777777" w:rsidR="00A44E59" w:rsidRPr="000113CB" w:rsidRDefault="00A44E59" w:rsidP="000113CB">
      <w:pPr>
        <w:jc w:val="both"/>
        <w:rPr>
          <w:rFonts w:ascii="Arial Narrow" w:eastAsiaTheme="majorEastAsia" w:hAnsi="Arial Narrow" w:cs="Arial"/>
          <w:color w:val="000000" w:themeColor="text1"/>
        </w:rPr>
      </w:pPr>
    </w:p>
    <w:p w14:paraId="56D43367" w14:textId="77777777" w:rsidR="00A44E59" w:rsidRPr="000113CB" w:rsidRDefault="00A44E59" w:rsidP="000113CB">
      <w:pPr>
        <w:jc w:val="both"/>
        <w:rPr>
          <w:rFonts w:ascii="Arial Narrow" w:eastAsiaTheme="majorEastAsia" w:hAnsi="Arial Narrow" w:cs="Arial"/>
          <w:color w:val="000000" w:themeColor="text1"/>
        </w:rPr>
      </w:pPr>
    </w:p>
    <w:p w14:paraId="0E4D596C" w14:textId="77777777" w:rsidR="00A44E59" w:rsidRPr="000113CB" w:rsidRDefault="00A44E59" w:rsidP="000113CB">
      <w:pPr>
        <w:jc w:val="both"/>
        <w:rPr>
          <w:rFonts w:ascii="Arial Narrow" w:eastAsiaTheme="majorEastAsia" w:hAnsi="Arial Narrow" w:cs="Arial"/>
          <w:color w:val="000000" w:themeColor="text1"/>
        </w:rPr>
      </w:pPr>
    </w:p>
    <w:p w14:paraId="7C12023B" w14:textId="77777777" w:rsidR="00A44E59" w:rsidRPr="000113CB" w:rsidRDefault="00A44E59" w:rsidP="000113CB">
      <w:pPr>
        <w:jc w:val="both"/>
        <w:rPr>
          <w:rFonts w:ascii="Arial Narrow" w:eastAsiaTheme="majorEastAsia" w:hAnsi="Arial Narrow" w:cs="Arial"/>
          <w:color w:val="000000" w:themeColor="text1"/>
        </w:rPr>
      </w:pPr>
    </w:p>
    <w:p w14:paraId="64FA9C2F" w14:textId="77777777" w:rsidR="00A44E59" w:rsidRPr="000113CB" w:rsidRDefault="00A44E59" w:rsidP="000113CB">
      <w:pPr>
        <w:jc w:val="both"/>
        <w:rPr>
          <w:rFonts w:ascii="Arial Narrow" w:eastAsiaTheme="majorEastAsia" w:hAnsi="Arial Narrow" w:cs="Arial"/>
          <w:color w:val="000000" w:themeColor="text1"/>
        </w:rPr>
      </w:pPr>
    </w:p>
    <w:p w14:paraId="17910E6A" w14:textId="77777777" w:rsidR="00A44E59" w:rsidRPr="000113CB" w:rsidRDefault="00A44E59" w:rsidP="000113CB">
      <w:pPr>
        <w:jc w:val="both"/>
        <w:rPr>
          <w:rFonts w:ascii="Arial Narrow" w:eastAsiaTheme="majorEastAsia" w:hAnsi="Arial Narrow" w:cs="Arial"/>
          <w:color w:val="000000" w:themeColor="text1"/>
        </w:rPr>
      </w:pPr>
    </w:p>
    <w:p w14:paraId="3F7C16BC" w14:textId="77777777" w:rsidR="00A44E59" w:rsidRPr="000113CB" w:rsidRDefault="00A44E59" w:rsidP="000113CB">
      <w:pPr>
        <w:jc w:val="both"/>
        <w:rPr>
          <w:rFonts w:ascii="Arial Narrow" w:eastAsiaTheme="majorEastAsia" w:hAnsi="Arial Narrow" w:cs="Arial"/>
          <w:color w:val="000000" w:themeColor="text1"/>
        </w:rPr>
      </w:pPr>
    </w:p>
    <w:p w14:paraId="6BA2E5C0" w14:textId="77777777" w:rsidR="00A44E59" w:rsidRPr="000113CB" w:rsidRDefault="00A44E59" w:rsidP="000113CB">
      <w:pPr>
        <w:jc w:val="both"/>
        <w:rPr>
          <w:rFonts w:ascii="Arial Narrow" w:eastAsiaTheme="majorEastAsia" w:hAnsi="Arial Narrow" w:cs="Arial"/>
          <w:color w:val="000000" w:themeColor="text1"/>
        </w:rPr>
      </w:pPr>
    </w:p>
    <w:p w14:paraId="4BDDD40B" w14:textId="77777777" w:rsidR="00A44E59" w:rsidRPr="000113CB" w:rsidRDefault="00A44E59" w:rsidP="000113CB">
      <w:pPr>
        <w:jc w:val="both"/>
        <w:rPr>
          <w:rFonts w:ascii="Arial Narrow" w:eastAsiaTheme="majorEastAsia" w:hAnsi="Arial Narrow" w:cs="Arial"/>
          <w:color w:val="000000" w:themeColor="text1"/>
        </w:rPr>
      </w:pPr>
    </w:p>
    <w:p w14:paraId="1BD77970" w14:textId="77777777" w:rsidR="00A44E59" w:rsidRPr="000113CB" w:rsidRDefault="00A44E59" w:rsidP="000113CB">
      <w:pPr>
        <w:jc w:val="both"/>
        <w:rPr>
          <w:rFonts w:ascii="Arial Narrow" w:eastAsiaTheme="majorEastAsia" w:hAnsi="Arial Narrow" w:cs="Arial"/>
          <w:color w:val="000000" w:themeColor="text1"/>
        </w:rPr>
      </w:pPr>
    </w:p>
    <w:p w14:paraId="1020E27D" w14:textId="77777777" w:rsidR="00A44E59" w:rsidRPr="000113CB" w:rsidRDefault="00A44E59" w:rsidP="000113CB">
      <w:pPr>
        <w:jc w:val="both"/>
        <w:rPr>
          <w:rFonts w:ascii="Arial Narrow" w:eastAsiaTheme="majorEastAsia" w:hAnsi="Arial Narrow" w:cs="Arial"/>
          <w:color w:val="000000" w:themeColor="text1"/>
        </w:rPr>
      </w:pPr>
    </w:p>
    <w:p w14:paraId="3E20329D" w14:textId="77777777" w:rsidR="00D63C20" w:rsidRPr="000113CB" w:rsidRDefault="00D63C20" w:rsidP="000113CB">
      <w:pPr>
        <w:jc w:val="both"/>
        <w:rPr>
          <w:rFonts w:ascii="Arial Narrow" w:eastAsiaTheme="majorEastAsia" w:hAnsi="Arial Narrow" w:cs="Arial"/>
          <w:color w:val="000000" w:themeColor="text1"/>
        </w:rPr>
      </w:pPr>
    </w:p>
    <w:p w14:paraId="35809FF3" w14:textId="77777777" w:rsidR="00D63C20" w:rsidRPr="000113CB" w:rsidRDefault="00D63C20" w:rsidP="000113CB">
      <w:pPr>
        <w:jc w:val="both"/>
        <w:rPr>
          <w:rFonts w:ascii="Arial Narrow" w:eastAsiaTheme="majorEastAsia" w:hAnsi="Arial Narrow" w:cs="Arial"/>
          <w:color w:val="000000" w:themeColor="text1"/>
        </w:rPr>
      </w:pPr>
    </w:p>
    <w:p w14:paraId="3CAC77FE"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lastRenderedPageBreak/>
        <w:t>BIBLIOGRAFÍA</w:t>
      </w:r>
    </w:p>
    <w:p w14:paraId="3F8431C7" w14:textId="77777777" w:rsidR="00D63C20" w:rsidRPr="00A44E59" w:rsidRDefault="00D63C20" w:rsidP="000113CB">
      <w:pPr>
        <w:jc w:val="both"/>
        <w:rPr>
          <w:rFonts w:ascii="Arial Narrow" w:eastAsiaTheme="majorEastAsia" w:hAnsi="Arial Narrow" w:cs="Arial"/>
          <w:color w:val="000000" w:themeColor="text1"/>
        </w:rPr>
      </w:pPr>
      <w:proofErr w:type="spellStart"/>
      <w:r w:rsidRPr="00A44E59">
        <w:rPr>
          <w:rFonts w:ascii="Arial Narrow" w:eastAsiaTheme="majorEastAsia" w:hAnsi="Arial Narrow" w:cs="Arial"/>
          <w:color w:val="000000" w:themeColor="text1"/>
        </w:rPr>
        <w:t>Beven</w:t>
      </w:r>
      <w:proofErr w:type="spellEnd"/>
      <w:r w:rsidRPr="00A44E59">
        <w:rPr>
          <w:rFonts w:ascii="Arial Narrow" w:eastAsiaTheme="majorEastAsia" w:hAnsi="Arial Narrow" w:cs="Arial"/>
          <w:color w:val="000000" w:themeColor="text1"/>
        </w:rPr>
        <w:t>, K. (2012). Rainfall-Runoff Modelling: The Primer (2nd ed.). Wiley-Blackwell.</w:t>
      </w:r>
    </w:p>
    <w:p w14:paraId="4D76655A" w14:textId="77777777" w:rsidR="00D63C20" w:rsidRPr="00A44E59" w:rsidRDefault="00D63C20" w:rsidP="000113CB">
      <w:pPr>
        <w:jc w:val="both"/>
        <w:rPr>
          <w:rFonts w:ascii="Arial Narrow" w:eastAsiaTheme="majorEastAsia" w:hAnsi="Arial Narrow" w:cs="Arial"/>
          <w:color w:val="000000" w:themeColor="text1"/>
        </w:rPr>
      </w:pPr>
      <w:proofErr w:type="spellStart"/>
      <w:r w:rsidRPr="00A44E59">
        <w:rPr>
          <w:rFonts w:ascii="Arial Narrow" w:eastAsiaTheme="majorEastAsia" w:hAnsi="Arial Narrow" w:cs="Arial"/>
          <w:color w:val="000000" w:themeColor="text1"/>
        </w:rPr>
        <w:t>Beven</w:t>
      </w:r>
      <w:proofErr w:type="spellEnd"/>
      <w:r w:rsidRPr="00A44E59">
        <w:rPr>
          <w:rFonts w:ascii="Arial Narrow" w:eastAsiaTheme="majorEastAsia" w:hAnsi="Arial Narrow" w:cs="Arial"/>
          <w:color w:val="000000" w:themeColor="text1"/>
        </w:rPr>
        <w:t>, K., &amp; Freer, J. (2001). Equifinality, data assimilation, and uncertainty estimation in mechanistic modelling of complex environmental systems. Journal of Hydrology, 249, 11–29.</w:t>
      </w:r>
    </w:p>
    <w:p w14:paraId="521B012A" w14:textId="77777777" w:rsidR="00D63C20" w:rsidRPr="00A44E59" w:rsidRDefault="00D63C20" w:rsidP="000113CB">
      <w:pPr>
        <w:jc w:val="both"/>
        <w:rPr>
          <w:rFonts w:ascii="Arial Narrow" w:eastAsiaTheme="majorEastAsia" w:hAnsi="Arial Narrow" w:cs="Arial"/>
          <w:color w:val="000000" w:themeColor="text1"/>
        </w:rPr>
      </w:pPr>
      <w:proofErr w:type="spellStart"/>
      <w:r w:rsidRPr="00A44E59">
        <w:rPr>
          <w:rFonts w:ascii="Arial Narrow" w:eastAsiaTheme="majorEastAsia" w:hAnsi="Arial Narrow" w:cs="Arial"/>
          <w:color w:val="000000" w:themeColor="text1"/>
        </w:rPr>
        <w:t>Blöschl</w:t>
      </w:r>
      <w:proofErr w:type="spellEnd"/>
      <w:r w:rsidRPr="00A44E59">
        <w:rPr>
          <w:rFonts w:ascii="Arial Narrow" w:eastAsiaTheme="majorEastAsia" w:hAnsi="Arial Narrow" w:cs="Arial"/>
          <w:color w:val="000000" w:themeColor="text1"/>
        </w:rPr>
        <w:t xml:space="preserve">, G., </w:t>
      </w:r>
      <w:proofErr w:type="spellStart"/>
      <w:r w:rsidRPr="00A44E59">
        <w:rPr>
          <w:rFonts w:ascii="Arial Narrow" w:eastAsiaTheme="majorEastAsia" w:hAnsi="Arial Narrow" w:cs="Arial"/>
          <w:color w:val="000000" w:themeColor="text1"/>
        </w:rPr>
        <w:t>Bierkens</w:t>
      </w:r>
      <w:proofErr w:type="spellEnd"/>
      <w:r w:rsidRPr="00A44E59">
        <w:rPr>
          <w:rFonts w:ascii="Arial Narrow" w:eastAsiaTheme="majorEastAsia" w:hAnsi="Arial Narrow" w:cs="Arial"/>
          <w:color w:val="000000" w:themeColor="text1"/>
        </w:rPr>
        <w:t xml:space="preserve">, M. F. P., </w:t>
      </w:r>
      <w:proofErr w:type="spellStart"/>
      <w:r w:rsidRPr="00A44E59">
        <w:rPr>
          <w:rFonts w:ascii="Arial Narrow" w:eastAsiaTheme="majorEastAsia" w:hAnsi="Arial Narrow" w:cs="Arial"/>
          <w:color w:val="000000" w:themeColor="text1"/>
        </w:rPr>
        <w:t>Chambel</w:t>
      </w:r>
      <w:proofErr w:type="spellEnd"/>
      <w:r w:rsidRPr="00A44E59">
        <w:rPr>
          <w:rFonts w:ascii="Arial Narrow" w:eastAsiaTheme="majorEastAsia" w:hAnsi="Arial Narrow" w:cs="Arial"/>
          <w:color w:val="000000" w:themeColor="text1"/>
        </w:rPr>
        <w:t xml:space="preserve">, A., </w:t>
      </w:r>
      <w:proofErr w:type="spellStart"/>
      <w:r w:rsidRPr="00A44E59">
        <w:rPr>
          <w:rFonts w:ascii="Arial Narrow" w:eastAsiaTheme="majorEastAsia" w:hAnsi="Arial Narrow" w:cs="Arial"/>
          <w:color w:val="000000" w:themeColor="text1"/>
        </w:rPr>
        <w:t>Cudennec</w:t>
      </w:r>
      <w:proofErr w:type="spellEnd"/>
      <w:r w:rsidRPr="00A44E59">
        <w:rPr>
          <w:rFonts w:ascii="Arial Narrow" w:eastAsiaTheme="majorEastAsia" w:hAnsi="Arial Narrow" w:cs="Arial"/>
          <w:color w:val="000000" w:themeColor="text1"/>
        </w:rPr>
        <w:t xml:space="preserve">, C., </w:t>
      </w:r>
      <w:proofErr w:type="spellStart"/>
      <w:r w:rsidRPr="00A44E59">
        <w:rPr>
          <w:rFonts w:ascii="Arial Narrow" w:eastAsiaTheme="majorEastAsia" w:hAnsi="Arial Narrow" w:cs="Arial"/>
          <w:color w:val="000000" w:themeColor="text1"/>
        </w:rPr>
        <w:t>Destouni</w:t>
      </w:r>
      <w:proofErr w:type="spellEnd"/>
      <w:r w:rsidRPr="00A44E59">
        <w:rPr>
          <w:rFonts w:ascii="Arial Narrow" w:eastAsiaTheme="majorEastAsia" w:hAnsi="Arial Narrow" w:cs="Arial"/>
          <w:color w:val="000000" w:themeColor="text1"/>
        </w:rPr>
        <w:t>, G., Fiori, A., et al. (2019). Twenty-three unsolved problems in hydrology (UPH). Hydrological Sciences Journal, 64(10), 1141–1158.</w:t>
      </w:r>
    </w:p>
    <w:p w14:paraId="71088F6E"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Chow, V. T., Maidment, D. R., &amp; Mays, L. W. (1988). Applied Hydrology. McGraw-Hill.</w:t>
      </w:r>
    </w:p>
    <w:p w14:paraId="707373BB"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Dingman, S. L. (2015). Physical Hydrology (3rd ed.). Waveland Press.</w:t>
      </w:r>
    </w:p>
    <w:p w14:paraId="182BC80B"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Global Water Partnership (GWP). (2000). Integrated Water Resources Management. TAC Background Paper No. 4.</w:t>
      </w:r>
    </w:p>
    <w:p w14:paraId="62A61241"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 xml:space="preserve">Gupta, H. V., </w:t>
      </w:r>
      <w:proofErr w:type="spellStart"/>
      <w:r w:rsidRPr="00A44E59">
        <w:rPr>
          <w:rFonts w:ascii="Arial Narrow" w:eastAsiaTheme="majorEastAsia" w:hAnsi="Arial Narrow" w:cs="Arial"/>
          <w:color w:val="000000" w:themeColor="text1"/>
        </w:rPr>
        <w:t>Sorooshian</w:t>
      </w:r>
      <w:proofErr w:type="spellEnd"/>
      <w:r w:rsidRPr="00A44E59">
        <w:rPr>
          <w:rFonts w:ascii="Arial Narrow" w:eastAsiaTheme="majorEastAsia" w:hAnsi="Arial Narrow" w:cs="Arial"/>
          <w:color w:val="000000" w:themeColor="text1"/>
        </w:rPr>
        <w:t xml:space="preserve">, S., &amp; </w:t>
      </w:r>
      <w:proofErr w:type="spellStart"/>
      <w:r w:rsidRPr="00A44E59">
        <w:rPr>
          <w:rFonts w:ascii="Arial Narrow" w:eastAsiaTheme="majorEastAsia" w:hAnsi="Arial Narrow" w:cs="Arial"/>
          <w:color w:val="000000" w:themeColor="text1"/>
        </w:rPr>
        <w:t>Yapo</w:t>
      </w:r>
      <w:proofErr w:type="spellEnd"/>
      <w:r w:rsidRPr="00A44E59">
        <w:rPr>
          <w:rFonts w:ascii="Arial Narrow" w:eastAsiaTheme="majorEastAsia" w:hAnsi="Arial Narrow" w:cs="Arial"/>
          <w:color w:val="000000" w:themeColor="text1"/>
        </w:rPr>
        <w:t xml:space="preserve">, P. O. (1998). Toward improved calibration of hydrologic models: Multiple and </w:t>
      </w:r>
      <w:proofErr w:type="spellStart"/>
      <w:r w:rsidRPr="00A44E59">
        <w:rPr>
          <w:rFonts w:ascii="Arial Narrow" w:eastAsiaTheme="majorEastAsia" w:hAnsi="Arial Narrow" w:cs="Arial"/>
          <w:color w:val="000000" w:themeColor="text1"/>
        </w:rPr>
        <w:t>noncommensurable</w:t>
      </w:r>
      <w:proofErr w:type="spellEnd"/>
      <w:r w:rsidRPr="00A44E59">
        <w:rPr>
          <w:rFonts w:ascii="Arial Narrow" w:eastAsiaTheme="majorEastAsia" w:hAnsi="Arial Narrow" w:cs="Arial"/>
          <w:color w:val="000000" w:themeColor="text1"/>
        </w:rPr>
        <w:t xml:space="preserve"> measures of information. Water Resources Research, 34(4), 751–763.</w:t>
      </w:r>
    </w:p>
    <w:p w14:paraId="181733AA"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Gupta, H. V., Kling, H., Yilmaz, K. K., &amp; Martinez, G. F. (200</w:t>
      </w:r>
      <w:r w:rsidRPr="000113CB">
        <w:rPr>
          <w:rFonts w:ascii="Arial Narrow" w:eastAsiaTheme="majorEastAsia" w:hAnsi="Arial Narrow" w:cs="Arial"/>
          <w:color w:val="000000" w:themeColor="text1"/>
        </w:rPr>
        <w:t>9</w:t>
      </w:r>
      <w:r w:rsidRPr="00A44E59">
        <w:rPr>
          <w:rFonts w:ascii="Arial Narrow" w:eastAsiaTheme="majorEastAsia" w:hAnsi="Arial Narrow" w:cs="Arial"/>
          <w:color w:val="000000" w:themeColor="text1"/>
        </w:rPr>
        <w:t>). Decomposition of the mean squared error and NSE performance criteria: Implications for improving hydrological modelling. Journal of Hydrology, 377, 80–91.</w:t>
      </w:r>
    </w:p>
    <w:p w14:paraId="4D25B163"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Hernandez Rodriguez, L. C., &amp; Kumar, P. (2023). Causal interaction in high-frequency turbulence at the biosphere–atmosphere interface: Structural behavior. Chaos, 33, 083139.</w:t>
      </w:r>
    </w:p>
    <w:p w14:paraId="3A12F862"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Hernandez Rodriguez, L. C.</w:t>
      </w:r>
      <w:r w:rsidRPr="000113CB">
        <w:rPr>
          <w:rFonts w:ascii="Arial Narrow" w:eastAsiaTheme="majorEastAsia" w:hAnsi="Arial Narrow" w:cs="Arial"/>
          <w:color w:val="000000" w:themeColor="text1"/>
        </w:rPr>
        <w:t xml:space="preserve"> et al</w:t>
      </w:r>
      <w:r w:rsidRPr="00A44E59">
        <w:rPr>
          <w:rFonts w:ascii="Arial Narrow" w:eastAsiaTheme="majorEastAsia" w:hAnsi="Arial Narrow" w:cs="Arial"/>
          <w:color w:val="000000" w:themeColor="text1"/>
        </w:rPr>
        <w:t xml:space="preserve"> (</w:t>
      </w:r>
      <w:proofErr w:type="spellStart"/>
      <w:r w:rsidRPr="000113CB">
        <w:rPr>
          <w:rFonts w:ascii="Arial Narrow" w:eastAsiaTheme="majorEastAsia" w:hAnsi="Arial Narrow" w:cs="Arial"/>
          <w:color w:val="000000" w:themeColor="text1"/>
        </w:rPr>
        <w:t>en</w:t>
      </w:r>
      <w:proofErr w:type="spellEnd"/>
      <w:r w:rsidRPr="000113CB">
        <w:rPr>
          <w:rFonts w:ascii="Arial Narrow" w:eastAsiaTheme="majorEastAsia" w:hAnsi="Arial Narrow" w:cs="Arial"/>
          <w:color w:val="000000" w:themeColor="text1"/>
        </w:rPr>
        <w:t xml:space="preserve"> revision</w:t>
      </w:r>
      <w:r w:rsidRPr="00A44E59">
        <w:rPr>
          <w:rFonts w:ascii="Arial Narrow" w:eastAsiaTheme="majorEastAsia" w:hAnsi="Arial Narrow" w:cs="Arial"/>
          <w:color w:val="000000" w:themeColor="text1"/>
        </w:rPr>
        <w:t>). MeaningFlux: Analytical framework for environmental data integration. [</w:t>
      </w:r>
      <w:proofErr w:type="spellStart"/>
      <w:r w:rsidRPr="00A44E59">
        <w:rPr>
          <w:rFonts w:ascii="Arial Narrow" w:eastAsiaTheme="majorEastAsia" w:hAnsi="Arial Narrow" w:cs="Arial"/>
          <w:color w:val="000000" w:themeColor="text1"/>
        </w:rPr>
        <w:t>Manuscrito</w:t>
      </w:r>
      <w:proofErr w:type="spellEnd"/>
      <w:r w:rsidRPr="00A44E59">
        <w:rPr>
          <w:rFonts w:ascii="Arial Narrow" w:eastAsiaTheme="majorEastAsia" w:hAnsi="Arial Narrow" w:cs="Arial"/>
          <w:color w:val="000000" w:themeColor="text1"/>
        </w:rPr>
        <w:t xml:space="preserve"> </w:t>
      </w:r>
      <w:proofErr w:type="spellStart"/>
      <w:r w:rsidRPr="00A44E59">
        <w:rPr>
          <w:rFonts w:ascii="Arial Narrow" w:eastAsiaTheme="majorEastAsia" w:hAnsi="Arial Narrow" w:cs="Arial"/>
          <w:color w:val="000000" w:themeColor="text1"/>
        </w:rPr>
        <w:t>sometido</w:t>
      </w:r>
      <w:proofErr w:type="spellEnd"/>
      <w:r w:rsidRPr="00A44E59">
        <w:rPr>
          <w:rFonts w:ascii="Arial Narrow" w:eastAsiaTheme="majorEastAsia" w:hAnsi="Arial Narrow" w:cs="Arial"/>
          <w:color w:val="000000" w:themeColor="text1"/>
        </w:rPr>
        <w:t xml:space="preserve"> </w:t>
      </w:r>
      <w:r w:rsidRPr="000113CB">
        <w:rPr>
          <w:rFonts w:ascii="Arial Narrow" w:eastAsiaTheme="majorEastAsia" w:hAnsi="Arial Narrow" w:cs="Arial"/>
          <w:color w:val="000000" w:themeColor="text1"/>
        </w:rPr>
        <w:t xml:space="preserve">Journal of Geophysical Research - </w:t>
      </w:r>
      <w:proofErr w:type="spellStart"/>
      <w:r w:rsidRPr="000113CB">
        <w:rPr>
          <w:rFonts w:ascii="Arial Narrow" w:eastAsiaTheme="majorEastAsia" w:hAnsi="Arial Narrow" w:cs="Arial"/>
          <w:color w:val="000000" w:themeColor="text1"/>
        </w:rPr>
        <w:t>Biogeosciences</w:t>
      </w:r>
      <w:proofErr w:type="spellEnd"/>
      <w:r w:rsidRPr="000113CB">
        <w:rPr>
          <w:rFonts w:ascii="Arial Narrow" w:eastAsiaTheme="majorEastAsia" w:hAnsi="Arial Narrow" w:cs="Arial"/>
          <w:color w:val="000000" w:themeColor="text1"/>
        </w:rPr>
        <w:t xml:space="preserve"> </w:t>
      </w:r>
      <w:r w:rsidRPr="00A44E59">
        <w:rPr>
          <w:rFonts w:ascii="Arial Narrow" w:eastAsiaTheme="majorEastAsia" w:hAnsi="Arial Narrow" w:cs="Arial"/>
          <w:color w:val="000000" w:themeColor="text1"/>
        </w:rPr>
        <w:t>/ software].</w:t>
      </w:r>
    </w:p>
    <w:p w14:paraId="04CFA424" w14:textId="77777777" w:rsidR="00D63C20" w:rsidRPr="00A44E59" w:rsidRDefault="00D63C20" w:rsidP="000113CB">
      <w:pPr>
        <w:jc w:val="both"/>
        <w:rPr>
          <w:rFonts w:ascii="Arial Narrow" w:eastAsiaTheme="majorEastAsia" w:hAnsi="Arial Narrow" w:cs="Arial"/>
          <w:color w:val="000000" w:themeColor="text1"/>
        </w:rPr>
      </w:pPr>
      <w:proofErr w:type="spellStart"/>
      <w:r w:rsidRPr="00A44E59">
        <w:rPr>
          <w:rFonts w:ascii="Arial Narrow" w:eastAsiaTheme="majorEastAsia" w:hAnsi="Arial Narrow" w:cs="Arial"/>
          <w:color w:val="000000" w:themeColor="text1"/>
        </w:rPr>
        <w:t>Karpatne</w:t>
      </w:r>
      <w:proofErr w:type="spellEnd"/>
      <w:r w:rsidRPr="00A44E59">
        <w:rPr>
          <w:rFonts w:ascii="Arial Narrow" w:eastAsiaTheme="majorEastAsia" w:hAnsi="Arial Narrow" w:cs="Arial"/>
          <w:color w:val="000000" w:themeColor="text1"/>
        </w:rPr>
        <w:t xml:space="preserve">, A., Atluri, G., </w:t>
      </w:r>
      <w:proofErr w:type="spellStart"/>
      <w:r w:rsidRPr="00A44E59">
        <w:rPr>
          <w:rFonts w:ascii="Arial Narrow" w:eastAsiaTheme="majorEastAsia" w:hAnsi="Arial Narrow" w:cs="Arial"/>
          <w:color w:val="000000" w:themeColor="text1"/>
        </w:rPr>
        <w:t>Faghmous</w:t>
      </w:r>
      <w:proofErr w:type="spellEnd"/>
      <w:r w:rsidRPr="00A44E59">
        <w:rPr>
          <w:rFonts w:ascii="Arial Narrow" w:eastAsiaTheme="majorEastAsia" w:hAnsi="Arial Narrow" w:cs="Arial"/>
          <w:color w:val="000000" w:themeColor="text1"/>
        </w:rPr>
        <w:t>, J. H., Steinbach, M., Banerjee, A., Ganguly, A., et al. (2017). Theory-guided data science: A new paradigm for scientific discovery. IEEE Transactions on Knowledge and Data Engineering, 29(10), 2318–2331.</w:t>
      </w:r>
    </w:p>
    <w:p w14:paraId="2CD8B912"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Kumar, P. (2007). Variability, feedback, and cooperative process dynamics: Elements of a unifying hydrologic theory. Water Resources Research, 43, W06401.</w:t>
      </w:r>
    </w:p>
    <w:p w14:paraId="11409FAA" w14:textId="77777777" w:rsidR="00D63C20" w:rsidRPr="00A44E59" w:rsidRDefault="00D63C20" w:rsidP="000113CB">
      <w:pPr>
        <w:jc w:val="both"/>
        <w:rPr>
          <w:rFonts w:ascii="Arial Narrow" w:eastAsiaTheme="majorEastAsia" w:hAnsi="Arial Narrow" w:cs="Arial"/>
          <w:color w:val="000000" w:themeColor="text1"/>
        </w:rPr>
      </w:pPr>
      <w:proofErr w:type="spellStart"/>
      <w:r w:rsidRPr="00A44E59">
        <w:rPr>
          <w:rFonts w:ascii="Arial Narrow" w:eastAsiaTheme="majorEastAsia" w:hAnsi="Arial Narrow" w:cs="Arial"/>
          <w:color w:val="000000" w:themeColor="text1"/>
        </w:rPr>
        <w:t>Kundzewicz</w:t>
      </w:r>
      <w:proofErr w:type="spellEnd"/>
      <w:r w:rsidRPr="00A44E59">
        <w:rPr>
          <w:rFonts w:ascii="Arial Narrow" w:eastAsiaTheme="majorEastAsia" w:hAnsi="Arial Narrow" w:cs="Arial"/>
          <w:color w:val="000000" w:themeColor="text1"/>
        </w:rPr>
        <w:t xml:space="preserve">, Z. W., </w:t>
      </w:r>
      <w:proofErr w:type="spellStart"/>
      <w:r w:rsidRPr="00A44E59">
        <w:rPr>
          <w:rFonts w:ascii="Arial Narrow" w:eastAsiaTheme="majorEastAsia" w:hAnsi="Arial Narrow" w:cs="Arial"/>
          <w:color w:val="000000" w:themeColor="text1"/>
        </w:rPr>
        <w:t>Kanae</w:t>
      </w:r>
      <w:proofErr w:type="spellEnd"/>
      <w:r w:rsidRPr="00A44E59">
        <w:rPr>
          <w:rFonts w:ascii="Arial Narrow" w:eastAsiaTheme="majorEastAsia" w:hAnsi="Arial Narrow" w:cs="Arial"/>
          <w:color w:val="000000" w:themeColor="text1"/>
        </w:rPr>
        <w:t>, S., Seneviratne, S. I., et al. (2014). Flood risk and climate change: Global and regional perspectives. Hydrological Sciences Journal, 59(1), 1–28.</w:t>
      </w:r>
    </w:p>
    <w:p w14:paraId="7739F21B"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 xml:space="preserve">Lempert, R. J., Popper, S. W., &amp; </w:t>
      </w:r>
      <w:proofErr w:type="spellStart"/>
      <w:r w:rsidRPr="00A44E59">
        <w:rPr>
          <w:rFonts w:ascii="Arial Narrow" w:eastAsiaTheme="majorEastAsia" w:hAnsi="Arial Narrow" w:cs="Arial"/>
          <w:color w:val="000000" w:themeColor="text1"/>
        </w:rPr>
        <w:t>Bankes</w:t>
      </w:r>
      <w:proofErr w:type="spellEnd"/>
      <w:r w:rsidRPr="00A44E59">
        <w:rPr>
          <w:rFonts w:ascii="Arial Narrow" w:eastAsiaTheme="majorEastAsia" w:hAnsi="Arial Narrow" w:cs="Arial"/>
          <w:color w:val="000000" w:themeColor="text1"/>
        </w:rPr>
        <w:t>, S. C. (2003). Shaping the next one hundred years: New methods for quantitative, long-term policy analysis. RAND Corporation.</w:t>
      </w:r>
    </w:p>
    <w:p w14:paraId="0509DC3D"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 xml:space="preserve">Milly, P. C. D., Betancourt, J., </w:t>
      </w:r>
      <w:proofErr w:type="spellStart"/>
      <w:r w:rsidRPr="00A44E59">
        <w:rPr>
          <w:rFonts w:ascii="Arial Narrow" w:eastAsiaTheme="majorEastAsia" w:hAnsi="Arial Narrow" w:cs="Arial"/>
          <w:color w:val="000000" w:themeColor="text1"/>
        </w:rPr>
        <w:t>Falkenmark</w:t>
      </w:r>
      <w:proofErr w:type="spellEnd"/>
      <w:r w:rsidRPr="00A44E59">
        <w:rPr>
          <w:rFonts w:ascii="Arial Narrow" w:eastAsiaTheme="majorEastAsia" w:hAnsi="Arial Narrow" w:cs="Arial"/>
          <w:color w:val="000000" w:themeColor="text1"/>
        </w:rPr>
        <w:t>, M., et al. (2008). Stationarity is dead: Whither water management? Science, 319(5863), 573–574.</w:t>
      </w:r>
    </w:p>
    <w:p w14:paraId="6652CF53" w14:textId="77777777" w:rsidR="00D63C20" w:rsidRPr="00A44E59" w:rsidRDefault="00D63C20" w:rsidP="000113CB">
      <w:pPr>
        <w:jc w:val="both"/>
        <w:rPr>
          <w:rFonts w:ascii="Arial Narrow" w:eastAsiaTheme="majorEastAsia" w:hAnsi="Arial Narrow" w:cs="Arial"/>
          <w:color w:val="000000" w:themeColor="text1"/>
        </w:rPr>
      </w:pPr>
      <w:proofErr w:type="spellStart"/>
      <w:r w:rsidRPr="00A44E59">
        <w:rPr>
          <w:rFonts w:ascii="Arial Narrow" w:eastAsiaTheme="majorEastAsia" w:hAnsi="Arial Narrow" w:cs="Arial"/>
          <w:color w:val="000000" w:themeColor="text1"/>
        </w:rPr>
        <w:t>Montanari</w:t>
      </w:r>
      <w:proofErr w:type="spellEnd"/>
      <w:r w:rsidRPr="00A44E59">
        <w:rPr>
          <w:rFonts w:ascii="Arial Narrow" w:eastAsiaTheme="majorEastAsia" w:hAnsi="Arial Narrow" w:cs="Arial"/>
          <w:color w:val="000000" w:themeColor="text1"/>
        </w:rPr>
        <w:t xml:space="preserve">, A., Young, G., </w:t>
      </w:r>
      <w:proofErr w:type="spellStart"/>
      <w:r w:rsidRPr="00A44E59">
        <w:rPr>
          <w:rFonts w:ascii="Arial Narrow" w:eastAsiaTheme="majorEastAsia" w:hAnsi="Arial Narrow" w:cs="Arial"/>
          <w:color w:val="000000" w:themeColor="text1"/>
        </w:rPr>
        <w:t>Savenije</w:t>
      </w:r>
      <w:proofErr w:type="spellEnd"/>
      <w:r w:rsidRPr="00A44E59">
        <w:rPr>
          <w:rFonts w:ascii="Arial Narrow" w:eastAsiaTheme="majorEastAsia" w:hAnsi="Arial Narrow" w:cs="Arial"/>
          <w:color w:val="000000" w:themeColor="text1"/>
        </w:rPr>
        <w:t>, H. H. G., et al. (2013). “</w:t>
      </w:r>
      <w:proofErr w:type="spellStart"/>
      <w:r w:rsidRPr="00A44E59">
        <w:rPr>
          <w:rFonts w:ascii="Arial Narrow" w:eastAsiaTheme="majorEastAsia" w:hAnsi="Arial Narrow" w:cs="Arial"/>
          <w:color w:val="000000" w:themeColor="text1"/>
        </w:rPr>
        <w:t>Panta</w:t>
      </w:r>
      <w:proofErr w:type="spellEnd"/>
      <w:r w:rsidRPr="00A44E59">
        <w:rPr>
          <w:rFonts w:ascii="Arial Narrow" w:eastAsiaTheme="majorEastAsia" w:hAnsi="Arial Narrow" w:cs="Arial"/>
          <w:color w:val="000000" w:themeColor="text1"/>
        </w:rPr>
        <w:t xml:space="preserve"> </w:t>
      </w:r>
      <w:proofErr w:type="spellStart"/>
      <w:r w:rsidRPr="00A44E59">
        <w:rPr>
          <w:rFonts w:ascii="Arial Narrow" w:eastAsiaTheme="majorEastAsia" w:hAnsi="Arial Narrow" w:cs="Arial"/>
          <w:color w:val="000000" w:themeColor="text1"/>
        </w:rPr>
        <w:t>Rhei</w:t>
      </w:r>
      <w:proofErr w:type="spellEnd"/>
      <w:r w:rsidRPr="00A44E59">
        <w:rPr>
          <w:rFonts w:ascii="Arial Narrow" w:eastAsiaTheme="majorEastAsia" w:hAnsi="Arial Narrow" w:cs="Arial"/>
          <w:color w:val="000000" w:themeColor="text1"/>
        </w:rPr>
        <w:t>—Everything flows”: Change in hydrology and society—The IAHS Scientific Decade 2013–2022. Hydrological Sciences Journal, 58(6), 1256–1275.</w:t>
      </w:r>
    </w:p>
    <w:p w14:paraId="11E881B7"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lastRenderedPageBreak/>
        <w:t xml:space="preserve">Nearing, G. S., </w:t>
      </w:r>
      <w:proofErr w:type="spellStart"/>
      <w:r w:rsidRPr="00A44E59">
        <w:rPr>
          <w:rFonts w:ascii="Arial Narrow" w:eastAsiaTheme="majorEastAsia" w:hAnsi="Arial Narrow" w:cs="Arial"/>
          <w:color w:val="000000" w:themeColor="text1"/>
        </w:rPr>
        <w:t>Kratzert</w:t>
      </w:r>
      <w:proofErr w:type="spellEnd"/>
      <w:r w:rsidRPr="00A44E59">
        <w:rPr>
          <w:rFonts w:ascii="Arial Narrow" w:eastAsiaTheme="majorEastAsia" w:hAnsi="Arial Narrow" w:cs="Arial"/>
          <w:color w:val="000000" w:themeColor="text1"/>
        </w:rPr>
        <w:t>, F., Sampson, A. K., et al. (2021). What role does hydrological science play in the age of machine learning? Water Resources Research, 57, e2020WR028091.</w:t>
      </w:r>
    </w:p>
    <w:p w14:paraId="1FC505CD"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Poveda, G., Jaramillo, A., &amp; Gil, M. M. (2001). Seasonality in ENSO-related precipitation and river discharges in Colombia. Water Resources Research, 37(8), 2169–2178.</w:t>
      </w:r>
    </w:p>
    <w:p w14:paraId="647C456A"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 xml:space="preserve">Poveda, G., Waylen, P. R., &amp; </w:t>
      </w:r>
      <w:proofErr w:type="spellStart"/>
      <w:r w:rsidRPr="00A44E59">
        <w:rPr>
          <w:rFonts w:ascii="Arial Narrow" w:eastAsiaTheme="majorEastAsia" w:hAnsi="Arial Narrow" w:cs="Arial"/>
          <w:color w:val="000000" w:themeColor="text1"/>
        </w:rPr>
        <w:t>Pulwarty</w:t>
      </w:r>
      <w:proofErr w:type="spellEnd"/>
      <w:r w:rsidRPr="00A44E59">
        <w:rPr>
          <w:rFonts w:ascii="Arial Narrow" w:eastAsiaTheme="majorEastAsia" w:hAnsi="Arial Narrow" w:cs="Arial"/>
          <w:color w:val="000000" w:themeColor="text1"/>
        </w:rPr>
        <w:t>, R. S. (2006). Annual and inter-annual variability of the present climate in northern South America. International Journal of Climatology, 26, 1623–1640.</w:t>
      </w:r>
    </w:p>
    <w:p w14:paraId="0E7FD957"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 xml:space="preserve">Reed, P. M., </w:t>
      </w:r>
      <w:proofErr w:type="spellStart"/>
      <w:r w:rsidRPr="00A44E59">
        <w:rPr>
          <w:rFonts w:ascii="Arial Narrow" w:eastAsiaTheme="majorEastAsia" w:hAnsi="Arial Narrow" w:cs="Arial"/>
          <w:color w:val="000000" w:themeColor="text1"/>
        </w:rPr>
        <w:t>Hadka</w:t>
      </w:r>
      <w:proofErr w:type="spellEnd"/>
      <w:r w:rsidRPr="00A44E59">
        <w:rPr>
          <w:rFonts w:ascii="Arial Narrow" w:eastAsiaTheme="majorEastAsia" w:hAnsi="Arial Narrow" w:cs="Arial"/>
          <w:color w:val="000000" w:themeColor="text1"/>
        </w:rPr>
        <w:t xml:space="preserve">, D., Herman, J., et al. (2013). Evolutionary </w:t>
      </w:r>
      <w:proofErr w:type="spellStart"/>
      <w:r w:rsidRPr="00A44E59">
        <w:rPr>
          <w:rFonts w:ascii="Arial Narrow" w:eastAsiaTheme="majorEastAsia" w:hAnsi="Arial Narrow" w:cs="Arial"/>
          <w:color w:val="000000" w:themeColor="text1"/>
        </w:rPr>
        <w:t>multiobjective</w:t>
      </w:r>
      <w:proofErr w:type="spellEnd"/>
      <w:r w:rsidRPr="00A44E59">
        <w:rPr>
          <w:rFonts w:ascii="Arial Narrow" w:eastAsiaTheme="majorEastAsia" w:hAnsi="Arial Narrow" w:cs="Arial"/>
          <w:color w:val="000000" w:themeColor="text1"/>
        </w:rPr>
        <w:t xml:space="preserve"> optimization in water resources: The past, present, and future. Advances in Water Resources, 51, 438–456.</w:t>
      </w:r>
    </w:p>
    <w:p w14:paraId="59C18C4F"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 xml:space="preserve">Runge, J., </w:t>
      </w:r>
      <w:proofErr w:type="spellStart"/>
      <w:r w:rsidRPr="00A44E59">
        <w:rPr>
          <w:rFonts w:ascii="Arial Narrow" w:eastAsiaTheme="majorEastAsia" w:hAnsi="Arial Narrow" w:cs="Arial"/>
          <w:color w:val="000000" w:themeColor="text1"/>
        </w:rPr>
        <w:t>Nowack</w:t>
      </w:r>
      <w:proofErr w:type="spellEnd"/>
      <w:r w:rsidRPr="00A44E59">
        <w:rPr>
          <w:rFonts w:ascii="Arial Narrow" w:eastAsiaTheme="majorEastAsia" w:hAnsi="Arial Narrow" w:cs="Arial"/>
          <w:color w:val="000000" w:themeColor="text1"/>
        </w:rPr>
        <w:t xml:space="preserve">, P., </w:t>
      </w:r>
      <w:proofErr w:type="spellStart"/>
      <w:r w:rsidRPr="00A44E59">
        <w:rPr>
          <w:rFonts w:ascii="Arial Narrow" w:eastAsiaTheme="majorEastAsia" w:hAnsi="Arial Narrow" w:cs="Arial"/>
          <w:color w:val="000000" w:themeColor="text1"/>
        </w:rPr>
        <w:t>Kretschmer</w:t>
      </w:r>
      <w:proofErr w:type="spellEnd"/>
      <w:r w:rsidRPr="00A44E59">
        <w:rPr>
          <w:rFonts w:ascii="Arial Narrow" w:eastAsiaTheme="majorEastAsia" w:hAnsi="Arial Narrow" w:cs="Arial"/>
          <w:color w:val="000000" w:themeColor="text1"/>
        </w:rPr>
        <w:t>, M., et al. (2019). Detecting and quantifying causal associations in large nonlinear time series datasets. Science Advances, 5, eaau4996.</w:t>
      </w:r>
    </w:p>
    <w:p w14:paraId="7130AB42"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Shen, C. (2018). A transdisciplinary review of deep learning research and its relevance for water resources scientists. Water Resources Research, 54, 8558–8593.</w:t>
      </w:r>
    </w:p>
    <w:p w14:paraId="7326E6C7"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Sivakumar, B. (2000). Chaos theory in hydrology: Important issues and interpretations. Journal of Hydrology, 227, 1–20.</w:t>
      </w:r>
    </w:p>
    <w:p w14:paraId="36705E66" w14:textId="77777777" w:rsidR="00D63C20" w:rsidRPr="00A44E59" w:rsidRDefault="00D63C20" w:rsidP="000113CB">
      <w:pPr>
        <w:jc w:val="both"/>
        <w:rPr>
          <w:rFonts w:ascii="Arial Narrow" w:eastAsiaTheme="majorEastAsia" w:hAnsi="Arial Narrow" w:cs="Arial"/>
          <w:color w:val="000000" w:themeColor="text1"/>
        </w:rPr>
      </w:pPr>
      <w:r w:rsidRPr="00A44E59">
        <w:rPr>
          <w:rFonts w:ascii="Arial Narrow" w:eastAsiaTheme="majorEastAsia" w:hAnsi="Arial Narrow" w:cs="Arial"/>
          <w:color w:val="000000" w:themeColor="text1"/>
        </w:rPr>
        <w:t>Wagener, T., Sivapalan, M., Troch, P. A., et al. (2010). The future of hydrology: An evolving science for a changing world. Water Resources Research, 46, W05301.</w:t>
      </w:r>
    </w:p>
    <w:p w14:paraId="4E1CA9D7" w14:textId="77777777" w:rsidR="00D63C20" w:rsidRDefault="00D63C20" w:rsidP="009165F7">
      <w:pPr>
        <w:jc w:val="both"/>
        <w:rPr>
          <w:rFonts w:ascii="Arial Narrow" w:eastAsiaTheme="majorEastAsia" w:hAnsi="Arial Narrow" w:cs="Arial"/>
          <w:color w:val="000000" w:themeColor="text1"/>
        </w:rPr>
      </w:pPr>
    </w:p>
    <w:sectPr w:rsidR="00D63C20" w:rsidSect="00104B9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17E0C"/>
    <w:multiLevelType w:val="multilevel"/>
    <w:tmpl w:val="BA20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C4DED"/>
    <w:multiLevelType w:val="multilevel"/>
    <w:tmpl w:val="A182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262C4"/>
    <w:multiLevelType w:val="hybridMultilevel"/>
    <w:tmpl w:val="5186048E"/>
    <w:lvl w:ilvl="0" w:tplc="629A0474">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0E481DE2"/>
    <w:multiLevelType w:val="multilevel"/>
    <w:tmpl w:val="32CC0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EB7FDC"/>
    <w:multiLevelType w:val="multilevel"/>
    <w:tmpl w:val="BC1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614086"/>
    <w:multiLevelType w:val="multilevel"/>
    <w:tmpl w:val="15A6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B5CAE"/>
    <w:multiLevelType w:val="multilevel"/>
    <w:tmpl w:val="9034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21B2E"/>
    <w:multiLevelType w:val="multilevel"/>
    <w:tmpl w:val="DCA8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A11B2"/>
    <w:multiLevelType w:val="multilevel"/>
    <w:tmpl w:val="0090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793462"/>
    <w:multiLevelType w:val="multilevel"/>
    <w:tmpl w:val="A3DA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8775E"/>
    <w:multiLevelType w:val="multilevel"/>
    <w:tmpl w:val="618A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00C5D"/>
    <w:multiLevelType w:val="multilevel"/>
    <w:tmpl w:val="E830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5F1D0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F000E9"/>
    <w:multiLevelType w:val="multilevel"/>
    <w:tmpl w:val="0E3A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0D1286"/>
    <w:multiLevelType w:val="hybridMultilevel"/>
    <w:tmpl w:val="9580C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A71045"/>
    <w:multiLevelType w:val="multilevel"/>
    <w:tmpl w:val="C8FA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553496"/>
    <w:multiLevelType w:val="multilevel"/>
    <w:tmpl w:val="650AA24E"/>
    <w:lvl w:ilvl="0">
      <w:start w:val="1"/>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6B166F70"/>
    <w:multiLevelType w:val="multilevel"/>
    <w:tmpl w:val="B31A7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F031DC"/>
    <w:multiLevelType w:val="multilevel"/>
    <w:tmpl w:val="F922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4850DE"/>
    <w:multiLevelType w:val="multilevel"/>
    <w:tmpl w:val="650AA24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040D0F"/>
    <w:multiLevelType w:val="multilevel"/>
    <w:tmpl w:val="3360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438761">
    <w:abstractNumId w:val="3"/>
  </w:num>
  <w:num w:numId="2" w16cid:durableId="620720613">
    <w:abstractNumId w:val="17"/>
  </w:num>
  <w:num w:numId="3" w16cid:durableId="1855684051">
    <w:abstractNumId w:val="9"/>
  </w:num>
  <w:num w:numId="4" w16cid:durableId="1954090892">
    <w:abstractNumId w:val="18"/>
  </w:num>
  <w:num w:numId="5" w16cid:durableId="1236934746">
    <w:abstractNumId w:val="7"/>
  </w:num>
  <w:num w:numId="6" w16cid:durableId="13044632">
    <w:abstractNumId w:val="13"/>
  </w:num>
  <w:num w:numId="7" w16cid:durableId="1251046418">
    <w:abstractNumId w:val="1"/>
  </w:num>
  <w:num w:numId="8" w16cid:durableId="1651789479">
    <w:abstractNumId w:val="4"/>
  </w:num>
  <w:num w:numId="9" w16cid:durableId="1173954789">
    <w:abstractNumId w:val="8"/>
  </w:num>
  <w:num w:numId="10" w16cid:durableId="1395811143">
    <w:abstractNumId w:val="14"/>
  </w:num>
  <w:num w:numId="11" w16cid:durableId="814378426">
    <w:abstractNumId w:val="0"/>
  </w:num>
  <w:num w:numId="12" w16cid:durableId="689648607">
    <w:abstractNumId w:val="11"/>
  </w:num>
  <w:num w:numId="13" w16cid:durableId="257105819">
    <w:abstractNumId w:val="10"/>
  </w:num>
  <w:num w:numId="14" w16cid:durableId="1777478329">
    <w:abstractNumId w:val="6"/>
  </w:num>
  <w:num w:numId="15" w16cid:durableId="1751610572">
    <w:abstractNumId w:val="12"/>
  </w:num>
  <w:num w:numId="16" w16cid:durableId="735275156">
    <w:abstractNumId w:val="19"/>
  </w:num>
  <w:num w:numId="17" w16cid:durableId="554699613">
    <w:abstractNumId w:val="2"/>
  </w:num>
  <w:num w:numId="18" w16cid:durableId="1686403555">
    <w:abstractNumId w:val="16"/>
  </w:num>
  <w:num w:numId="19" w16cid:durableId="18429875">
    <w:abstractNumId w:val="5"/>
  </w:num>
  <w:num w:numId="20" w16cid:durableId="1570727905">
    <w:abstractNumId w:val="20"/>
  </w:num>
  <w:num w:numId="21" w16cid:durableId="4644655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1A4"/>
    <w:rsid w:val="00002604"/>
    <w:rsid w:val="000113CB"/>
    <w:rsid w:val="000E325F"/>
    <w:rsid w:val="00104B95"/>
    <w:rsid w:val="0015383F"/>
    <w:rsid w:val="00153DDD"/>
    <w:rsid w:val="001E7924"/>
    <w:rsid w:val="0023471F"/>
    <w:rsid w:val="002527EA"/>
    <w:rsid w:val="002777B7"/>
    <w:rsid w:val="002E1F5F"/>
    <w:rsid w:val="002F329F"/>
    <w:rsid w:val="003C4A63"/>
    <w:rsid w:val="00474563"/>
    <w:rsid w:val="004F2A23"/>
    <w:rsid w:val="006B4238"/>
    <w:rsid w:val="006F6D17"/>
    <w:rsid w:val="007855C7"/>
    <w:rsid w:val="00790461"/>
    <w:rsid w:val="008468A1"/>
    <w:rsid w:val="00850695"/>
    <w:rsid w:val="009165F7"/>
    <w:rsid w:val="00A44E59"/>
    <w:rsid w:val="00B51A6B"/>
    <w:rsid w:val="00B764BC"/>
    <w:rsid w:val="00BB1874"/>
    <w:rsid w:val="00C50981"/>
    <w:rsid w:val="00CF5E41"/>
    <w:rsid w:val="00D63C20"/>
    <w:rsid w:val="00D77D3E"/>
    <w:rsid w:val="00ED5506"/>
    <w:rsid w:val="00F3207F"/>
    <w:rsid w:val="00FB6BA7"/>
    <w:rsid w:val="00FF3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421F1"/>
  <w15:chartTrackingRefBased/>
  <w15:docId w15:val="{5570C29F-AF04-2845-9803-6CDD2E312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BA7"/>
    <w:pPr>
      <w:spacing w:after="200" w:line="276" w:lineRule="auto"/>
    </w:pPr>
    <w:rPr>
      <w:rFonts w:eastAsiaTheme="minorEastAsia"/>
      <w:sz w:val="22"/>
      <w:szCs w:val="22"/>
    </w:rPr>
  </w:style>
  <w:style w:type="paragraph" w:styleId="Heading1">
    <w:name w:val="heading 1"/>
    <w:basedOn w:val="Normal"/>
    <w:next w:val="Normal"/>
    <w:link w:val="Heading1Char"/>
    <w:uiPriority w:val="9"/>
    <w:qFormat/>
    <w:rsid w:val="00FF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1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1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1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1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1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1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1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1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31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1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1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1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1A4"/>
    <w:rPr>
      <w:rFonts w:eastAsiaTheme="majorEastAsia" w:cstheme="majorBidi"/>
      <w:color w:val="272727" w:themeColor="text1" w:themeTint="D8"/>
    </w:rPr>
  </w:style>
  <w:style w:type="paragraph" w:styleId="Title">
    <w:name w:val="Title"/>
    <w:basedOn w:val="Normal"/>
    <w:next w:val="Normal"/>
    <w:link w:val="TitleChar"/>
    <w:uiPriority w:val="10"/>
    <w:qFormat/>
    <w:rsid w:val="00FF31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1A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1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31A4"/>
    <w:rPr>
      <w:i/>
      <w:iCs/>
      <w:color w:val="404040" w:themeColor="text1" w:themeTint="BF"/>
    </w:rPr>
  </w:style>
  <w:style w:type="paragraph" w:styleId="ListParagraph">
    <w:name w:val="List Paragraph"/>
    <w:basedOn w:val="Normal"/>
    <w:uiPriority w:val="34"/>
    <w:qFormat/>
    <w:rsid w:val="00FF31A4"/>
    <w:pPr>
      <w:ind w:left="720"/>
      <w:contextualSpacing/>
    </w:pPr>
  </w:style>
  <w:style w:type="character" w:styleId="IntenseEmphasis">
    <w:name w:val="Intense Emphasis"/>
    <w:basedOn w:val="DefaultParagraphFont"/>
    <w:uiPriority w:val="21"/>
    <w:qFormat/>
    <w:rsid w:val="00FF31A4"/>
    <w:rPr>
      <w:i/>
      <w:iCs/>
      <w:color w:val="0F4761" w:themeColor="accent1" w:themeShade="BF"/>
    </w:rPr>
  </w:style>
  <w:style w:type="paragraph" w:styleId="IntenseQuote">
    <w:name w:val="Intense Quote"/>
    <w:basedOn w:val="Normal"/>
    <w:next w:val="Normal"/>
    <w:link w:val="IntenseQuoteChar"/>
    <w:uiPriority w:val="30"/>
    <w:qFormat/>
    <w:rsid w:val="00FF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1A4"/>
    <w:rPr>
      <w:i/>
      <w:iCs/>
      <w:color w:val="0F4761" w:themeColor="accent1" w:themeShade="BF"/>
    </w:rPr>
  </w:style>
  <w:style w:type="character" w:styleId="IntenseReference">
    <w:name w:val="Intense Reference"/>
    <w:basedOn w:val="DefaultParagraphFont"/>
    <w:uiPriority w:val="32"/>
    <w:qFormat/>
    <w:rsid w:val="00FF31A4"/>
    <w:rPr>
      <w:b/>
      <w:bCs/>
      <w:smallCaps/>
      <w:color w:val="0F4761" w:themeColor="accent1" w:themeShade="BF"/>
      <w:spacing w:val="5"/>
    </w:rPr>
  </w:style>
  <w:style w:type="paragraph" w:styleId="NormalWeb">
    <w:name w:val="Normal (Web)"/>
    <w:basedOn w:val="Normal"/>
    <w:uiPriority w:val="99"/>
    <w:semiHidden/>
    <w:unhideWhenUsed/>
    <w:rsid w:val="002777B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77B7"/>
    <w:rPr>
      <w:b/>
      <w:bCs/>
    </w:rPr>
  </w:style>
  <w:style w:type="character" w:styleId="Hyperlink">
    <w:name w:val="Hyperlink"/>
    <w:basedOn w:val="DefaultParagraphFont"/>
    <w:uiPriority w:val="99"/>
    <w:unhideWhenUsed/>
    <w:rsid w:val="008468A1"/>
    <w:rPr>
      <w:color w:val="467886" w:themeColor="hyperlink"/>
      <w:u w:val="single"/>
    </w:rPr>
  </w:style>
  <w:style w:type="character" w:styleId="UnresolvedMention">
    <w:name w:val="Unresolved Mention"/>
    <w:basedOn w:val="DefaultParagraphFont"/>
    <w:uiPriority w:val="99"/>
    <w:semiHidden/>
    <w:unhideWhenUsed/>
    <w:rsid w:val="00846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61684">
      <w:bodyDiv w:val="1"/>
      <w:marLeft w:val="0"/>
      <w:marRight w:val="0"/>
      <w:marTop w:val="0"/>
      <w:marBottom w:val="0"/>
      <w:divBdr>
        <w:top w:val="none" w:sz="0" w:space="0" w:color="auto"/>
        <w:left w:val="none" w:sz="0" w:space="0" w:color="auto"/>
        <w:bottom w:val="none" w:sz="0" w:space="0" w:color="auto"/>
        <w:right w:val="none" w:sz="0" w:space="0" w:color="auto"/>
      </w:divBdr>
    </w:div>
    <w:div w:id="161507647">
      <w:bodyDiv w:val="1"/>
      <w:marLeft w:val="0"/>
      <w:marRight w:val="0"/>
      <w:marTop w:val="0"/>
      <w:marBottom w:val="0"/>
      <w:divBdr>
        <w:top w:val="none" w:sz="0" w:space="0" w:color="auto"/>
        <w:left w:val="none" w:sz="0" w:space="0" w:color="auto"/>
        <w:bottom w:val="none" w:sz="0" w:space="0" w:color="auto"/>
        <w:right w:val="none" w:sz="0" w:space="0" w:color="auto"/>
      </w:divBdr>
    </w:div>
    <w:div w:id="177163516">
      <w:bodyDiv w:val="1"/>
      <w:marLeft w:val="0"/>
      <w:marRight w:val="0"/>
      <w:marTop w:val="0"/>
      <w:marBottom w:val="0"/>
      <w:divBdr>
        <w:top w:val="none" w:sz="0" w:space="0" w:color="auto"/>
        <w:left w:val="none" w:sz="0" w:space="0" w:color="auto"/>
        <w:bottom w:val="none" w:sz="0" w:space="0" w:color="auto"/>
        <w:right w:val="none" w:sz="0" w:space="0" w:color="auto"/>
      </w:divBdr>
    </w:div>
    <w:div w:id="303825480">
      <w:bodyDiv w:val="1"/>
      <w:marLeft w:val="0"/>
      <w:marRight w:val="0"/>
      <w:marTop w:val="0"/>
      <w:marBottom w:val="0"/>
      <w:divBdr>
        <w:top w:val="none" w:sz="0" w:space="0" w:color="auto"/>
        <w:left w:val="none" w:sz="0" w:space="0" w:color="auto"/>
        <w:bottom w:val="none" w:sz="0" w:space="0" w:color="auto"/>
        <w:right w:val="none" w:sz="0" w:space="0" w:color="auto"/>
      </w:divBdr>
    </w:div>
    <w:div w:id="308705698">
      <w:bodyDiv w:val="1"/>
      <w:marLeft w:val="0"/>
      <w:marRight w:val="0"/>
      <w:marTop w:val="0"/>
      <w:marBottom w:val="0"/>
      <w:divBdr>
        <w:top w:val="none" w:sz="0" w:space="0" w:color="auto"/>
        <w:left w:val="none" w:sz="0" w:space="0" w:color="auto"/>
        <w:bottom w:val="none" w:sz="0" w:space="0" w:color="auto"/>
        <w:right w:val="none" w:sz="0" w:space="0" w:color="auto"/>
      </w:divBdr>
    </w:div>
    <w:div w:id="370347329">
      <w:bodyDiv w:val="1"/>
      <w:marLeft w:val="0"/>
      <w:marRight w:val="0"/>
      <w:marTop w:val="0"/>
      <w:marBottom w:val="0"/>
      <w:divBdr>
        <w:top w:val="none" w:sz="0" w:space="0" w:color="auto"/>
        <w:left w:val="none" w:sz="0" w:space="0" w:color="auto"/>
        <w:bottom w:val="none" w:sz="0" w:space="0" w:color="auto"/>
        <w:right w:val="none" w:sz="0" w:space="0" w:color="auto"/>
      </w:divBdr>
    </w:div>
    <w:div w:id="388919786">
      <w:bodyDiv w:val="1"/>
      <w:marLeft w:val="0"/>
      <w:marRight w:val="0"/>
      <w:marTop w:val="0"/>
      <w:marBottom w:val="0"/>
      <w:divBdr>
        <w:top w:val="none" w:sz="0" w:space="0" w:color="auto"/>
        <w:left w:val="none" w:sz="0" w:space="0" w:color="auto"/>
        <w:bottom w:val="none" w:sz="0" w:space="0" w:color="auto"/>
        <w:right w:val="none" w:sz="0" w:space="0" w:color="auto"/>
      </w:divBdr>
    </w:div>
    <w:div w:id="402220108">
      <w:bodyDiv w:val="1"/>
      <w:marLeft w:val="0"/>
      <w:marRight w:val="0"/>
      <w:marTop w:val="0"/>
      <w:marBottom w:val="0"/>
      <w:divBdr>
        <w:top w:val="none" w:sz="0" w:space="0" w:color="auto"/>
        <w:left w:val="none" w:sz="0" w:space="0" w:color="auto"/>
        <w:bottom w:val="none" w:sz="0" w:space="0" w:color="auto"/>
        <w:right w:val="none" w:sz="0" w:space="0" w:color="auto"/>
      </w:divBdr>
    </w:div>
    <w:div w:id="414131835">
      <w:bodyDiv w:val="1"/>
      <w:marLeft w:val="0"/>
      <w:marRight w:val="0"/>
      <w:marTop w:val="0"/>
      <w:marBottom w:val="0"/>
      <w:divBdr>
        <w:top w:val="none" w:sz="0" w:space="0" w:color="auto"/>
        <w:left w:val="none" w:sz="0" w:space="0" w:color="auto"/>
        <w:bottom w:val="none" w:sz="0" w:space="0" w:color="auto"/>
        <w:right w:val="none" w:sz="0" w:space="0" w:color="auto"/>
      </w:divBdr>
    </w:div>
    <w:div w:id="470632329">
      <w:bodyDiv w:val="1"/>
      <w:marLeft w:val="0"/>
      <w:marRight w:val="0"/>
      <w:marTop w:val="0"/>
      <w:marBottom w:val="0"/>
      <w:divBdr>
        <w:top w:val="none" w:sz="0" w:space="0" w:color="auto"/>
        <w:left w:val="none" w:sz="0" w:space="0" w:color="auto"/>
        <w:bottom w:val="none" w:sz="0" w:space="0" w:color="auto"/>
        <w:right w:val="none" w:sz="0" w:space="0" w:color="auto"/>
      </w:divBdr>
    </w:div>
    <w:div w:id="504977810">
      <w:bodyDiv w:val="1"/>
      <w:marLeft w:val="0"/>
      <w:marRight w:val="0"/>
      <w:marTop w:val="0"/>
      <w:marBottom w:val="0"/>
      <w:divBdr>
        <w:top w:val="none" w:sz="0" w:space="0" w:color="auto"/>
        <w:left w:val="none" w:sz="0" w:space="0" w:color="auto"/>
        <w:bottom w:val="none" w:sz="0" w:space="0" w:color="auto"/>
        <w:right w:val="none" w:sz="0" w:space="0" w:color="auto"/>
      </w:divBdr>
    </w:div>
    <w:div w:id="605966917">
      <w:bodyDiv w:val="1"/>
      <w:marLeft w:val="0"/>
      <w:marRight w:val="0"/>
      <w:marTop w:val="0"/>
      <w:marBottom w:val="0"/>
      <w:divBdr>
        <w:top w:val="none" w:sz="0" w:space="0" w:color="auto"/>
        <w:left w:val="none" w:sz="0" w:space="0" w:color="auto"/>
        <w:bottom w:val="none" w:sz="0" w:space="0" w:color="auto"/>
        <w:right w:val="none" w:sz="0" w:space="0" w:color="auto"/>
      </w:divBdr>
      <w:divsChild>
        <w:div w:id="1328287502">
          <w:marLeft w:val="0"/>
          <w:marRight w:val="0"/>
          <w:marTop w:val="0"/>
          <w:marBottom w:val="0"/>
          <w:divBdr>
            <w:top w:val="none" w:sz="0" w:space="0" w:color="auto"/>
            <w:left w:val="none" w:sz="0" w:space="0" w:color="auto"/>
            <w:bottom w:val="none" w:sz="0" w:space="0" w:color="auto"/>
            <w:right w:val="none" w:sz="0" w:space="0" w:color="auto"/>
          </w:divBdr>
          <w:divsChild>
            <w:div w:id="572353128">
              <w:marLeft w:val="0"/>
              <w:marRight w:val="0"/>
              <w:marTop w:val="0"/>
              <w:marBottom w:val="0"/>
              <w:divBdr>
                <w:top w:val="none" w:sz="0" w:space="0" w:color="auto"/>
                <w:left w:val="none" w:sz="0" w:space="0" w:color="auto"/>
                <w:bottom w:val="none" w:sz="0" w:space="0" w:color="auto"/>
                <w:right w:val="none" w:sz="0" w:space="0" w:color="auto"/>
              </w:divBdr>
              <w:divsChild>
                <w:div w:id="919144119">
                  <w:marLeft w:val="0"/>
                  <w:marRight w:val="0"/>
                  <w:marTop w:val="0"/>
                  <w:marBottom w:val="0"/>
                  <w:divBdr>
                    <w:top w:val="none" w:sz="0" w:space="0" w:color="auto"/>
                    <w:left w:val="none" w:sz="0" w:space="0" w:color="auto"/>
                    <w:bottom w:val="none" w:sz="0" w:space="0" w:color="auto"/>
                    <w:right w:val="none" w:sz="0" w:space="0" w:color="auto"/>
                  </w:divBdr>
                  <w:divsChild>
                    <w:div w:id="1450854950">
                      <w:marLeft w:val="0"/>
                      <w:marRight w:val="0"/>
                      <w:marTop w:val="0"/>
                      <w:marBottom w:val="0"/>
                      <w:divBdr>
                        <w:top w:val="none" w:sz="0" w:space="0" w:color="auto"/>
                        <w:left w:val="none" w:sz="0" w:space="0" w:color="auto"/>
                        <w:bottom w:val="none" w:sz="0" w:space="0" w:color="auto"/>
                        <w:right w:val="none" w:sz="0" w:space="0" w:color="auto"/>
                      </w:divBdr>
                      <w:divsChild>
                        <w:div w:id="564534093">
                          <w:marLeft w:val="0"/>
                          <w:marRight w:val="0"/>
                          <w:marTop w:val="0"/>
                          <w:marBottom w:val="0"/>
                          <w:divBdr>
                            <w:top w:val="none" w:sz="0" w:space="0" w:color="auto"/>
                            <w:left w:val="none" w:sz="0" w:space="0" w:color="auto"/>
                            <w:bottom w:val="none" w:sz="0" w:space="0" w:color="auto"/>
                            <w:right w:val="none" w:sz="0" w:space="0" w:color="auto"/>
                          </w:divBdr>
                          <w:divsChild>
                            <w:div w:id="1317954571">
                              <w:marLeft w:val="0"/>
                              <w:marRight w:val="0"/>
                              <w:marTop w:val="0"/>
                              <w:marBottom w:val="0"/>
                              <w:divBdr>
                                <w:top w:val="none" w:sz="0" w:space="0" w:color="auto"/>
                                <w:left w:val="none" w:sz="0" w:space="0" w:color="auto"/>
                                <w:bottom w:val="none" w:sz="0" w:space="0" w:color="auto"/>
                                <w:right w:val="none" w:sz="0" w:space="0" w:color="auto"/>
                              </w:divBdr>
                              <w:divsChild>
                                <w:div w:id="191963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976708">
      <w:bodyDiv w:val="1"/>
      <w:marLeft w:val="0"/>
      <w:marRight w:val="0"/>
      <w:marTop w:val="0"/>
      <w:marBottom w:val="0"/>
      <w:divBdr>
        <w:top w:val="none" w:sz="0" w:space="0" w:color="auto"/>
        <w:left w:val="none" w:sz="0" w:space="0" w:color="auto"/>
        <w:bottom w:val="none" w:sz="0" w:space="0" w:color="auto"/>
        <w:right w:val="none" w:sz="0" w:space="0" w:color="auto"/>
      </w:divBdr>
    </w:div>
    <w:div w:id="634027334">
      <w:bodyDiv w:val="1"/>
      <w:marLeft w:val="0"/>
      <w:marRight w:val="0"/>
      <w:marTop w:val="0"/>
      <w:marBottom w:val="0"/>
      <w:divBdr>
        <w:top w:val="none" w:sz="0" w:space="0" w:color="auto"/>
        <w:left w:val="none" w:sz="0" w:space="0" w:color="auto"/>
        <w:bottom w:val="none" w:sz="0" w:space="0" w:color="auto"/>
        <w:right w:val="none" w:sz="0" w:space="0" w:color="auto"/>
      </w:divBdr>
    </w:div>
    <w:div w:id="665861912">
      <w:bodyDiv w:val="1"/>
      <w:marLeft w:val="0"/>
      <w:marRight w:val="0"/>
      <w:marTop w:val="0"/>
      <w:marBottom w:val="0"/>
      <w:divBdr>
        <w:top w:val="none" w:sz="0" w:space="0" w:color="auto"/>
        <w:left w:val="none" w:sz="0" w:space="0" w:color="auto"/>
        <w:bottom w:val="none" w:sz="0" w:space="0" w:color="auto"/>
        <w:right w:val="none" w:sz="0" w:space="0" w:color="auto"/>
      </w:divBdr>
    </w:div>
    <w:div w:id="749037187">
      <w:bodyDiv w:val="1"/>
      <w:marLeft w:val="0"/>
      <w:marRight w:val="0"/>
      <w:marTop w:val="0"/>
      <w:marBottom w:val="0"/>
      <w:divBdr>
        <w:top w:val="none" w:sz="0" w:space="0" w:color="auto"/>
        <w:left w:val="none" w:sz="0" w:space="0" w:color="auto"/>
        <w:bottom w:val="none" w:sz="0" w:space="0" w:color="auto"/>
        <w:right w:val="none" w:sz="0" w:space="0" w:color="auto"/>
      </w:divBdr>
    </w:div>
    <w:div w:id="826433077">
      <w:bodyDiv w:val="1"/>
      <w:marLeft w:val="0"/>
      <w:marRight w:val="0"/>
      <w:marTop w:val="0"/>
      <w:marBottom w:val="0"/>
      <w:divBdr>
        <w:top w:val="none" w:sz="0" w:space="0" w:color="auto"/>
        <w:left w:val="none" w:sz="0" w:space="0" w:color="auto"/>
        <w:bottom w:val="none" w:sz="0" w:space="0" w:color="auto"/>
        <w:right w:val="none" w:sz="0" w:space="0" w:color="auto"/>
      </w:divBdr>
    </w:div>
    <w:div w:id="915017718">
      <w:bodyDiv w:val="1"/>
      <w:marLeft w:val="0"/>
      <w:marRight w:val="0"/>
      <w:marTop w:val="0"/>
      <w:marBottom w:val="0"/>
      <w:divBdr>
        <w:top w:val="none" w:sz="0" w:space="0" w:color="auto"/>
        <w:left w:val="none" w:sz="0" w:space="0" w:color="auto"/>
        <w:bottom w:val="none" w:sz="0" w:space="0" w:color="auto"/>
        <w:right w:val="none" w:sz="0" w:space="0" w:color="auto"/>
      </w:divBdr>
    </w:div>
    <w:div w:id="964115956">
      <w:bodyDiv w:val="1"/>
      <w:marLeft w:val="0"/>
      <w:marRight w:val="0"/>
      <w:marTop w:val="0"/>
      <w:marBottom w:val="0"/>
      <w:divBdr>
        <w:top w:val="none" w:sz="0" w:space="0" w:color="auto"/>
        <w:left w:val="none" w:sz="0" w:space="0" w:color="auto"/>
        <w:bottom w:val="none" w:sz="0" w:space="0" w:color="auto"/>
        <w:right w:val="none" w:sz="0" w:space="0" w:color="auto"/>
      </w:divBdr>
    </w:div>
    <w:div w:id="984050112">
      <w:bodyDiv w:val="1"/>
      <w:marLeft w:val="0"/>
      <w:marRight w:val="0"/>
      <w:marTop w:val="0"/>
      <w:marBottom w:val="0"/>
      <w:divBdr>
        <w:top w:val="none" w:sz="0" w:space="0" w:color="auto"/>
        <w:left w:val="none" w:sz="0" w:space="0" w:color="auto"/>
        <w:bottom w:val="none" w:sz="0" w:space="0" w:color="auto"/>
        <w:right w:val="none" w:sz="0" w:space="0" w:color="auto"/>
      </w:divBdr>
    </w:div>
    <w:div w:id="1036394192">
      <w:bodyDiv w:val="1"/>
      <w:marLeft w:val="0"/>
      <w:marRight w:val="0"/>
      <w:marTop w:val="0"/>
      <w:marBottom w:val="0"/>
      <w:divBdr>
        <w:top w:val="none" w:sz="0" w:space="0" w:color="auto"/>
        <w:left w:val="none" w:sz="0" w:space="0" w:color="auto"/>
        <w:bottom w:val="none" w:sz="0" w:space="0" w:color="auto"/>
        <w:right w:val="none" w:sz="0" w:space="0" w:color="auto"/>
      </w:divBdr>
    </w:div>
    <w:div w:id="1113327327">
      <w:bodyDiv w:val="1"/>
      <w:marLeft w:val="0"/>
      <w:marRight w:val="0"/>
      <w:marTop w:val="0"/>
      <w:marBottom w:val="0"/>
      <w:divBdr>
        <w:top w:val="none" w:sz="0" w:space="0" w:color="auto"/>
        <w:left w:val="none" w:sz="0" w:space="0" w:color="auto"/>
        <w:bottom w:val="none" w:sz="0" w:space="0" w:color="auto"/>
        <w:right w:val="none" w:sz="0" w:space="0" w:color="auto"/>
      </w:divBdr>
    </w:div>
    <w:div w:id="1270891626">
      <w:bodyDiv w:val="1"/>
      <w:marLeft w:val="0"/>
      <w:marRight w:val="0"/>
      <w:marTop w:val="0"/>
      <w:marBottom w:val="0"/>
      <w:divBdr>
        <w:top w:val="none" w:sz="0" w:space="0" w:color="auto"/>
        <w:left w:val="none" w:sz="0" w:space="0" w:color="auto"/>
        <w:bottom w:val="none" w:sz="0" w:space="0" w:color="auto"/>
        <w:right w:val="none" w:sz="0" w:space="0" w:color="auto"/>
      </w:divBdr>
    </w:div>
    <w:div w:id="1362512784">
      <w:bodyDiv w:val="1"/>
      <w:marLeft w:val="0"/>
      <w:marRight w:val="0"/>
      <w:marTop w:val="0"/>
      <w:marBottom w:val="0"/>
      <w:divBdr>
        <w:top w:val="none" w:sz="0" w:space="0" w:color="auto"/>
        <w:left w:val="none" w:sz="0" w:space="0" w:color="auto"/>
        <w:bottom w:val="none" w:sz="0" w:space="0" w:color="auto"/>
        <w:right w:val="none" w:sz="0" w:space="0" w:color="auto"/>
      </w:divBdr>
    </w:div>
    <w:div w:id="1377509246">
      <w:bodyDiv w:val="1"/>
      <w:marLeft w:val="0"/>
      <w:marRight w:val="0"/>
      <w:marTop w:val="0"/>
      <w:marBottom w:val="0"/>
      <w:divBdr>
        <w:top w:val="none" w:sz="0" w:space="0" w:color="auto"/>
        <w:left w:val="none" w:sz="0" w:space="0" w:color="auto"/>
        <w:bottom w:val="none" w:sz="0" w:space="0" w:color="auto"/>
        <w:right w:val="none" w:sz="0" w:space="0" w:color="auto"/>
      </w:divBdr>
      <w:divsChild>
        <w:div w:id="1272280621">
          <w:marLeft w:val="0"/>
          <w:marRight w:val="0"/>
          <w:marTop w:val="0"/>
          <w:marBottom w:val="0"/>
          <w:divBdr>
            <w:top w:val="none" w:sz="0" w:space="0" w:color="auto"/>
            <w:left w:val="none" w:sz="0" w:space="0" w:color="auto"/>
            <w:bottom w:val="none" w:sz="0" w:space="0" w:color="auto"/>
            <w:right w:val="none" w:sz="0" w:space="0" w:color="auto"/>
          </w:divBdr>
          <w:divsChild>
            <w:div w:id="906912370">
              <w:marLeft w:val="0"/>
              <w:marRight w:val="0"/>
              <w:marTop w:val="0"/>
              <w:marBottom w:val="0"/>
              <w:divBdr>
                <w:top w:val="none" w:sz="0" w:space="0" w:color="auto"/>
                <w:left w:val="none" w:sz="0" w:space="0" w:color="auto"/>
                <w:bottom w:val="none" w:sz="0" w:space="0" w:color="auto"/>
                <w:right w:val="none" w:sz="0" w:space="0" w:color="auto"/>
              </w:divBdr>
              <w:divsChild>
                <w:div w:id="169772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03353">
      <w:bodyDiv w:val="1"/>
      <w:marLeft w:val="0"/>
      <w:marRight w:val="0"/>
      <w:marTop w:val="0"/>
      <w:marBottom w:val="0"/>
      <w:divBdr>
        <w:top w:val="none" w:sz="0" w:space="0" w:color="auto"/>
        <w:left w:val="none" w:sz="0" w:space="0" w:color="auto"/>
        <w:bottom w:val="none" w:sz="0" w:space="0" w:color="auto"/>
        <w:right w:val="none" w:sz="0" w:space="0" w:color="auto"/>
      </w:divBdr>
    </w:div>
    <w:div w:id="1536692863">
      <w:bodyDiv w:val="1"/>
      <w:marLeft w:val="0"/>
      <w:marRight w:val="0"/>
      <w:marTop w:val="0"/>
      <w:marBottom w:val="0"/>
      <w:divBdr>
        <w:top w:val="none" w:sz="0" w:space="0" w:color="auto"/>
        <w:left w:val="none" w:sz="0" w:space="0" w:color="auto"/>
        <w:bottom w:val="none" w:sz="0" w:space="0" w:color="auto"/>
        <w:right w:val="none" w:sz="0" w:space="0" w:color="auto"/>
      </w:divBdr>
      <w:divsChild>
        <w:div w:id="1580363132">
          <w:marLeft w:val="0"/>
          <w:marRight w:val="0"/>
          <w:marTop w:val="0"/>
          <w:marBottom w:val="0"/>
          <w:divBdr>
            <w:top w:val="none" w:sz="0" w:space="0" w:color="auto"/>
            <w:left w:val="none" w:sz="0" w:space="0" w:color="auto"/>
            <w:bottom w:val="none" w:sz="0" w:space="0" w:color="auto"/>
            <w:right w:val="none" w:sz="0" w:space="0" w:color="auto"/>
          </w:divBdr>
          <w:divsChild>
            <w:div w:id="1324166346">
              <w:marLeft w:val="0"/>
              <w:marRight w:val="0"/>
              <w:marTop w:val="0"/>
              <w:marBottom w:val="0"/>
              <w:divBdr>
                <w:top w:val="none" w:sz="0" w:space="0" w:color="auto"/>
                <w:left w:val="none" w:sz="0" w:space="0" w:color="auto"/>
                <w:bottom w:val="none" w:sz="0" w:space="0" w:color="auto"/>
                <w:right w:val="none" w:sz="0" w:space="0" w:color="auto"/>
              </w:divBdr>
              <w:divsChild>
                <w:div w:id="319039009">
                  <w:marLeft w:val="0"/>
                  <w:marRight w:val="0"/>
                  <w:marTop w:val="0"/>
                  <w:marBottom w:val="0"/>
                  <w:divBdr>
                    <w:top w:val="none" w:sz="0" w:space="0" w:color="auto"/>
                    <w:left w:val="none" w:sz="0" w:space="0" w:color="auto"/>
                    <w:bottom w:val="none" w:sz="0" w:space="0" w:color="auto"/>
                    <w:right w:val="none" w:sz="0" w:space="0" w:color="auto"/>
                  </w:divBdr>
                  <w:divsChild>
                    <w:div w:id="703557016">
                      <w:marLeft w:val="0"/>
                      <w:marRight w:val="0"/>
                      <w:marTop w:val="0"/>
                      <w:marBottom w:val="0"/>
                      <w:divBdr>
                        <w:top w:val="none" w:sz="0" w:space="0" w:color="auto"/>
                        <w:left w:val="none" w:sz="0" w:space="0" w:color="auto"/>
                        <w:bottom w:val="none" w:sz="0" w:space="0" w:color="auto"/>
                        <w:right w:val="none" w:sz="0" w:space="0" w:color="auto"/>
                      </w:divBdr>
                      <w:divsChild>
                        <w:div w:id="423576859">
                          <w:marLeft w:val="0"/>
                          <w:marRight w:val="0"/>
                          <w:marTop w:val="0"/>
                          <w:marBottom w:val="0"/>
                          <w:divBdr>
                            <w:top w:val="none" w:sz="0" w:space="0" w:color="auto"/>
                            <w:left w:val="none" w:sz="0" w:space="0" w:color="auto"/>
                            <w:bottom w:val="none" w:sz="0" w:space="0" w:color="auto"/>
                            <w:right w:val="none" w:sz="0" w:space="0" w:color="auto"/>
                          </w:divBdr>
                          <w:divsChild>
                            <w:div w:id="1050500427">
                              <w:marLeft w:val="0"/>
                              <w:marRight w:val="0"/>
                              <w:marTop w:val="0"/>
                              <w:marBottom w:val="0"/>
                              <w:divBdr>
                                <w:top w:val="none" w:sz="0" w:space="0" w:color="auto"/>
                                <w:left w:val="none" w:sz="0" w:space="0" w:color="auto"/>
                                <w:bottom w:val="none" w:sz="0" w:space="0" w:color="auto"/>
                                <w:right w:val="none" w:sz="0" w:space="0" w:color="auto"/>
                              </w:divBdr>
                              <w:divsChild>
                                <w:div w:id="73289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132498">
      <w:bodyDiv w:val="1"/>
      <w:marLeft w:val="0"/>
      <w:marRight w:val="0"/>
      <w:marTop w:val="0"/>
      <w:marBottom w:val="0"/>
      <w:divBdr>
        <w:top w:val="none" w:sz="0" w:space="0" w:color="auto"/>
        <w:left w:val="none" w:sz="0" w:space="0" w:color="auto"/>
        <w:bottom w:val="none" w:sz="0" w:space="0" w:color="auto"/>
        <w:right w:val="none" w:sz="0" w:space="0" w:color="auto"/>
      </w:divBdr>
    </w:div>
    <w:div w:id="1657029447">
      <w:bodyDiv w:val="1"/>
      <w:marLeft w:val="0"/>
      <w:marRight w:val="0"/>
      <w:marTop w:val="0"/>
      <w:marBottom w:val="0"/>
      <w:divBdr>
        <w:top w:val="none" w:sz="0" w:space="0" w:color="auto"/>
        <w:left w:val="none" w:sz="0" w:space="0" w:color="auto"/>
        <w:bottom w:val="none" w:sz="0" w:space="0" w:color="auto"/>
        <w:right w:val="none" w:sz="0" w:space="0" w:color="auto"/>
      </w:divBdr>
    </w:div>
    <w:div w:id="1694333001">
      <w:bodyDiv w:val="1"/>
      <w:marLeft w:val="0"/>
      <w:marRight w:val="0"/>
      <w:marTop w:val="0"/>
      <w:marBottom w:val="0"/>
      <w:divBdr>
        <w:top w:val="none" w:sz="0" w:space="0" w:color="auto"/>
        <w:left w:val="none" w:sz="0" w:space="0" w:color="auto"/>
        <w:bottom w:val="none" w:sz="0" w:space="0" w:color="auto"/>
        <w:right w:val="none" w:sz="0" w:space="0" w:color="auto"/>
      </w:divBdr>
    </w:div>
    <w:div w:id="1748266930">
      <w:bodyDiv w:val="1"/>
      <w:marLeft w:val="0"/>
      <w:marRight w:val="0"/>
      <w:marTop w:val="0"/>
      <w:marBottom w:val="0"/>
      <w:divBdr>
        <w:top w:val="none" w:sz="0" w:space="0" w:color="auto"/>
        <w:left w:val="none" w:sz="0" w:space="0" w:color="auto"/>
        <w:bottom w:val="none" w:sz="0" w:space="0" w:color="auto"/>
        <w:right w:val="none" w:sz="0" w:space="0" w:color="auto"/>
      </w:divBdr>
      <w:divsChild>
        <w:div w:id="1099527859">
          <w:marLeft w:val="0"/>
          <w:marRight w:val="0"/>
          <w:marTop w:val="0"/>
          <w:marBottom w:val="0"/>
          <w:divBdr>
            <w:top w:val="none" w:sz="0" w:space="0" w:color="auto"/>
            <w:left w:val="none" w:sz="0" w:space="0" w:color="auto"/>
            <w:bottom w:val="none" w:sz="0" w:space="0" w:color="auto"/>
            <w:right w:val="none" w:sz="0" w:space="0" w:color="auto"/>
          </w:divBdr>
          <w:divsChild>
            <w:div w:id="2070155203">
              <w:marLeft w:val="0"/>
              <w:marRight w:val="0"/>
              <w:marTop w:val="0"/>
              <w:marBottom w:val="0"/>
              <w:divBdr>
                <w:top w:val="none" w:sz="0" w:space="0" w:color="auto"/>
                <w:left w:val="none" w:sz="0" w:space="0" w:color="auto"/>
                <w:bottom w:val="none" w:sz="0" w:space="0" w:color="auto"/>
                <w:right w:val="none" w:sz="0" w:space="0" w:color="auto"/>
              </w:divBdr>
              <w:divsChild>
                <w:div w:id="214468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431684">
      <w:bodyDiv w:val="1"/>
      <w:marLeft w:val="0"/>
      <w:marRight w:val="0"/>
      <w:marTop w:val="0"/>
      <w:marBottom w:val="0"/>
      <w:divBdr>
        <w:top w:val="none" w:sz="0" w:space="0" w:color="auto"/>
        <w:left w:val="none" w:sz="0" w:space="0" w:color="auto"/>
        <w:bottom w:val="none" w:sz="0" w:space="0" w:color="auto"/>
        <w:right w:val="none" w:sz="0" w:space="0" w:color="auto"/>
      </w:divBdr>
    </w:div>
    <w:div w:id="1756435170">
      <w:bodyDiv w:val="1"/>
      <w:marLeft w:val="0"/>
      <w:marRight w:val="0"/>
      <w:marTop w:val="0"/>
      <w:marBottom w:val="0"/>
      <w:divBdr>
        <w:top w:val="none" w:sz="0" w:space="0" w:color="auto"/>
        <w:left w:val="none" w:sz="0" w:space="0" w:color="auto"/>
        <w:bottom w:val="none" w:sz="0" w:space="0" w:color="auto"/>
        <w:right w:val="none" w:sz="0" w:space="0" w:color="auto"/>
      </w:divBdr>
    </w:div>
    <w:div w:id="1768695060">
      <w:bodyDiv w:val="1"/>
      <w:marLeft w:val="0"/>
      <w:marRight w:val="0"/>
      <w:marTop w:val="0"/>
      <w:marBottom w:val="0"/>
      <w:divBdr>
        <w:top w:val="none" w:sz="0" w:space="0" w:color="auto"/>
        <w:left w:val="none" w:sz="0" w:space="0" w:color="auto"/>
        <w:bottom w:val="none" w:sz="0" w:space="0" w:color="auto"/>
        <w:right w:val="none" w:sz="0" w:space="0" w:color="auto"/>
      </w:divBdr>
    </w:div>
    <w:div w:id="1771928373">
      <w:bodyDiv w:val="1"/>
      <w:marLeft w:val="0"/>
      <w:marRight w:val="0"/>
      <w:marTop w:val="0"/>
      <w:marBottom w:val="0"/>
      <w:divBdr>
        <w:top w:val="none" w:sz="0" w:space="0" w:color="auto"/>
        <w:left w:val="none" w:sz="0" w:space="0" w:color="auto"/>
        <w:bottom w:val="none" w:sz="0" w:space="0" w:color="auto"/>
        <w:right w:val="none" w:sz="0" w:space="0" w:color="auto"/>
      </w:divBdr>
    </w:div>
    <w:div w:id="1781100201">
      <w:bodyDiv w:val="1"/>
      <w:marLeft w:val="0"/>
      <w:marRight w:val="0"/>
      <w:marTop w:val="0"/>
      <w:marBottom w:val="0"/>
      <w:divBdr>
        <w:top w:val="none" w:sz="0" w:space="0" w:color="auto"/>
        <w:left w:val="none" w:sz="0" w:space="0" w:color="auto"/>
        <w:bottom w:val="none" w:sz="0" w:space="0" w:color="auto"/>
        <w:right w:val="none" w:sz="0" w:space="0" w:color="auto"/>
      </w:divBdr>
    </w:div>
    <w:div w:id="2002460592">
      <w:bodyDiv w:val="1"/>
      <w:marLeft w:val="0"/>
      <w:marRight w:val="0"/>
      <w:marTop w:val="0"/>
      <w:marBottom w:val="0"/>
      <w:divBdr>
        <w:top w:val="none" w:sz="0" w:space="0" w:color="auto"/>
        <w:left w:val="none" w:sz="0" w:space="0" w:color="auto"/>
        <w:bottom w:val="none" w:sz="0" w:space="0" w:color="auto"/>
        <w:right w:val="none" w:sz="0" w:space="0" w:color="auto"/>
      </w:divBdr>
    </w:div>
    <w:div w:id="2065329091">
      <w:bodyDiv w:val="1"/>
      <w:marLeft w:val="0"/>
      <w:marRight w:val="0"/>
      <w:marTop w:val="0"/>
      <w:marBottom w:val="0"/>
      <w:divBdr>
        <w:top w:val="none" w:sz="0" w:space="0" w:color="auto"/>
        <w:left w:val="none" w:sz="0" w:space="0" w:color="auto"/>
        <w:bottom w:val="none" w:sz="0" w:space="0" w:color="auto"/>
        <w:right w:val="none" w:sz="0" w:space="0" w:color="auto"/>
      </w:divBdr>
    </w:div>
    <w:div w:id="214534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9</Pages>
  <Words>3855</Words>
  <Characters>21979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Hernandez</dc:creator>
  <cp:keywords/>
  <dc:description/>
  <cp:lastModifiedBy>Leila Hernandez</cp:lastModifiedBy>
  <cp:revision>14</cp:revision>
  <dcterms:created xsi:type="dcterms:W3CDTF">2026-02-19T09:34:00Z</dcterms:created>
  <dcterms:modified xsi:type="dcterms:W3CDTF">2026-02-20T02:45:00Z</dcterms:modified>
</cp:coreProperties>
</file>