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11A" w:rsidRPr="00DF198C" w:rsidRDefault="00C41F34" w:rsidP="00DF198C">
      <w:pPr>
        <w:pStyle w:val="NormalWeb"/>
        <w:spacing w:line="276" w:lineRule="auto"/>
        <w:jc w:val="center"/>
        <w:rPr>
          <w:rFonts w:ascii="Arial Narrow" w:hAnsi="Arial Narrow"/>
          <w:b/>
          <w:bCs/>
          <w:sz w:val="22"/>
          <w:szCs w:val="22"/>
          <w:lang w:val="es-AR"/>
        </w:rPr>
      </w:pPr>
      <w:r w:rsidRPr="00DF198C">
        <w:rPr>
          <w:rFonts w:ascii="Arial Narrow" w:hAnsi="Arial Narrow"/>
          <w:b/>
          <w:bCs/>
          <w:sz w:val="22"/>
          <w:szCs w:val="22"/>
          <w:lang w:val="es-AR"/>
        </w:rPr>
        <w:t xml:space="preserve">CALIDAD DEL AIRE Y MOVILIDAD EN LAS CIUDADES DEL FUTURO. </w:t>
      </w:r>
    </w:p>
    <w:p w:rsidR="0099111A" w:rsidRPr="00DF198C" w:rsidRDefault="0099111A" w:rsidP="00DF198C">
      <w:pPr>
        <w:pStyle w:val="NormalWeb"/>
        <w:spacing w:line="276" w:lineRule="auto"/>
        <w:jc w:val="right"/>
        <w:rPr>
          <w:rFonts w:ascii="Arial Narrow" w:hAnsi="Arial Narrow"/>
          <w:sz w:val="22"/>
          <w:szCs w:val="22"/>
          <w:lang w:val="es-AR"/>
        </w:rPr>
      </w:pPr>
      <w:r w:rsidRPr="00DF198C">
        <w:rPr>
          <w:rFonts w:ascii="Arial Narrow" w:hAnsi="Arial Narrow"/>
          <w:sz w:val="22"/>
          <w:szCs w:val="22"/>
          <w:lang w:val="es-AR"/>
        </w:rPr>
        <w:t>Por: Natalia Muñoz Vásquez</w:t>
      </w:r>
    </w:p>
    <w:p w:rsidR="00267557" w:rsidRPr="00DF198C" w:rsidRDefault="00267557" w:rsidP="00DF198C">
      <w:pPr>
        <w:pStyle w:val="NormalWeb"/>
        <w:spacing w:line="276" w:lineRule="auto"/>
        <w:jc w:val="both"/>
        <w:rPr>
          <w:rFonts w:ascii="Arial Narrow" w:hAnsi="Arial Narrow"/>
          <w:sz w:val="22"/>
          <w:szCs w:val="22"/>
          <w:lang w:val="es-AR"/>
        </w:rPr>
      </w:pPr>
      <w:r w:rsidRPr="00DF198C">
        <w:rPr>
          <w:rFonts w:ascii="Arial Narrow" w:hAnsi="Arial Narrow"/>
          <w:sz w:val="22"/>
          <w:szCs w:val="22"/>
          <w:lang w:val="es-AR"/>
        </w:rPr>
        <w:tab/>
      </w:r>
      <w:r w:rsidR="00EA2507" w:rsidRPr="00DF198C">
        <w:rPr>
          <w:rFonts w:ascii="Arial Narrow" w:hAnsi="Arial Narrow"/>
          <w:sz w:val="22"/>
          <w:szCs w:val="22"/>
          <w:lang w:val="es-AR"/>
        </w:rPr>
        <w:t>Desde el inicio de mis estudios doctorales en 2014, he centrado mi investigación en la caracterización térmica de edificios no residenciales y la gestión energética sustentable, con un enfoque en la optimización de la ventilación natural. Actualmente me desempeño como Investigadora Asistente en la Comisión de Investigaciones Científicas de la Provincia de Buenos Aires.</w:t>
      </w:r>
      <w:r w:rsidR="006A6729" w:rsidRPr="00DF198C">
        <w:rPr>
          <w:rFonts w:ascii="Arial Narrow" w:hAnsi="Arial Narrow"/>
          <w:sz w:val="22"/>
          <w:szCs w:val="22"/>
          <w:lang w:val="es-AR"/>
        </w:rPr>
        <w:t xml:space="preserve"> Actualmente</w:t>
      </w:r>
      <w:r w:rsidR="00EA2507" w:rsidRPr="00DF198C">
        <w:rPr>
          <w:rFonts w:ascii="Arial Narrow" w:hAnsi="Arial Narrow"/>
          <w:sz w:val="22"/>
          <w:szCs w:val="22"/>
          <w:lang w:val="es-AR"/>
        </w:rPr>
        <w:t xml:space="preserve"> estoy explorando oportunidades para regresar a Colombia. Mi participación en este concurso docente está impulsada por el conocimiento adquirido en crecimiento urbano sostenible y mi disposición para establecerme en Bogotá sin inconvenientes.</w:t>
      </w:r>
    </w:p>
    <w:p w:rsidR="006A6729" w:rsidRPr="00DF198C" w:rsidRDefault="006A6729" w:rsidP="00DF198C">
      <w:pPr>
        <w:pStyle w:val="NormalWeb"/>
        <w:spacing w:line="276" w:lineRule="auto"/>
        <w:jc w:val="both"/>
        <w:rPr>
          <w:rFonts w:ascii="Arial Narrow" w:hAnsi="Arial Narrow"/>
          <w:sz w:val="22"/>
          <w:szCs w:val="22"/>
          <w:lang w:val="es-AR"/>
        </w:rPr>
      </w:pPr>
      <w:r w:rsidRPr="00DF198C">
        <w:rPr>
          <w:rFonts w:ascii="Arial Narrow" w:hAnsi="Arial Narrow"/>
          <w:sz w:val="22"/>
          <w:szCs w:val="22"/>
          <w:lang w:val="es-AR"/>
        </w:rPr>
        <w:tab/>
        <w:t>Durante mi carrera profesional he perfeccionado mis conocimientos en flujos de calor en edificios, normas técnicas nacionales e internacionales, radiación solar, ventilación natural y forzada</w:t>
      </w:r>
      <w:r w:rsidR="000646C2" w:rsidRPr="00DF198C">
        <w:rPr>
          <w:rFonts w:ascii="Arial Narrow" w:hAnsi="Arial Narrow"/>
          <w:sz w:val="22"/>
          <w:szCs w:val="22"/>
          <w:lang w:val="es-AR"/>
        </w:rPr>
        <w:t>, termografía infrarroja y simulaciones en EnergyPlus</w:t>
      </w:r>
      <w:r w:rsidRPr="00DF198C">
        <w:rPr>
          <w:rFonts w:ascii="Arial Narrow" w:hAnsi="Arial Narrow"/>
          <w:sz w:val="22"/>
          <w:szCs w:val="22"/>
          <w:lang w:val="es-AR"/>
        </w:rPr>
        <w:t>. La docencia universitaria es un oficio que me agrada y considero que tengo buena relación con los estudiantes y con el ambiente académico</w:t>
      </w:r>
      <w:r w:rsidR="000646C2" w:rsidRPr="00DF198C">
        <w:rPr>
          <w:rFonts w:ascii="Arial Narrow" w:hAnsi="Arial Narrow"/>
          <w:sz w:val="22"/>
          <w:szCs w:val="22"/>
          <w:lang w:val="es-AR"/>
        </w:rPr>
        <w:t xml:space="preserve"> y de investigación en general</w:t>
      </w:r>
      <w:r w:rsidRPr="00DF198C">
        <w:rPr>
          <w:rFonts w:ascii="Arial Narrow" w:hAnsi="Arial Narrow"/>
          <w:sz w:val="22"/>
          <w:szCs w:val="22"/>
          <w:lang w:val="es-AR"/>
        </w:rPr>
        <w:t xml:space="preserve">. </w:t>
      </w:r>
    </w:p>
    <w:p w:rsidR="003A21AD" w:rsidRPr="00DF198C" w:rsidRDefault="003A21AD" w:rsidP="00DF198C">
      <w:pPr>
        <w:pStyle w:val="NormalWeb"/>
        <w:spacing w:before="0" w:beforeAutospacing="0" w:after="0" w:afterAutospacing="0" w:line="276" w:lineRule="auto"/>
        <w:jc w:val="both"/>
        <w:rPr>
          <w:rFonts w:ascii="Arial Narrow" w:hAnsi="Arial Narrow"/>
          <w:b/>
          <w:bCs/>
          <w:sz w:val="22"/>
          <w:szCs w:val="22"/>
          <w:lang w:val="es-AR"/>
        </w:rPr>
      </w:pPr>
      <w:r w:rsidRPr="00DF198C">
        <w:rPr>
          <w:rFonts w:ascii="Arial Narrow" w:hAnsi="Arial Narrow"/>
          <w:b/>
          <w:bCs/>
          <w:sz w:val="22"/>
          <w:szCs w:val="22"/>
          <w:lang w:val="es-AR"/>
        </w:rPr>
        <w:t>JUSTIFICACIÓN</w:t>
      </w:r>
    </w:p>
    <w:p w:rsidR="007C71CF" w:rsidRPr="00DF198C" w:rsidRDefault="007C71CF" w:rsidP="00DF198C">
      <w:pPr>
        <w:pStyle w:val="NormalWeb"/>
        <w:spacing w:before="0" w:beforeAutospacing="0" w:after="0" w:afterAutospacing="0" w:line="276" w:lineRule="auto"/>
        <w:ind w:firstLine="720"/>
        <w:jc w:val="both"/>
        <w:rPr>
          <w:rFonts w:ascii="Arial Narrow" w:hAnsi="Arial Narrow"/>
          <w:sz w:val="22"/>
          <w:szCs w:val="22"/>
          <w:lang w:val="es-AR"/>
        </w:rPr>
      </w:pPr>
      <w:r w:rsidRPr="00DF198C">
        <w:rPr>
          <w:rFonts w:ascii="Arial Narrow" w:hAnsi="Arial Narrow"/>
          <w:sz w:val="22"/>
          <w:szCs w:val="22"/>
          <w:lang w:val="es-AR"/>
        </w:rPr>
        <w:t>El aumento creciente de la población mundial, el cambio en nuestros hábitos de consumo y los altos costos de producción de la energía han generado un interés cada vez mayor en el estudio e implementación de estrategias que busquen soluciones para minimizar la sobreexplotación de combustibles fósiles y reducir la emisión de gases de efecto invernadero.</w:t>
      </w:r>
      <w:r w:rsidR="00267557" w:rsidRPr="00DF198C">
        <w:rPr>
          <w:rFonts w:ascii="Arial Narrow" w:hAnsi="Arial Narrow"/>
          <w:sz w:val="22"/>
          <w:szCs w:val="22"/>
          <w:lang w:val="es-AR"/>
        </w:rPr>
        <w:t xml:space="preserve"> </w:t>
      </w:r>
      <w:r w:rsidRPr="00DF198C">
        <w:rPr>
          <w:rFonts w:ascii="Arial Narrow" w:hAnsi="Arial Narrow"/>
          <w:sz w:val="22"/>
          <w:szCs w:val="22"/>
          <w:lang w:val="es-AR"/>
        </w:rPr>
        <w:t xml:space="preserve">Temas como el urbanismo sostenible, la tecnología en las ciudades inteligentes, el impacto ambiental, </w:t>
      </w:r>
      <w:r w:rsidR="001F01B0" w:rsidRPr="00DF198C">
        <w:rPr>
          <w:rFonts w:ascii="Arial Narrow" w:hAnsi="Arial Narrow"/>
          <w:sz w:val="22"/>
          <w:szCs w:val="22"/>
          <w:lang w:val="es-AR"/>
        </w:rPr>
        <w:t xml:space="preserve">el transporte y </w:t>
      </w:r>
      <w:r w:rsidRPr="00DF198C">
        <w:rPr>
          <w:rFonts w:ascii="Arial Narrow" w:hAnsi="Arial Narrow"/>
          <w:sz w:val="22"/>
          <w:szCs w:val="22"/>
          <w:lang w:val="es-AR"/>
        </w:rPr>
        <w:t>la movilidad</w:t>
      </w:r>
      <w:r w:rsidR="001F01B0" w:rsidRPr="00DF198C">
        <w:rPr>
          <w:rFonts w:ascii="Arial Narrow" w:hAnsi="Arial Narrow"/>
          <w:sz w:val="22"/>
          <w:szCs w:val="22"/>
          <w:lang w:val="es-AR"/>
        </w:rPr>
        <w:t xml:space="preserve"> urbana y regional</w:t>
      </w:r>
      <w:r w:rsidRPr="00DF198C">
        <w:rPr>
          <w:rFonts w:ascii="Arial Narrow" w:hAnsi="Arial Narrow"/>
          <w:sz w:val="22"/>
          <w:szCs w:val="22"/>
          <w:lang w:val="es-AR"/>
        </w:rPr>
        <w:t>, la inclusión social y otros desafíos que enfrentan las ciudades modernas deben ser abordados teniendo en cuenta el clima local, las necesidades de planificación urbanística y las estrategias que garanticen la calidad</w:t>
      </w:r>
      <w:r w:rsidR="000646C2" w:rsidRPr="00DF198C">
        <w:rPr>
          <w:rFonts w:ascii="Arial Narrow" w:hAnsi="Arial Narrow"/>
          <w:sz w:val="22"/>
          <w:szCs w:val="22"/>
          <w:lang w:val="es-AR"/>
        </w:rPr>
        <w:t xml:space="preserve"> del aire en la población</w:t>
      </w:r>
      <w:r w:rsidRPr="00DF198C">
        <w:rPr>
          <w:rFonts w:ascii="Arial Narrow" w:hAnsi="Arial Narrow"/>
          <w:sz w:val="22"/>
          <w:szCs w:val="22"/>
          <w:lang w:val="es-AR"/>
        </w:rPr>
        <w:t>.</w:t>
      </w:r>
    </w:p>
    <w:p w:rsidR="007C71CF" w:rsidRPr="00DF198C" w:rsidRDefault="007C71CF" w:rsidP="00DF198C">
      <w:pPr>
        <w:pStyle w:val="NormalWeb"/>
        <w:spacing w:line="276" w:lineRule="auto"/>
        <w:ind w:firstLine="360"/>
        <w:jc w:val="both"/>
        <w:rPr>
          <w:rFonts w:ascii="Arial Narrow" w:hAnsi="Arial Narrow"/>
          <w:sz w:val="22"/>
          <w:szCs w:val="22"/>
          <w:lang w:val="es-AR"/>
        </w:rPr>
      </w:pPr>
      <w:r w:rsidRPr="00DF198C">
        <w:rPr>
          <w:rFonts w:ascii="Arial Narrow" w:hAnsi="Arial Narrow"/>
          <w:sz w:val="22"/>
          <w:szCs w:val="22"/>
          <w:lang w:val="es-AR"/>
        </w:rPr>
        <w:t>El análisis de las mediciones de las variables físicas efectuadas in situ durante un tiempo prolongado, el procesamiento de imágenes, los resultados de modelos físicos y matemáticos,</w:t>
      </w:r>
      <w:r w:rsidR="000E47A5" w:rsidRPr="00DF198C">
        <w:rPr>
          <w:rFonts w:ascii="Arial Narrow" w:hAnsi="Arial Narrow"/>
          <w:sz w:val="22"/>
          <w:szCs w:val="22"/>
          <w:lang w:val="es-AR"/>
        </w:rPr>
        <w:t xml:space="preserve"> </w:t>
      </w:r>
      <w:r w:rsidRPr="00DF198C">
        <w:rPr>
          <w:rFonts w:ascii="Arial Narrow" w:hAnsi="Arial Narrow"/>
          <w:sz w:val="22"/>
          <w:szCs w:val="22"/>
          <w:lang w:val="es-AR"/>
        </w:rPr>
        <w:t xml:space="preserve"> y el conocimiento del microclima local y sus variaciones en diferentes escalas temporales, permiten comprender con mayor detalle los mecanismos físicos que actúan de manera combinada en la transferencia de calor y en la dinámica de los flujos de aire </w:t>
      </w:r>
      <w:r w:rsidR="000E47A5" w:rsidRPr="00DF198C">
        <w:rPr>
          <w:rFonts w:ascii="Arial Narrow" w:hAnsi="Arial Narrow"/>
          <w:sz w:val="22"/>
          <w:szCs w:val="22"/>
          <w:lang w:val="es-AR"/>
        </w:rPr>
        <w:t xml:space="preserve">las calles y al interior de las viviendas de baja altura, que son los lugares donde existe mayor acumulación </w:t>
      </w:r>
      <w:r w:rsidR="000646C2" w:rsidRPr="00DF198C">
        <w:rPr>
          <w:rFonts w:ascii="Arial Narrow" w:hAnsi="Arial Narrow"/>
          <w:sz w:val="22"/>
          <w:szCs w:val="22"/>
          <w:lang w:val="es-AR"/>
        </w:rPr>
        <w:t>contaminación</w:t>
      </w:r>
      <w:r w:rsidR="00FF76D3" w:rsidRPr="00DF198C">
        <w:rPr>
          <w:rFonts w:ascii="Arial Narrow" w:hAnsi="Arial Narrow"/>
          <w:sz w:val="22"/>
          <w:szCs w:val="22"/>
          <w:lang w:val="es-AR"/>
        </w:rPr>
        <w:t xml:space="preserve"> (</w:t>
      </w:r>
      <w:r w:rsidR="00D3788E" w:rsidRPr="00DF198C">
        <w:rPr>
          <w:rFonts w:ascii="Arial Narrow" w:hAnsi="Arial Narrow"/>
          <w:color w:val="000000" w:themeColor="text1"/>
          <w:sz w:val="22"/>
          <w:szCs w:val="22"/>
          <w:lang w:val="es-AR"/>
        </w:rPr>
        <w:t>Muñoz et al.</w:t>
      </w:r>
      <w:r w:rsidR="00FF76D3" w:rsidRPr="00DF198C">
        <w:rPr>
          <w:rFonts w:ascii="Arial Narrow" w:hAnsi="Arial Narrow"/>
          <w:color w:val="000000" w:themeColor="text1"/>
          <w:sz w:val="22"/>
          <w:szCs w:val="22"/>
          <w:lang w:val="es-AR"/>
        </w:rPr>
        <w:t>,</w:t>
      </w:r>
      <w:r w:rsidR="00D3788E" w:rsidRPr="00DF198C">
        <w:rPr>
          <w:rFonts w:ascii="Arial Narrow" w:hAnsi="Arial Narrow"/>
          <w:color w:val="000000" w:themeColor="text1"/>
          <w:sz w:val="22"/>
          <w:szCs w:val="22"/>
          <w:lang w:val="es-AR"/>
        </w:rPr>
        <w:t xml:space="preserve"> 2019</w:t>
      </w:r>
      <w:r w:rsidR="00FF76D3" w:rsidRPr="00DF198C">
        <w:rPr>
          <w:rFonts w:ascii="Arial Narrow" w:hAnsi="Arial Narrow"/>
          <w:sz w:val="22"/>
          <w:szCs w:val="22"/>
          <w:lang w:val="es-AR"/>
        </w:rPr>
        <w:t>)</w:t>
      </w:r>
      <w:r w:rsidR="000E47A5" w:rsidRPr="00DF198C">
        <w:rPr>
          <w:rFonts w:ascii="Arial Narrow" w:hAnsi="Arial Narrow"/>
          <w:sz w:val="22"/>
          <w:szCs w:val="22"/>
          <w:lang w:val="es-AR"/>
        </w:rPr>
        <w:t>.</w:t>
      </w:r>
      <w:r w:rsidR="001F01B0" w:rsidRPr="00DF198C">
        <w:rPr>
          <w:rFonts w:ascii="Arial Narrow" w:hAnsi="Arial Narrow"/>
          <w:sz w:val="22"/>
          <w:szCs w:val="22"/>
          <w:lang w:val="es-AR"/>
        </w:rPr>
        <w:t xml:space="preserve"> Además, las diferentes fuentes de datos existentes (en tiempo real, con sensores, estaciones meteorológicas, satélites) hacen posible recopilar información significativa que permite</w:t>
      </w:r>
      <w:r w:rsidR="003A21AD" w:rsidRPr="00DF198C">
        <w:rPr>
          <w:rFonts w:ascii="Arial Narrow" w:hAnsi="Arial Narrow"/>
          <w:sz w:val="22"/>
          <w:szCs w:val="22"/>
          <w:lang w:val="es-AR"/>
        </w:rPr>
        <w:t>n</w:t>
      </w:r>
      <w:r w:rsidR="001F01B0" w:rsidRPr="00DF198C">
        <w:rPr>
          <w:rFonts w:ascii="Arial Narrow" w:hAnsi="Arial Narrow"/>
          <w:sz w:val="22"/>
          <w:szCs w:val="22"/>
          <w:lang w:val="es-AR"/>
        </w:rPr>
        <w:t xml:space="preserve"> una comprensión clara de las características de las emisiones locales y su impacto en la salud humana, siempre y cuando se establezcan modelos que relacionen la calidad del aire con mediciones de cantidad de tráfico, acumulación de contaminantes en edificios y mediciones meteorológicas</w:t>
      </w:r>
      <w:r w:rsidR="00D3788E" w:rsidRPr="00DF198C">
        <w:rPr>
          <w:rFonts w:ascii="Arial Narrow" w:hAnsi="Arial Narrow"/>
          <w:sz w:val="22"/>
          <w:szCs w:val="22"/>
          <w:lang w:val="es-AR"/>
        </w:rPr>
        <w:t xml:space="preserve"> </w:t>
      </w:r>
      <w:r w:rsidR="00FF76D3" w:rsidRPr="00DF198C">
        <w:rPr>
          <w:rFonts w:ascii="Arial Narrow" w:hAnsi="Arial Narrow"/>
          <w:sz w:val="22"/>
          <w:szCs w:val="22"/>
          <w:lang w:val="es-AR"/>
        </w:rPr>
        <w:t xml:space="preserve">(Wang L., </w:t>
      </w:r>
      <w:r w:rsidR="00D3788E" w:rsidRPr="00DF198C">
        <w:rPr>
          <w:rFonts w:ascii="Arial Narrow" w:hAnsi="Arial Narrow"/>
          <w:sz w:val="22"/>
          <w:szCs w:val="22"/>
          <w:lang w:val="es-AR"/>
        </w:rPr>
        <w:t>2024</w:t>
      </w:r>
      <w:r w:rsidR="00FF76D3" w:rsidRPr="00DF198C">
        <w:rPr>
          <w:rFonts w:ascii="Arial Narrow" w:hAnsi="Arial Narrow"/>
          <w:sz w:val="22"/>
          <w:szCs w:val="22"/>
          <w:lang w:val="es-AR"/>
        </w:rPr>
        <w:t>)</w:t>
      </w:r>
      <w:r w:rsidR="001F01B0" w:rsidRPr="00DF198C">
        <w:rPr>
          <w:rFonts w:ascii="Arial Narrow" w:hAnsi="Arial Narrow"/>
          <w:sz w:val="22"/>
          <w:szCs w:val="22"/>
          <w:lang w:val="es-AR"/>
        </w:rPr>
        <w:t>.</w:t>
      </w:r>
    </w:p>
    <w:p w:rsidR="003A21AD" w:rsidRPr="00DF198C" w:rsidRDefault="00F73D07" w:rsidP="00DF198C">
      <w:pPr>
        <w:pStyle w:val="NormalWeb"/>
        <w:spacing w:line="276" w:lineRule="auto"/>
        <w:ind w:firstLine="360"/>
        <w:jc w:val="both"/>
        <w:rPr>
          <w:rFonts w:ascii="Arial Narrow" w:hAnsi="Arial Narrow"/>
          <w:b/>
          <w:bCs/>
          <w:sz w:val="22"/>
          <w:szCs w:val="22"/>
          <w:lang w:val="es-AR"/>
        </w:rPr>
      </w:pPr>
      <w:r w:rsidRPr="00DF198C">
        <w:rPr>
          <w:rFonts w:ascii="Arial Narrow" w:hAnsi="Arial Narrow"/>
          <w:sz w:val="22"/>
          <w:szCs w:val="22"/>
          <w:lang w:val="es-AR"/>
        </w:rPr>
        <w:t>Esta información es fundamental para optimizar el uso del espacio, reducir significativamente el consumo energético global y aprovechar de manera eficiente los materiales disponibles, así como los recursos naturales, como la radiación solar y la ventilación, en combinación con otras técnica</w:t>
      </w:r>
      <w:r w:rsidR="00FF76D3" w:rsidRPr="00DF198C">
        <w:rPr>
          <w:rFonts w:ascii="Arial Narrow" w:hAnsi="Arial Narrow"/>
          <w:sz w:val="22"/>
          <w:szCs w:val="22"/>
          <w:lang w:val="es-AR"/>
        </w:rPr>
        <w:t>s de gestión urbana sostenible (</w:t>
      </w:r>
      <w:r w:rsidRPr="00DF198C">
        <w:rPr>
          <w:rFonts w:ascii="Arial Narrow" w:hAnsi="Arial Narrow"/>
          <w:sz w:val="22"/>
          <w:szCs w:val="22"/>
          <w:lang w:val="es-AR"/>
        </w:rPr>
        <w:t>Oviedo et al., 2022</w:t>
      </w:r>
      <w:r w:rsidR="00FF76D3" w:rsidRPr="00DF198C">
        <w:rPr>
          <w:rFonts w:ascii="Arial Narrow" w:hAnsi="Arial Narrow"/>
          <w:sz w:val="22"/>
          <w:szCs w:val="22"/>
          <w:lang w:val="es-AR"/>
        </w:rPr>
        <w:t>)</w:t>
      </w:r>
      <w:r w:rsidR="000646C2" w:rsidRPr="00DF198C">
        <w:rPr>
          <w:rFonts w:ascii="Arial Narrow" w:hAnsi="Arial Narrow"/>
          <w:sz w:val="22"/>
          <w:szCs w:val="22"/>
          <w:lang w:val="es-AR"/>
        </w:rPr>
        <w:t xml:space="preserve">. La </w:t>
      </w:r>
      <w:r w:rsidR="00D42D35" w:rsidRPr="00DF198C">
        <w:rPr>
          <w:rFonts w:ascii="Arial Narrow" w:hAnsi="Arial Narrow"/>
          <w:sz w:val="22"/>
          <w:szCs w:val="22"/>
          <w:lang w:val="es-AR"/>
        </w:rPr>
        <w:t>propuesta académica</w:t>
      </w:r>
      <w:r w:rsidR="000646C2" w:rsidRPr="00DF198C">
        <w:rPr>
          <w:rFonts w:ascii="Arial Narrow" w:hAnsi="Arial Narrow"/>
          <w:sz w:val="22"/>
          <w:szCs w:val="22"/>
          <w:lang w:val="es-AR"/>
        </w:rPr>
        <w:t>, de investigación y de extensión que presento en este ensayo pretenden</w:t>
      </w:r>
      <w:r w:rsidRPr="00DF198C">
        <w:rPr>
          <w:rFonts w:ascii="Arial Narrow" w:hAnsi="Arial Narrow"/>
          <w:sz w:val="22"/>
          <w:szCs w:val="22"/>
          <w:lang w:val="es-AR"/>
        </w:rPr>
        <w:t>, a través de</w:t>
      </w:r>
      <w:r w:rsidR="000646C2" w:rsidRPr="00DF198C">
        <w:rPr>
          <w:rFonts w:ascii="Arial Narrow" w:hAnsi="Arial Narrow"/>
          <w:sz w:val="22"/>
          <w:szCs w:val="22"/>
          <w:lang w:val="es-AR"/>
        </w:rPr>
        <w:t xml:space="preserve"> la docencia y la investigación universitaria. Impulsar</w:t>
      </w:r>
      <w:r w:rsidRPr="00DF198C">
        <w:rPr>
          <w:rFonts w:ascii="Arial Narrow" w:hAnsi="Arial Narrow"/>
          <w:sz w:val="22"/>
          <w:szCs w:val="22"/>
          <w:lang w:val="es-AR"/>
        </w:rPr>
        <w:t xml:space="preserve"> </w:t>
      </w:r>
      <w:r w:rsidR="000646C2" w:rsidRPr="00DF198C">
        <w:rPr>
          <w:rFonts w:ascii="Arial Narrow" w:hAnsi="Arial Narrow"/>
          <w:sz w:val="22"/>
          <w:szCs w:val="22"/>
          <w:lang w:val="es-AR"/>
        </w:rPr>
        <w:t>el uso de</w:t>
      </w:r>
      <w:r w:rsidRPr="00DF198C">
        <w:rPr>
          <w:rFonts w:ascii="Arial Narrow" w:hAnsi="Arial Narrow"/>
          <w:sz w:val="22"/>
          <w:szCs w:val="22"/>
          <w:lang w:val="es-AR"/>
        </w:rPr>
        <w:t xml:space="preserve"> análisis de datos integrado a modelos físicos y matemáticos, </w:t>
      </w:r>
      <w:r w:rsidR="000646C2" w:rsidRPr="00DF198C">
        <w:rPr>
          <w:rFonts w:ascii="Arial Narrow" w:hAnsi="Arial Narrow"/>
          <w:sz w:val="22"/>
          <w:szCs w:val="22"/>
          <w:lang w:val="es-AR"/>
        </w:rPr>
        <w:t xml:space="preserve">proporcionando </w:t>
      </w:r>
      <w:r w:rsidRPr="00DF198C">
        <w:rPr>
          <w:rFonts w:ascii="Arial Narrow" w:hAnsi="Arial Narrow"/>
          <w:sz w:val="22"/>
          <w:szCs w:val="22"/>
          <w:lang w:val="es-AR"/>
        </w:rPr>
        <w:t xml:space="preserve">fundamentos técnicos y metodológicos que permitan encontrar soluciones concretas y viables para reducir la contaminación y el consumo energético en el área de </w:t>
      </w:r>
      <w:r w:rsidRPr="00DF198C">
        <w:rPr>
          <w:rFonts w:ascii="Arial Narrow" w:hAnsi="Arial Narrow"/>
          <w:b/>
          <w:bCs/>
          <w:sz w:val="22"/>
          <w:szCs w:val="22"/>
          <w:lang w:val="es-AR"/>
        </w:rPr>
        <w:t>Planificación, Gestión y Estructuración de Campos, Políticas, Programas, Planes y Proyectos encaminados al crecimiento sostenible de las ciudades.</w:t>
      </w:r>
    </w:p>
    <w:p w:rsidR="00AC7381" w:rsidRPr="00DF198C" w:rsidRDefault="00AC7381" w:rsidP="00DF198C">
      <w:pPr>
        <w:pStyle w:val="NormalWeb"/>
        <w:spacing w:line="276" w:lineRule="auto"/>
        <w:ind w:firstLine="360"/>
        <w:jc w:val="both"/>
        <w:rPr>
          <w:rFonts w:ascii="Arial Narrow" w:hAnsi="Arial Narrow"/>
          <w:sz w:val="22"/>
          <w:szCs w:val="22"/>
          <w:lang w:val="es-AR"/>
        </w:rPr>
      </w:pPr>
      <w:r w:rsidRPr="00DF198C">
        <w:rPr>
          <w:rFonts w:ascii="Arial Narrow" w:hAnsi="Arial Narrow"/>
          <w:sz w:val="22"/>
          <w:szCs w:val="22"/>
          <w:lang w:val="es-AR"/>
        </w:rPr>
        <w:lastRenderedPageBreak/>
        <w:t>Debido al impacto en la salud pública y el medioambiente generado por la contaminación atmosférica, definir las características específicas del tránsito vehicular, tanto urbano como regional, es una de las tareas más importantes para mejorar la eficiencia en la gestión ambiental de las ciudades. Además, comprender los principios físicos que rigen la ventilación natural de espacios interiores contribuye a optimizar la remoción de contaminantes en áreas habitables ubicadas en grandes zonas urbanas y a bajas alturas. Por lo tanto, los profesionales encargados de la gestión ambiental del espacio público deben adaptar la planificación del crecimiento sostenible al clima local, emplear tecnologías adecuadas y fomentar el manejo inteligente de la remoción y reducción de contaminantes atmosféricos, sin comprometer la calidad de vida de la población</w:t>
      </w:r>
      <w:r w:rsidR="00D42D35" w:rsidRPr="00DF198C">
        <w:rPr>
          <w:rFonts w:ascii="Arial Narrow" w:hAnsi="Arial Narrow"/>
          <w:sz w:val="22"/>
          <w:szCs w:val="22"/>
          <w:lang w:val="es-AR"/>
        </w:rPr>
        <w:t xml:space="preserve"> (</w:t>
      </w:r>
      <w:r w:rsidR="00D42D35" w:rsidRPr="00DF198C">
        <w:rPr>
          <w:rFonts w:ascii="Arial Narrow" w:hAnsi="Arial Narrow"/>
          <w:color w:val="000000" w:themeColor="text1"/>
          <w:sz w:val="22"/>
          <w:szCs w:val="22"/>
          <w:lang w:val="es-AR"/>
        </w:rPr>
        <w:t>Muñoz et al., 2019</w:t>
      </w:r>
      <w:r w:rsidR="00D42D35" w:rsidRPr="00DF198C">
        <w:rPr>
          <w:rFonts w:ascii="Arial Narrow" w:hAnsi="Arial Narrow"/>
          <w:sz w:val="22"/>
          <w:szCs w:val="22"/>
          <w:lang w:val="es-AR"/>
        </w:rPr>
        <w:t>)</w:t>
      </w:r>
      <w:r w:rsidRPr="00DF198C">
        <w:rPr>
          <w:rFonts w:ascii="Arial Narrow" w:hAnsi="Arial Narrow"/>
          <w:sz w:val="22"/>
          <w:szCs w:val="22"/>
          <w:lang w:val="es-AR"/>
        </w:rPr>
        <w:t>.</w:t>
      </w:r>
    </w:p>
    <w:p w:rsidR="00AC7381" w:rsidRPr="00DF198C" w:rsidRDefault="00AC7381" w:rsidP="00DF198C">
      <w:pPr>
        <w:pStyle w:val="NormalWeb"/>
        <w:spacing w:line="276" w:lineRule="auto"/>
        <w:ind w:firstLine="360"/>
        <w:jc w:val="both"/>
        <w:rPr>
          <w:rFonts w:ascii="Arial Narrow" w:hAnsi="Arial Narrow"/>
          <w:sz w:val="22"/>
          <w:szCs w:val="22"/>
          <w:lang w:val="es-AR"/>
        </w:rPr>
      </w:pPr>
      <w:r w:rsidRPr="00DF198C">
        <w:rPr>
          <w:rFonts w:ascii="Arial Narrow" w:hAnsi="Arial Narrow"/>
          <w:sz w:val="22"/>
          <w:szCs w:val="22"/>
          <w:lang w:val="es-AR"/>
        </w:rPr>
        <w:t>Según la Organización de Naciones Unidas (ONU, 2022) y la Organización Panamericana de la Salud (OPS, 2024), alrededor del 99% de la población mundial respira aire que excede los límites de calidad establecidos por la Organización Mundial de la Salud. En 2022, más de seis mil ciudades en 117 países ya monitorean la calidad del aire, lo que representa un aumento de dos mil ciudades en comparación con la última actualización de 2018 y casi seis veces más desde que se estableció la base de datos en 2011. La actual crisis energética subraya la importancia de acelerar la transición hacia sistemas energéticos más limpios y saludables, e intensificar las acciones para: adoptar, revisar y aplicar normas nacionales de calidad del aire en consonancia con las últimas directrices, monitorear la calidad del aire e identificar las fuentes de contaminación, construir sistemas de transporte público seguros y accesibles, así como redes para peatones y ciclistas, implementar normativas más estrictas sobre emisiones y eficiencia vehicular, hacer obligatorias las inspecciones y el mantenimiento de vehículos, e incluir la contaminación atmosférica en los planes de estudio de profesionales de la salud, proporcionando herramientas para que el sector sanitario se involucre activamente, entre otras medidas.</w:t>
      </w:r>
    </w:p>
    <w:p w:rsidR="00DE4942" w:rsidRPr="00DF198C" w:rsidRDefault="00DE4942" w:rsidP="00DF198C">
      <w:pPr>
        <w:pStyle w:val="NormalWeb"/>
        <w:spacing w:line="276" w:lineRule="auto"/>
        <w:ind w:firstLine="360"/>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 xml:space="preserve">En ciudades latinoamericanas como Bogotá, la evaluación de la sostenibilidad del sistema de transporte debe abarcar diversos aspectos, incluyendo su impacto en el medio ambiente y la salud. Estudios han revelado que los viajeros en Bogotá están expuestos a altas concentraciones de contaminantes del aire, en parte debido a su cercanía a fuentes móviles. Estos estudios también reportan una marcada desigualdad en la dosis diaria potencial de contaminantes inhalados entre el quintil más bajo y el más alto de la población. Los resultados sugieren que esta desigualdad se debe principalmente al modo de transporte utilizado por los viajeros y la duración de </w:t>
      </w:r>
      <w:r w:rsidR="00FF76D3" w:rsidRPr="00DF198C">
        <w:rPr>
          <w:rFonts w:ascii="Arial Narrow" w:eastAsiaTheme="majorEastAsia" w:hAnsi="Arial Narrow"/>
          <w:sz w:val="22"/>
          <w:szCs w:val="22"/>
          <w:lang w:val="es-AR"/>
        </w:rPr>
        <w:t>sus trayectos (</w:t>
      </w:r>
      <w:r w:rsidRPr="00DF198C">
        <w:rPr>
          <w:rFonts w:ascii="Arial Narrow" w:eastAsiaTheme="majorEastAsia" w:hAnsi="Arial Narrow"/>
          <w:sz w:val="22"/>
          <w:szCs w:val="22"/>
          <w:lang w:val="es-AR"/>
        </w:rPr>
        <w:t>Guzmán et al., 2023</w:t>
      </w:r>
      <w:r w:rsidR="00FF76D3" w:rsidRPr="00DF198C">
        <w:rPr>
          <w:rFonts w:ascii="Arial Narrow" w:eastAsiaTheme="majorEastAsia" w:hAnsi="Arial Narrow"/>
          <w:sz w:val="22"/>
          <w:szCs w:val="22"/>
          <w:lang w:val="es-AR"/>
        </w:rPr>
        <w:t>).</w:t>
      </w:r>
    </w:p>
    <w:p w:rsidR="007C71CF" w:rsidRPr="00DF198C" w:rsidRDefault="00DE4942" w:rsidP="00DF198C">
      <w:pPr>
        <w:pStyle w:val="NormalWeb"/>
        <w:spacing w:line="276" w:lineRule="auto"/>
        <w:ind w:firstLine="360"/>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Bogotá cuenta con una red de monitoreo de calidad del aire administrada por el Departamento Técnico Administrativo del Medio Ambiente (DAMA). La Red de Monitoreo de Calidad del Aire de Bogotá (RMCAB), que opera desde 1997, registra parámetros de calidad del aire como PM10, PM2.5, CO2, SO2, O3 y NO2, adem</w:t>
      </w:r>
      <w:r w:rsidR="006A6729" w:rsidRPr="00DF198C">
        <w:rPr>
          <w:rFonts w:ascii="Arial Narrow" w:eastAsiaTheme="majorEastAsia" w:hAnsi="Arial Narrow"/>
          <w:sz w:val="22"/>
          <w:szCs w:val="22"/>
          <w:lang w:val="es-AR"/>
        </w:rPr>
        <w:t>ás de variables meteorológicas (</w:t>
      </w:r>
      <w:r w:rsidRPr="00DF198C">
        <w:rPr>
          <w:rFonts w:ascii="Arial Narrow" w:eastAsiaTheme="majorEastAsia" w:hAnsi="Arial Narrow"/>
          <w:sz w:val="22"/>
          <w:szCs w:val="22"/>
          <w:lang w:val="es-AR"/>
        </w:rPr>
        <w:t>RMCAB, 2024</w:t>
      </w:r>
      <w:r w:rsidR="006A6729" w:rsidRPr="00DF198C">
        <w:rPr>
          <w:rFonts w:ascii="Arial Narrow" w:eastAsiaTheme="majorEastAsia" w:hAnsi="Arial Narrow"/>
          <w:sz w:val="22"/>
          <w:szCs w:val="22"/>
          <w:lang w:val="es-AR"/>
        </w:rPr>
        <w:t>)</w:t>
      </w:r>
      <w:r w:rsidRPr="00DF198C">
        <w:rPr>
          <w:rFonts w:ascii="Arial Narrow" w:eastAsiaTheme="majorEastAsia" w:hAnsi="Arial Narrow"/>
          <w:sz w:val="22"/>
          <w:szCs w:val="22"/>
          <w:lang w:val="es-AR"/>
        </w:rPr>
        <w:t>. Esta red también proporciona información sobre el índice de calidad del aire, pronósticos de calidad del aire y un inventario de emisiones accesible al público. Sin embargo, con más de 7 millones de habitantes, Bogotá es una de las ciudades más grandes de América del Sur y ocupa el cuarto lugar entre las capitales con peor calidad del aire, junto con Santiago (Chile), Lima (Perú) y Ciudad de México (</w:t>
      </w:r>
      <w:proofErr w:type="spellStart"/>
      <w:r w:rsidRPr="00DF198C">
        <w:rPr>
          <w:rFonts w:ascii="Arial Narrow" w:eastAsiaTheme="majorEastAsia" w:hAnsi="Arial Narrow"/>
          <w:sz w:val="22"/>
          <w:szCs w:val="22"/>
          <w:lang w:val="es-AR"/>
        </w:rPr>
        <w:t>IQAir</w:t>
      </w:r>
      <w:proofErr w:type="spellEnd"/>
      <w:r w:rsidRPr="00DF198C">
        <w:rPr>
          <w:rFonts w:ascii="Arial Narrow" w:eastAsiaTheme="majorEastAsia" w:hAnsi="Arial Narrow"/>
          <w:sz w:val="22"/>
          <w:szCs w:val="22"/>
          <w:lang w:val="es-AR"/>
        </w:rPr>
        <w:t>, 2023). Las fuentes móviles son los principales emisores de monóxido de carbono (CO), óxidos de nitrógeno (</w:t>
      </w:r>
      <w:proofErr w:type="spellStart"/>
      <w:r w:rsidRPr="00DF198C">
        <w:rPr>
          <w:rFonts w:ascii="Arial Narrow" w:eastAsiaTheme="majorEastAsia" w:hAnsi="Arial Narrow"/>
          <w:sz w:val="22"/>
          <w:szCs w:val="22"/>
          <w:lang w:val="es-AR"/>
        </w:rPr>
        <w:t>NOx</w:t>
      </w:r>
      <w:proofErr w:type="spellEnd"/>
      <w:r w:rsidRPr="00DF198C">
        <w:rPr>
          <w:rFonts w:ascii="Arial Narrow" w:eastAsiaTheme="majorEastAsia" w:hAnsi="Arial Narrow"/>
          <w:sz w:val="22"/>
          <w:szCs w:val="22"/>
          <w:lang w:val="es-AR"/>
        </w:rPr>
        <w:t>), dióxido de carbo</w:t>
      </w:r>
      <w:r w:rsidR="006A6729" w:rsidRPr="00DF198C">
        <w:rPr>
          <w:rFonts w:ascii="Arial Narrow" w:eastAsiaTheme="majorEastAsia" w:hAnsi="Arial Narrow"/>
          <w:sz w:val="22"/>
          <w:szCs w:val="22"/>
          <w:lang w:val="es-AR"/>
        </w:rPr>
        <w:t>no (CO2) y contaminantes PM2.5 (</w:t>
      </w:r>
      <w:r w:rsidRPr="00DF198C">
        <w:rPr>
          <w:rFonts w:ascii="Arial Narrow" w:eastAsiaTheme="majorEastAsia" w:hAnsi="Arial Narrow"/>
          <w:sz w:val="22"/>
          <w:szCs w:val="22"/>
          <w:lang w:val="es-AR"/>
        </w:rPr>
        <w:t>DNP, 2018</w:t>
      </w:r>
      <w:r w:rsidR="006A6729" w:rsidRPr="00DF198C">
        <w:rPr>
          <w:rFonts w:ascii="Arial Narrow" w:eastAsiaTheme="majorEastAsia" w:hAnsi="Arial Narrow"/>
          <w:sz w:val="22"/>
          <w:szCs w:val="22"/>
          <w:lang w:val="es-AR"/>
        </w:rPr>
        <w:t>)</w:t>
      </w:r>
      <w:r w:rsidRPr="00DF198C">
        <w:rPr>
          <w:rFonts w:ascii="Arial Narrow" w:eastAsiaTheme="majorEastAsia" w:hAnsi="Arial Narrow"/>
          <w:sz w:val="22"/>
          <w:szCs w:val="22"/>
          <w:lang w:val="es-AR"/>
        </w:rPr>
        <w:t>. Aunque Bogotá lidera la electrificación en América Latina con 1485 autobuses eléctricos y una flota de vehículos privados eléctricos e híbridos, estos representan solo el 0.1% del total</w:t>
      </w:r>
      <w:r w:rsidR="006A6729" w:rsidRPr="00DF198C">
        <w:rPr>
          <w:rFonts w:ascii="Arial Narrow" w:eastAsiaTheme="majorEastAsia" w:hAnsi="Arial Narrow"/>
          <w:sz w:val="22"/>
          <w:szCs w:val="22"/>
          <w:lang w:val="es-AR"/>
        </w:rPr>
        <w:t xml:space="preserve"> (</w:t>
      </w:r>
      <w:r w:rsidR="00E60334" w:rsidRPr="00DF198C">
        <w:rPr>
          <w:rFonts w:ascii="Arial Narrow" w:eastAsiaTheme="majorEastAsia" w:hAnsi="Arial Narrow"/>
          <w:sz w:val="22"/>
          <w:szCs w:val="22"/>
          <w:lang w:val="es-AR"/>
        </w:rPr>
        <w:t>Cuéllar et al., 2024</w:t>
      </w:r>
      <w:r w:rsidR="006A6729" w:rsidRPr="00DF198C">
        <w:rPr>
          <w:rFonts w:ascii="Arial Narrow" w:eastAsiaTheme="majorEastAsia" w:hAnsi="Arial Narrow"/>
          <w:sz w:val="22"/>
          <w:szCs w:val="22"/>
          <w:lang w:val="es-AR"/>
        </w:rPr>
        <w:t>)</w:t>
      </w:r>
      <w:r w:rsidRPr="00DF198C">
        <w:rPr>
          <w:rFonts w:ascii="Arial Narrow" w:eastAsiaTheme="majorEastAsia" w:hAnsi="Arial Narrow"/>
          <w:sz w:val="22"/>
          <w:szCs w:val="22"/>
          <w:lang w:val="es-AR"/>
        </w:rPr>
        <w:t>.</w:t>
      </w:r>
    </w:p>
    <w:p w:rsidR="002275E5" w:rsidRPr="00DF198C" w:rsidRDefault="00E60334" w:rsidP="00DF198C">
      <w:pPr>
        <w:pStyle w:val="NormalWeb"/>
        <w:spacing w:line="276" w:lineRule="auto"/>
        <w:ind w:firstLine="360"/>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lastRenderedPageBreak/>
        <w:t>A partir del contexto expuesto, a continuación, presento mi propuesta de docencia, investigación y extensión para el concurso docente al que corresponde este ensayo. Con base en mi trayectoria académica, mi experiencia docente, y las actividades de extensión en las que he participado durante los últimos 10 años, confío en poder aportar de manera significativa a las áreas temáticas descritas en el perfil de la convocatoria.</w:t>
      </w:r>
    </w:p>
    <w:p w:rsidR="002275E5" w:rsidRPr="00DF198C" w:rsidRDefault="002275E5" w:rsidP="00DF198C">
      <w:pPr>
        <w:pStyle w:val="NormalWeb"/>
        <w:spacing w:before="0" w:beforeAutospacing="0" w:after="0" w:afterAutospacing="0" w:line="276" w:lineRule="auto"/>
        <w:jc w:val="both"/>
        <w:rPr>
          <w:rFonts w:ascii="Arial Narrow" w:eastAsiaTheme="majorEastAsia" w:hAnsi="Arial Narrow"/>
          <w:b/>
          <w:sz w:val="22"/>
          <w:szCs w:val="22"/>
          <w:lang w:val="es-AR"/>
        </w:rPr>
      </w:pPr>
      <w:r w:rsidRPr="00DF198C">
        <w:rPr>
          <w:rFonts w:ascii="Arial Narrow" w:eastAsiaTheme="majorEastAsia" w:hAnsi="Arial Narrow"/>
          <w:b/>
          <w:sz w:val="22"/>
          <w:szCs w:val="22"/>
          <w:lang w:val="es-AR"/>
        </w:rPr>
        <w:t xml:space="preserve">PROPUESTA ACADÉMICA </w:t>
      </w:r>
    </w:p>
    <w:p w:rsidR="002275E5" w:rsidRPr="00DF198C" w:rsidRDefault="002275E5" w:rsidP="00DF198C">
      <w:pPr>
        <w:pStyle w:val="NormalWeb"/>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b/>
          <w:sz w:val="22"/>
          <w:szCs w:val="22"/>
          <w:lang w:val="es-AR"/>
        </w:rPr>
        <w:tab/>
        <w:t xml:space="preserve">Áreas de desempeño: según resolución 2421 – 5 de junio de 2024 de la convocatoria: </w:t>
      </w:r>
      <w:r w:rsidR="002B1CE0" w:rsidRPr="00DF198C">
        <w:rPr>
          <w:rFonts w:ascii="Arial Narrow" w:eastAsiaTheme="majorEastAsia" w:hAnsi="Arial Narrow"/>
          <w:sz w:val="22"/>
          <w:szCs w:val="22"/>
          <w:u w:val="single"/>
          <w:lang w:val="es-AR"/>
        </w:rPr>
        <w:t>Desarrollo y territorio</w:t>
      </w:r>
      <w:r w:rsidR="003B3719" w:rsidRPr="00DF198C">
        <w:rPr>
          <w:rFonts w:ascii="Arial Narrow" w:eastAsiaTheme="majorEastAsia" w:hAnsi="Arial Narrow"/>
          <w:sz w:val="22"/>
          <w:szCs w:val="22"/>
          <w:lang w:val="es-AR"/>
        </w:rPr>
        <w:t>. Otras áreas de desempeño relacionadas</w:t>
      </w:r>
      <w:r w:rsidR="00D42D35" w:rsidRPr="00DF198C">
        <w:rPr>
          <w:rFonts w:ascii="Arial Narrow" w:eastAsiaTheme="majorEastAsia" w:hAnsi="Arial Narrow"/>
          <w:sz w:val="22"/>
          <w:szCs w:val="22"/>
          <w:lang w:val="es-AR"/>
        </w:rPr>
        <w:t xml:space="preserve"> y que son de mi interés son</w:t>
      </w:r>
      <w:r w:rsidR="003B3719" w:rsidRPr="00DF198C">
        <w:rPr>
          <w:rFonts w:ascii="Arial Narrow" w:eastAsiaTheme="majorEastAsia" w:hAnsi="Arial Narrow"/>
          <w:sz w:val="22"/>
          <w:szCs w:val="22"/>
          <w:lang w:val="es-AR"/>
        </w:rPr>
        <w:t xml:space="preserve">: </w:t>
      </w:r>
      <w:r w:rsidR="002B1CE0" w:rsidRPr="00DF198C">
        <w:rPr>
          <w:rFonts w:ascii="Arial Narrow" w:eastAsiaTheme="majorEastAsia" w:hAnsi="Arial Narrow"/>
          <w:sz w:val="22"/>
          <w:szCs w:val="22"/>
          <w:lang w:val="es-AR"/>
        </w:rPr>
        <w:t>economía urbana, economía regional, economía territorial, gestión urbana, planeación territorial.</w:t>
      </w:r>
    </w:p>
    <w:p w:rsidR="004F5698" w:rsidRPr="00DF198C" w:rsidRDefault="004F5698" w:rsidP="00DF198C">
      <w:pPr>
        <w:pStyle w:val="NormalWeb"/>
        <w:spacing w:before="0" w:beforeAutospacing="0" w:after="0" w:afterAutospacing="0" w:line="276" w:lineRule="auto"/>
        <w:jc w:val="both"/>
        <w:rPr>
          <w:rFonts w:ascii="Arial Narrow" w:eastAsiaTheme="majorEastAsia" w:hAnsi="Arial Narrow"/>
          <w:sz w:val="22"/>
          <w:szCs w:val="22"/>
          <w:lang w:val="es-AR"/>
        </w:rPr>
      </w:pPr>
    </w:p>
    <w:p w:rsidR="00592FDF" w:rsidRPr="00DF198C" w:rsidRDefault="00592FDF" w:rsidP="00DF198C">
      <w:pPr>
        <w:pStyle w:val="NormalWeb"/>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ab/>
      </w:r>
      <w:r w:rsidR="00D42D35" w:rsidRPr="00DF198C">
        <w:rPr>
          <w:rFonts w:ascii="Arial Narrow" w:eastAsiaTheme="majorEastAsia" w:hAnsi="Arial Narrow"/>
          <w:sz w:val="22"/>
          <w:szCs w:val="22"/>
          <w:lang w:val="es-AR"/>
        </w:rPr>
        <w:t xml:space="preserve">A </w:t>
      </w:r>
      <w:r w:rsidR="00DF198C" w:rsidRPr="00DF198C">
        <w:rPr>
          <w:rFonts w:ascii="Arial Narrow" w:eastAsiaTheme="majorEastAsia" w:hAnsi="Arial Narrow"/>
          <w:sz w:val="22"/>
          <w:szCs w:val="22"/>
          <w:lang w:val="es-AR"/>
        </w:rPr>
        <w:t>continuación,</w:t>
      </w:r>
      <w:r w:rsidR="00D42D35" w:rsidRPr="00DF198C">
        <w:rPr>
          <w:rFonts w:ascii="Arial Narrow" w:eastAsiaTheme="majorEastAsia" w:hAnsi="Arial Narrow"/>
          <w:sz w:val="22"/>
          <w:szCs w:val="22"/>
          <w:lang w:val="es-AR"/>
        </w:rPr>
        <w:t xml:space="preserve"> describo brevemente</w:t>
      </w:r>
      <w:r w:rsidRPr="00DF198C">
        <w:rPr>
          <w:rFonts w:ascii="Arial Narrow" w:eastAsiaTheme="majorEastAsia" w:hAnsi="Arial Narrow"/>
          <w:sz w:val="22"/>
          <w:szCs w:val="22"/>
          <w:lang w:val="es-AR"/>
        </w:rPr>
        <w:t xml:space="preserve"> temas </w:t>
      </w:r>
      <w:r w:rsidR="00D42D35" w:rsidRPr="00DF198C">
        <w:rPr>
          <w:rFonts w:ascii="Arial Narrow" w:eastAsiaTheme="majorEastAsia" w:hAnsi="Arial Narrow"/>
          <w:sz w:val="22"/>
          <w:szCs w:val="22"/>
          <w:lang w:val="es-AR"/>
        </w:rPr>
        <w:t xml:space="preserve">en los que considero que </w:t>
      </w:r>
      <w:r w:rsidRPr="00DF198C">
        <w:rPr>
          <w:rFonts w:ascii="Arial Narrow" w:eastAsiaTheme="majorEastAsia" w:hAnsi="Arial Narrow"/>
          <w:sz w:val="22"/>
          <w:szCs w:val="22"/>
          <w:lang w:val="es-AR"/>
        </w:rPr>
        <w:t xml:space="preserve">podría aportar </w:t>
      </w:r>
      <w:r w:rsidR="000538DC" w:rsidRPr="00DF198C">
        <w:rPr>
          <w:rFonts w:ascii="Arial Narrow" w:eastAsiaTheme="majorEastAsia" w:hAnsi="Arial Narrow"/>
          <w:sz w:val="22"/>
          <w:szCs w:val="22"/>
          <w:lang w:val="es-AR"/>
        </w:rPr>
        <w:t>mis</w:t>
      </w:r>
      <w:r w:rsidRPr="00DF198C">
        <w:rPr>
          <w:rFonts w:ascii="Arial Narrow" w:eastAsiaTheme="majorEastAsia" w:hAnsi="Arial Narrow"/>
          <w:sz w:val="22"/>
          <w:szCs w:val="22"/>
          <w:lang w:val="es-AR"/>
        </w:rPr>
        <w:t xml:space="preserve"> conocimientos relacionados con el área de desempeño</w:t>
      </w:r>
      <w:r w:rsidR="003B3719" w:rsidRPr="00DF198C">
        <w:rPr>
          <w:rFonts w:ascii="Arial Narrow" w:eastAsiaTheme="majorEastAsia" w:hAnsi="Arial Narrow"/>
          <w:sz w:val="22"/>
          <w:szCs w:val="22"/>
          <w:lang w:val="es-AR"/>
        </w:rPr>
        <w:t xml:space="preserve"> </w:t>
      </w:r>
      <w:r w:rsidR="003B3719" w:rsidRPr="00DF198C">
        <w:rPr>
          <w:rFonts w:ascii="Arial Narrow" w:eastAsiaTheme="majorEastAsia" w:hAnsi="Arial Narrow"/>
          <w:i/>
          <w:iCs/>
          <w:sz w:val="22"/>
          <w:szCs w:val="22"/>
          <w:lang w:val="es-AR"/>
        </w:rPr>
        <w:t>Desarrollo y Territorio</w:t>
      </w:r>
      <w:r w:rsidR="003B3719" w:rsidRPr="00DF198C">
        <w:rPr>
          <w:rFonts w:ascii="Arial Narrow" w:eastAsiaTheme="majorEastAsia" w:hAnsi="Arial Narrow"/>
          <w:sz w:val="22"/>
          <w:szCs w:val="22"/>
          <w:lang w:val="es-AR"/>
        </w:rPr>
        <w:t>.</w:t>
      </w:r>
    </w:p>
    <w:p w:rsidR="00754DE2" w:rsidRPr="00DF198C" w:rsidRDefault="00754DE2" w:rsidP="00DF198C">
      <w:pPr>
        <w:pStyle w:val="NormalWeb"/>
        <w:spacing w:before="0" w:beforeAutospacing="0" w:after="0" w:afterAutospacing="0" w:line="276" w:lineRule="auto"/>
        <w:jc w:val="both"/>
        <w:rPr>
          <w:rFonts w:ascii="Arial Narrow" w:eastAsiaTheme="majorEastAsia" w:hAnsi="Arial Narrow"/>
          <w:sz w:val="22"/>
          <w:szCs w:val="22"/>
          <w:lang w:val="es-AR"/>
        </w:rPr>
      </w:pPr>
    </w:p>
    <w:p w:rsidR="00CD042A" w:rsidRPr="00DF198C" w:rsidRDefault="000538DC" w:rsidP="00DF198C">
      <w:pPr>
        <w:spacing w:after="0" w:line="276" w:lineRule="auto"/>
        <w:jc w:val="both"/>
        <w:rPr>
          <w:rFonts w:ascii="Arial Narrow" w:eastAsiaTheme="majorEastAsia" w:hAnsi="Arial Narrow" w:cs="Times New Roman"/>
          <w:lang w:val="es-AR"/>
        </w:rPr>
      </w:pPr>
      <w:r w:rsidRPr="00DF198C">
        <w:rPr>
          <w:rFonts w:ascii="Arial Narrow" w:eastAsiaTheme="majorEastAsia" w:hAnsi="Arial Narrow" w:cs="Times New Roman"/>
          <w:b/>
          <w:bCs/>
          <w:lang w:val="es-AR"/>
        </w:rPr>
        <w:t xml:space="preserve">Tema </w:t>
      </w:r>
      <w:r w:rsidR="00585515" w:rsidRPr="00DF198C">
        <w:rPr>
          <w:rFonts w:ascii="Arial Narrow" w:eastAsiaTheme="majorEastAsia" w:hAnsi="Arial Narrow" w:cs="Times New Roman"/>
          <w:b/>
          <w:bCs/>
          <w:lang w:val="es-AR"/>
        </w:rPr>
        <w:t>1.</w:t>
      </w:r>
      <w:r w:rsidR="00CD042A" w:rsidRPr="00DF198C">
        <w:rPr>
          <w:rFonts w:ascii="Arial Narrow" w:eastAsiaTheme="majorEastAsia" w:hAnsi="Arial Narrow" w:cs="Times New Roman"/>
          <w:b/>
          <w:bCs/>
          <w:lang w:val="es-AR"/>
        </w:rPr>
        <w:t xml:space="preserve"> Conceptos básicos de Energía:</w:t>
      </w:r>
      <w:r w:rsidR="00CD042A" w:rsidRPr="00DF198C">
        <w:rPr>
          <w:rFonts w:ascii="Arial Narrow" w:eastAsiaTheme="majorEastAsia" w:hAnsi="Arial Narrow" w:cs="Times New Roman"/>
          <w:lang w:val="es-AR"/>
        </w:rPr>
        <w:t xml:space="preserve"> la gestión eficiente de la energía es clave para el desarrollo urbano sostenible, impactando la economía urbana y regional. El uso adecuado de la energía en edificios, sistemas de transporte y redes eléctricas puede influir directamente en la competitividad económica de una región y su sostenibilidad a largo plazo.</w:t>
      </w:r>
    </w:p>
    <w:p w:rsidR="002B1CE0" w:rsidRPr="00DF198C" w:rsidRDefault="000538DC" w:rsidP="00DF198C">
      <w:pPr>
        <w:spacing w:after="0" w:line="276" w:lineRule="auto"/>
        <w:ind w:firstLine="720"/>
        <w:jc w:val="both"/>
        <w:rPr>
          <w:rFonts w:ascii="Arial Narrow" w:eastAsiaTheme="majorEastAsia" w:hAnsi="Arial Narrow" w:cs="Times New Roman"/>
          <w:lang w:val="es-AR"/>
        </w:rPr>
      </w:pPr>
      <w:r w:rsidRPr="00DF198C">
        <w:rPr>
          <w:rFonts w:ascii="Arial Narrow" w:eastAsiaTheme="majorEastAsia" w:hAnsi="Arial Narrow"/>
          <w:b/>
          <w:lang w:val="es-AR"/>
        </w:rPr>
        <w:t>Contenidos</w:t>
      </w:r>
      <w:r w:rsidR="006330BA" w:rsidRPr="00DF198C">
        <w:rPr>
          <w:rFonts w:ascii="Arial Narrow" w:eastAsiaTheme="majorEastAsia" w:hAnsi="Arial Narrow"/>
          <w:b/>
          <w:lang w:val="es-AR"/>
        </w:rPr>
        <w:t xml:space="preserve"> </w:t>
      </w:r>
      <w:r w:rsidR="001313F7" w:rsidRPr="00DF198C">
        <w:rPr>
          <w:rFonts w:ascii="Arial Narrow" w:eastAsiaTheme="majorEastAsia" w:hAnsi="Arial Narrow"/>
          <w:b/>
          <w:lang w:val="es-AR"/>
        </w:rPr>
        <w:t>tema</w:t>
      </w:r>
      <w:r w:rsidR="006330BA" w:rsidRPr="00DF198C">
        <w:rPr>
          <w:rFonts w:ascii="Arial Narrow" w:eastAsiaTheme="majorEastAsia" w:hAnsi="Arial Narrow"/>
          <w:b/>
          <w:lang w:val="es-AR"/>
        </w:rPr>
        <w:t xml:space="preserve"> 1.</w:t>
      </w:r>
      <w:r w:rsidR="006330BA" w:rsidRPr="00DF198C">
        <w:rPr>
          <w:rFonts w:ascii="Arial Narrow" w:eastAsiaTheme="majorEastAsia" w:hAnsi="Arial Narrow"/>
          <w:lang w:val="es-AR"/>
        </w:rPr>
        <w:t xml:space="preserve"> </w:t>
      </w:r>
      <w:r w:rsidR="002B1CE0" w:rsidRPr="00DF198C">
        <w:rPr>
          <w:rFonts w:ascii="Arial Narrow" w:eastAsiaTheme="majorEastAsia" w:hAnsi="Arial Narrow"/>
          <w:lang w:val="es-AR"/>
        </w:rPr>
        <w:t>Materia y energía.</w:t>
      </w:r>
      <w:r w:rsidR="00CD042A" w:rsidRPr="00DF198C">
        <w:rPr>
          <w:rFonts w:ascii="Arial Narrow" w:eastAsiaTheme="majorEastAsia" w:hAnsi="Arial Narrow"/>
          <w:lang w:val="es-AR"/>
        </w:rPr>
        <w:t xml:space="preserve"> Unidades en el sistema internacional de medidas (ICONTEC-ISO). </w:t>
      </w:r>
      <w:r w:rsidR="00585515" w:rsidRPr="00DF198C">
        <w:rPr>
          <w:rFonts w:ascii="Arial Narrow" w:eastAsiaTheme="majorEastAsia" w:hAnsi="Arial Narrow"/>
          <w:lang w:val="es-AR"/>
        </w:rPr>
        <w:t>Masa y densidad</w:t>
      </w:r>
      <w:r w:rsidR="00CD042A" w:rsidRPr="00DF198C">
        <w:rPr>
          <w:rFonts w:ascii="Arial Narrow" w:eastAsiaTheme="majorEastAsia" w:hAnsi="Arial Narrow"/>
          <w:lang w:val="es-AR"/>
        </w:rPr>
        <w:t>: fundamentos de mecánica de fluidos, presión y caudal</w:t>
      </w:r>
      <w:r w:rsidR="00585515" w:rsidRPr="00DF198C">
        <w:rPr>
          <w:rFonts w:ascii="Arial Narrow" w:eastAsiaTheme="majorEastAsia" w:hAnsi="Arial Narrow"/>
          <w:lang w:val="es-AR"/>
        </w:rPr>
        <w:t>.</w:t>
      </w:r>
      <w:r w:rsidR="00985DB7" w:rsidRPr="00DF198C">
        <w:rPr>
          <w:rFonts w:ascii="Arial Narrow" w:eastAsiaTheme="majorEastAsia" w:hAnsi="Arial Narrow"/>
          <w:lang w:val="es-AR"/>
        </w:rPr>
        <w:t xml:space="preserve"> </w:t>
      </w:r>
      <w:r w:rsidR="00CD042A" w:rsidRPr="00DF198C">
        <w:rPr>
          <w:rFonts w:ascii="Arial Narrow" w:eastAsiaTheme="majorEastAsia" w:hAnsi="Arial Narrow"/>
          <w:lang w:val="es-AR"/>
        </w:rPr>
        <w:t>Energía eléctrica: equipos eléctricos y red de distribución nacional</w:t>
      </w:r>
      <w:r w:rsidR="00985DB7" w:rsidRPr="00DF198C">
        <w:rPr>
          <w:rFonts w:ascii="Arial Narrow" w:eastAsiaTheme="majorEastAsia" w:hAnsi="Arial Narrow"/>
          <w:lang w:val="es-AR"/>
        </w:rPr>
        <w:t>.</w:t>
      </w:r>
      <w:r w:rsidR="00585515" w:rsidRPr="00DF198C">
        <w:rPr>
          <w:rFonts w:ascii="Arial Narrow" w:eastAsiaTheme="majorEastAsia" w:hAnsi="Arial Narrow"/>
          <w:lang w:val="es-AR"/>
        </w:rPr>
        <w:t xml:space="preserve"> Radiación electromagnética: el espectro electromagnético, radiación </w:t>
      </w:r>
      <w:r w:rsidR="006330BA" w:rsidRPr="00DF198C">
        <w:rPr>
          <w:rFonts w:ascii="Arial Narrow" w:eastAsiaTheme="majorEastAsia" w:hAnsi="Arial Narrow"/>
          <w:lang w:val="es-AR"/>
        </w:rPr>
        <w:t xml:space="preserve">ionizante y no ionizante. </w:t>
      </w:r>
    </w:p>
    <w:p w:rsidR="00754DE2" w:rsidRPr="00DF198C" w:rsidRDefault="00754DE2"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p>
    <w:p w:rsidR="00CD042A" w:rsidRPr="00DF198C" w:rsidRDefault="000538DC" w:rsidP="00DF198C">
      <w:pPr>
        <w:spacing w:after="0" w:line="276" w:lineRule="auto"/>
        <w:jc w:val="both"/>
        <w:rPr>
          <w:rFonts w:ascii="Arial Narrow" w:eastAsiaTheme="majorEastAsia" w:hAnsi="Arial Narrow" w:cs="Times New Roman"/>
          <w:lang w:val="es-AR"/>
        </w:rPr>
      </w:pPr>
      <w:r w:rsidRPr="00DF198C">
        <w:rPr>
          <w:rFonts w:ascii="Arial Narrow" w:eastAsiaTheme="majorEastAsia" w:hAnsi="Arial Narrow" w:cs="Times New Roman"/>
          <w:b/>
          <w:bCs/>
          <w:lang w:val="es-AR"/>
        </w:rPr>
        <w:t xml:space="preserve">Tema </w:t>
      </w:r>
      <w:r w:rsidR="006330BA" w:rsidRPr="00DF198C">
        <w:rPr>
          <w:rFonts w:ascii="Arial Narrow" w:eastAsiaTheme="majorEastAsia" w:hAnsi="Arial Narrow" w:cs="Times New Roman"/>
          <w:b/>
          <w:bCs/>
          <w:lang w:val="es-AR"/>
        </w:rPr>
        <w:t xml:space="preserve">2. </w:t>
      </w:r>
      <w:r w:rsidR="00CD042A" w:rsidRPr="00DF198C">
        <w:rPr>
          <w:rFonts w:ascii="Arial Narrow" w:eastAsiaTheme="majorEastAsia" w:hAnsi="Arial Narrow" w:cs="Times New Roman"/>
          <w:b/>
          <w:bCs/>
          <w:lang w:val="es-AR"/>
        </w:rPr>
        <w:t>Radiación solar:</w:t>
      </w:r>
      <w:r w:rsidR="00CD042A" w:rsidRPr="00DF198C">
        <w:rPr>
          <w:rFonts w:ascii="Arial Narrow" w:eastAsiaTheme="majorEastAsia" w:hAnsi="Arial Narrow" w:cs="Times New Roman"/>
          <w:lang w:val="es-AR"/>
        </w:rPr>
        <w:t xml:space="preserve"> Los efectos de la radiación solar tienen implicaciones en la eficiencia energética de las ciudades, la planificación de infraestructuras solares y la salud pública, aspectos esenciales en la planeación territorial y la gestión urbana.</w:t>
      </w:r>
    </w:p>
    <w:p w:rsidR="00B2705B" w:rsidRPr="00DF198C" w:rsidRDefault="000538DC" w:rsidP="00DF198C">
      <w:pPr>
        <w:spacing w:after="0" w:line="276" w:lineRule="auto"/>
        <w:ind w:firstLine="720"/>
        <w:jc w:val="both"/>
        <w:rPr>
          <w:rFonts w:ascii="Arial Narrow" w:eastAsiaTheme="majorEastAsia" w:hAnsi="Arial Narrow" w:cs="Times New Roman"/>
          <w:lang w:val="es-AR"/>
        </w:rPr>
      </w:pPr>
      <w:r w:rsidRPr="00DF198C">
        <w:rPr>
          <w:rFonts w:ascii="Arial Narrow" w:eastAsiaTheme="majorEastAsia" w:hAnsi="Arial Narrow"/>
          <w:b/>
          <w:lang w:val="es-AR"/>
        </w:rPr>
        <w:t>Contenidos</w:t>
      </w:r>
      <w:r w:rsidR="006330BA" w:rsidRPr="00DF198C">
        <w:rPr>
          <w:rFonts w:ascii="Arial Narrow" w:eastAsiaTheme="majorEastAsia" w:hAnsi="Arial Narrow"/>
          <w:b/>
          <w:lang w:val="es-AR"/>
        </w:rPr>
        <w:t xml:space="preserve"> </w:t>
      </w:r>
      <w:r w:rsidR="001313F7" w:rsidRPr="00DF198C">
        <w:rPr>
          <w:rFonts w:ascii="Arial Narrow" w:eastAsiaTheme="majorEastAsia" w:hAnsi="Arial Narrow"/>
          <w:b/>
          <w:lang w:val="es-AR"/>
        </w:rPr>
        <w:t>tema</w:t>
      </w:r>
      <w:r w:rsidR="00754DE2" w:rsidRPr="00DF198C">
        <w:rPr>
          <w:rFonts w:ascii="Arial Narrow" w:eastAsiaTheme="majorEastAsia" w:hAnsi="Arial Narrow"/>
          <w:b/>
          <w:lang w:val="es-AR"/>
        </w:rPr>
        <w:t xml:space="preserve"> 2.</w:t>
      </w:r>
      <w:r w:rsidR="00CD042A" w:rsidRPr="00DF198C">
        <w:rPr>
          <w:rFonts w:ascii="Arial Narrow" w:eastAsiaTheme="majorEastAsia" w:hAnsi="Arial Narrow"/>
          <w:b/>
          <w:lang w:val="es-AR"/>
        </w:rPr>
        <w:t xml:space="preserve"> </w:t>
      </w:r>
      <w:r w:rsidR="00CD042A" w:rsidRPr="00DF198C">
        <w:rPr>
          <w:rFonts w:ascii="Arial Narrow" w:eastAsiaTheme="majorEastAsia" w:hAnsi="Arial Narrow"/>
          <w:lang w:val="es-AR"/>
        </w:rPr>
        <w:t xml:space="preserve">Exposición de la población a la radiación ionizante y no ionizante. Efectos de la radiación solar en las ciudades. Características de la radiación solar: medición de la radiación solar horizontal. Diseño de sistemas solares: cálculo de la radiación directa y difusa sobre superficies inclinadas. </w:t>
      </w:r>
      <w:r w:rsidR="006330BA" w:rsidRPr="00DF198C">
        <w:rPr>
          <w:rFonts w:ascii="Arial Narrow" w:eastAsiaTheme="majorEastAsia" w:hAnsi="Arial Narrow"/>
          <w:lang w:val="es-AR"/>
        </w:rPr>
        <w:t>Temperatura Sol-aire (</w:t>
      </w:r>
      <w:r w:rsidR="006330BA" w:rsidRPr="00DF198C">
        <w:rPr>
          <w:rFonts w:ascii="Arial Narrow" w:hAnsi="Arial Narrow"/>
          <w:lang w:val="es-AR"/>
        </w:rPr>
        <w:t xml:space="preserve">Muñoz et al. 2019; </w:t>
      </w:r>
      <w:r w:rsidR="00BC102C" w:rsidRPr="00DF198C">
        <w:rPr>
          <w:rFonts w:ascii="Arial Narrow" w:hAnsi="Arial Narrow"/>
          <w:lang w:val="es-AR"/>
        </w:rPr>
        <w:t>Muñoz y Mosquera</w:t>
      </w:r>
      <w:r w:rsidR="006330BA" w:rsidRPr="00DF198C">
        <w:rPr>
          <w:rFonts w:ascii="Arial Narrow" w:hAnsi="Arial Narrow"/>
          <w:lang w:val="es-AR"/>
        </w:rPr>
        <w:t>, 2011</w:t>
      </w:r>
      <w:r w:rsidR="00BC102C" w:rsidRPr="00DF198C">
        <w:rPr>
          <w:rFonts w:ascii="Arial Narrow" w:eastAsiaTheme="majorEastAsia" w:hAnsi="Arial Narrow"/>
          <w:lang w:val="es-AR"/>
        </w:rPr>
        <w:t>).</w:t>
      </w:r>
      <w:r w:rsidR="00CD042A" w:rsidRPr="00DF198C">
        <w:rPr>
          <w:rFonts w:ascii="Arial Narrow" w:eastAsiaTheme="majorEastAsia" w:hAnsi="Arial Narrow"/>
          <w:lang w:val="es-AR"/>
        </w:rPr>
        <w:t xml:space="preserve"> </w:t>
      </w:r>
      <w:r w:rsidR="00102674" w:rsidRPr="00DF198C">
        <w:rPr>
          <w:rFonts w:ascii="Arial Narrow" w:eastAsiaTheme="majorEastAsia" w:hAnsi="Arial Narrow"/>
          <w:lang w:val="es-AR"/>
        </w:rPr>
        <w:t>Normativa vigente.</w:t>
      </w:r>
      <w:r w:rsidR="006C6EDD" w:rsidRPr="00DF198C">
        <w:rPr>
          <w:rFonts w:ascii="Arial Narrow" w:eastAsiaTheme="majorEastAsia" w:hAnsi="Arial Narrow"/>
          <w:lang w:val="es-AR"/>
        </w:rPr>
        <w:t xml:space="preserve"> Procesamiento y análisis de datos para simulaciones numéricas </w:t>
      </w:r>
      <w:r w:rsidR="00CD042A" w:rsidRPr="00DF198C">
        <w:rPr>
          <w:rFonts w:ascii="Arial Narrow" w:eastAsiaTheme="majorEastAsia" w:hAnsi="Arial Narrow"/>
          <w:lang w:val="es-AR"/>
        </w:rPr>
        <w:t>que involucran cálculos de</w:t>
      </w:r>
      <w:r w:rsidR="006C6EDD" w:rsidRPr="00DF198C">
        <w:rPr>
          <w:rFonts w:ascii="Arial Narrow" w:eastAsiaTheme="majorEastAsia" w:hAnsi="Arial Narrow"/>
          <w:lang w:val="es-AR"/>
        </w:rPr>
        <w:t xml:space="preserve"> radiación solar.</w:t>
      </w:r>
    </w:p>
    <w:p w:rsidR="00754DE2" w:rsidRPr="00DF198C" w:rsidRDefault="00754DE2"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p>
    <w:p w:rsidR="00CD042A" w:rsidRPr="00DF198C" w:rsidRDefault="00754DE2" w:rsidP="00DF198C">
      <w:pPr>
        <w:pStyle w:val="NormalWeb"/>
        <w:spacing w:before="0" w:beforeAutospacing="0" w:after="0" w:afterAutospacing="0" w:line="276" w:lineRule="auto"/>
        <w:jc w:val="both"/>
        <w:rPr>
          <w:rFonts w:ascii="Arial Narrow" w:hAnsi="Arial Narrow"/>
          <w:sz w:val="22"/>
          <w:szCs w:val="22"/>
          <w:lang w:val="es-AR"/>
        </w:rPr>
      </w:pPr>
      <w:r w:rsidRPr="00DF198C">
        <w:rPr>
          <w:rFonts w:ascii="Arial Narrow" w:eastAsiaTheme="majorEastAsia" w:hAnsi="Arial Narrow"/>
          <w:b/>
          <w:sz w:val="22"/>
          <w:szCs w:val="22"/>
          <w:lang w:val="es-AR"/>
        </w:rPr>
        <w:t xml:space="preserve">Tema </w:t>
      </w:r>
      <w:r w:rsidR="00B2705B" w:rsidRPr="00DF198C">
        <w:rPr>
          <w:rFonts w:ascii="Arial Narrow" w:eastAsiaTheme="majorEastAsia" w:hAnsi="Arial Narrow"/>
          <w:b/>
          <w:sz w:val="22"/>
          <w:szCs w:val="22"/>
          <w:lang w:val="es-AR"/>
        </w:rPr>
        <w:t>3.</w:t>
      </w:r>
      <w:r w:rsidR="00CD042A" w:rsidRPr="00DF198C">
        <w:rPr>
          <w:rFonts w:ascii="Arial Narrow" w:eastAsiaTheme="majorEastAsia" w:hAnsi="Arial Narrow"/>
          <w:sz w:val="22"/>
          <w:szCs w:val="22"/>
          <w:lang w:val="es-AR"/>
        </w:rPr>
        <w:t xml:space="preserve"> </w:t>
      </w:r>
      <w:r w:rsidR="00102674" w:rsidRPr="00DF198C">
        <w:rPr>
          <w:rFonts w:ascii="Arial Narrow" w:eastAsiaTheme="majorEastAsia" w:hAnsi="Arial Narrow"/>
          <w:b/>
          <w:bCs/>
          <w:sz w:val="22"/>
          <w:szCs w:val="22"/>
          <w:lang w:val="es-AR"/>
        </w:rPr>
        <w:t>Ventilación</w:t>
      </w:r>
      <w:r w:rsidR="00CD042A" w:rsidRPr="00DF198C">
        <w:rPr>
          <w:rFonts w:ascii="Arial Narrow" w:eastAsiaTheme="majorEastAsia" w:hAnsi="Arial Narrow"/>
          <w:b/>
          <w:bCs/>
          <w:sz w:val="22"/>
          <w:szCs w:val="22"/>
          <w:lang w:val="es-AR"/>
        </w:rPr>
        <w:t>:</w:t>
      </w:r>
      <w:r w:rsidR="00CD042A" w:rsidRPr="00DF198C">
        <w:rPr>
          <w:rFonts w:ascii="Arial Narrow" w:eastAsiaTheme="majorEastAsia" w:hAnsi="Arial Narrow"/>
          <w:sz w:val="22"/>
          <w:szCs w:val="22"/>
          <w:lang w:val="es-AR"/>
        </w:rPr>
        <w:t xml:space="preserve"> </w:t>
      </w:r>
      <w:r w:rsidR="00CD042A" w:rsidRPr="00DF198C">
        <w:rPr>
          <w:rFonts w:ascii="Arial Narrow" w:hAnsi="Arial Narrow"/>
          <w:sz w:val="22"/>
          <w:szCs w:val="22"/>
          <w:lang w:val="es-AR"/>
        </w:rPr>
        <w:t>un control adecuado de la ventilación natural y forzada en espacios urbanos mejora la calidad del aire, influye en la salud de la población y, en consecuencia, en el desarrollo territorial. Las estrategias para mitigar la contaminación del aire impactan directamente la economía urbana al reducir costos de salud y aumentar la productividad.</w:t>
      </w:r>
    </w:p>
    <w:p w:rsidR="004F5698" w:rsidRPr="00DF198C" w:rsidRDefault="000538DC"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r w:rsidRPr="00DF198C">
        <w:rPr>
          <w:rFonts w:ascii="Arial Narrow" w:eastAsiaTheme="majorEastAsia" w:hAnsi="Arial Narrow"/>
          <w:b/>
          <w:sz w:val="22"/>
          <w:szCs w:val="22"/>
          <w:lang w:val="es-AR"/>
        </w:rPr>
        <w:t>Contenidos</w:t>
      </w:r>
      <w:r w:rsidR="00102674" w:rsidRPr="00DF198C">
        <w:rPr>
          <w:rFonts w:ascii="Arial Narrow" w:eastAsiaTheme="majorEastAsia" w:hAnsi="Arial Narrow"/>
          <w:b/>
          <w:sz w:val="22"/>
          <w:szCs w:val="22"/>
          <w:lang w:val="es-AR"/>
        </w:rPr>
        <w:t xml:space="preserve"> </w:t>
      </w:r>
      <w:r w:rsidR="001313F7" w:rsidRPr="00DF198C">
        <w:rPr>
          <w:rFonts w:ascii="Arial Narrow" w:eastAsiaTheme="majorEastAsia" w:hAnsi="Arial Narrow"/>
          <w:b/>
          <w:sz w:val="22"/>
          <w:szCs w:val="22"/>
          <w:lang w:val="es-AR"/>
        </w:rPr>
        <w:t>tema</w:t>
      </w:r>
      <w:r w:rsidR="00754DE2" w:rsidRPr="00DF198C">
        <w:rPr>
          <w:rFonts w:ascii="Arial Narrow" w:eastAsiaTheme="majorEastAsia" w:hAnsi="Arial Narrow"/>
          <w:b/>
          <w:sz w:val="22"/>
          <w:szCs w:val="22"/>
          <w:lang w:val="es-AR"/>
        </w:rPr>
        <w:t xml:space="preserve"> </w:t>
      </w:r>
      <w:r w:rsidR="00102674" w:rsidRPr="00DF198C">
        <w:rPr>
          <w:rFonts w:ascii="Arial Narrow" w:eastAsiaTheme="majorEastAsia" w:hAnsi="Arial Narrow"/>
          <w:b/>
          <w:sz w:val="22"/>
          <w:szCs w:val="22"/>
          <w:lang w:val="es-AR"/>
        </w:rPr>
        <w:t>3</w:t>
      </w:r>
      <w:r w:rsidR="00754DE2" w:rsidRPr="00DF198C">
        <w:rPr>
          <w:rFonts w:ascii="Arial Narrow" w:eastAsiaTheme="majorEastAsia" w:hAnsi="Arial Narrow"/>
          <w:b/>
          <w:sz w:val="22"/>
          <w:szCs w:val="22"/>
          <w:lang w:val="es-AR"/>
        </w:rPr>
        <w:t>.</w:t>
      </w:r>
      <w:r w:rsidR="006C6EDD" w:rsidRPr="00DF198C">
        <w:rPr>
          <w:rFonts w:ascii="Arial Narrow" w:eastAsiaTheme="majorEastAsia" w:hAnsi="Arial Narrow"/>
          <w:sz w:val="22"/>
          <w:szCs w:val="22"/>
          <w:lang w:val="es-AR"/>
        </w:rPr>
        <w:t xml:space="preserve"> </w:t>
      </w:r>
      <w:r w:rsidR="00CD042A" w:rsidRPr="00DF198C">
        <w:rPr>
          <w:rFonts w:ascii="Arial Narrow" w:eastAsiaTheme="majorEastAsia" w:hAnsi="Arial Narrow"/>
          <w:sz w:val="22"/>
          <w:szCs w:val="22"/>
          <w:lang w:val="es-AR"/>
        </w:rPr>
        <w:t>Exposición de la población a la contaminación del aire. Contaminantes atmosféricos: físicos, químicos y biológicos. Aerosoles.</w:t>
      </w:r>
      <w:r w:rsidR="00CD042A" w:rsidRPr="00DF198C">
        <w:rPr>
          <w:rFonts w:ascii="Arial Narrow" w:hAnsi="Arial Narrow"/>
          <w:sz w:val="22"/>
          <w:szCs w:val="22"/>
          <w:lang w:val="es-AR"/>
        </w:rPr>
        <w:t xml:space="preserve"> </w:t>
      </w:r>
      <w:r w:rsidR="00CD042A" w:rsidRPr="00DF198C">
        <w:rPr>
          <w:rFonts w:ascii="Arial Narrow" w:eastAsiaTheme="majorEastAsia" w:hAnsi="Arial Narrow"/>
          <w:sz w:val="22"/>
          <w:szCs w:val="22"/>
          <w:lang w:val="es-AR"/>
        </w:rPr>
        <w:t>Compuestos radiactivos. Características de la ventilación natural y la ventilación forzada. (</w:t>
      </w:r>
      <w:r w:rsidR="00CD042A" w:rsidRPr="00DF198C">
        <w:rPr>
          <w:rFonts w:ascii="Arial Narrow" w:hAnsi="Arial Narrow"/>
          <w:sz w:val="22"/>
          <w:szCs w:val="22"/>
          <w:lang w:val="es-AR"/>
        </w:rPr>
        <w:t xml:space="preserve">Muñoz et al. 2019). </w:t>
      </w:r>
      <w:r w:rsidR="00754DE2" w:rsidRPr="00DF198C">
        <w:rPr>
          <w:rFonts w:ascii="Arial Narrow" w:eastAsiaTheme="majorEastAsia" w:hAnsi="Arial Narrow"/>
          <w:sz w:val="22"/>
          <w:szCs w:val="22"/>
          <w:lang w:val="es-AR"/>
        </w:rPr>
        <w:t>F</w:t>
      </w:r>
      <w:r w:rsidR="00B97F4E" w:rsidRPr="00DF198C">
        <w:rPr>
          <w:rFonts w:ascii="Arial Narrow" w:eastAsiaTheme="majorEastAsia" w:hAnsi="Arial Narrow"/>
          <w:sz w:val="22"/>
          <w:szCs w:val="22"/>
          <w:lang w:val="es-AR"/>
        </w:rPr>
        <w:t>undamentos físicos de las corrientes de gravedad</w:t>
      </w:r>
      <w:r w:rsidR="002464FC" w:rsidRPr="00DF198C">
        <w:rPr>
          <w:rFonts w:ascii="Arial Narrow" w:eastAsiaTheme="majorEastAsia" w:hAnsi="Arial Narrow"/>
          <w:sz w:val="22"/>
          <w:szCs w:val="22"/>
          <w:lang w:val="es-AR"/>
        </w:rPr>
        <w:t xml:space="preserve"> (Marino y Thomas, 2007)</w:t>
      </w:r>
      <w:r w:rsidR="001313F7" w:rsidRPr="00DF198C">
        <w:rPr>
          <w:rFonts w:ascii="Arial Narrow" w:eastAsiaTheme="majorEastAsia" w:hAnsi="Arial Narrow"/>
          <w:sz w:val="22"/>
          <w:szCs w:val="22"/>
          <w:lang w:val="es-AR"/>
        </w:rPr>
        <w:t xml:space="preserve">: </w:t>
      </w:r>
      <w:r w:rsidR="00B97F4E" w:rsidRPr="00DF198C">
        <w:rPr>
          <w:rFonts w:ascii="Arial Narrow" w:eastAsiaTheme="majorEastAsia" w:hAnsi="Arial Narrow"/>
          <w:sz w:val="22"/>
          <w:szCs w:val="22"/>
          <w:lang w:val="es-AR"/>
        </w:rPr>
        <w:t>corrientes de gravedad</w:t>
      </w:r>
      <w:r w:rsidR="006C6EDD" w:rsidRPr="00DF198C">
        <w:rPr>
          <w:rFonts w:ascii="Arial Narrow" w:eastAsiaTheme="majorEastAsia" w:hAnsi="Arial Narrow"/>
          <w:sz w:val="22"/>
          <w:szCs w:val="22"/>
          <w:lang w:val="es-AR"/>
        </w:rPr>
        <w:t xml:space="preserve"> horizontales y verticales generados</w:t>
      </w:r>
      <w:r w:rsidR="00B97F4E" w:rsidRPr="00DF198C">
        <w:rPr>
          <w:rFonts w:ascii="Arial Narrow" w:eastAsiaTheme="majorEastAsia" w:hAnsi="Arial Narrow"/>
          <w:sz w:val="22"/>
          <w:szCs w:val="22"/>
          <w:lang w:val="es-AR"/>
        </w:rPr>
        <w:t xml:space="preserve"> en laboratorio.</w:t>
      </w:r>
      <w:r w:rsidR="006C6EDD" w:rsidRPr="00DF198C">
        <w:rPr>
          <w:rFonts w:ascii="Arial Narrow" w:eastAsiaTheme="majorEastAsia" w:hAnsi="Arial Narrow"/>
          <w:sz w:val="22"/>
          <w:szCs w:val="22"/>
          <w:lang w:val="es-AR"/>
        </w:rPr>
        <w:t xml:space="preserve"> Medición de variables meteorológicas.</w:t>
      </w:r>
      <w:r w:rsidR="00B97F4E" w:rsidRPr="00DF198C">
        <w:rPr>
          <w:rFonts w:ascii="Arial Narrow" w:eastAsiaTheme="majorEastAsia" w:hAnsi="Arial Narrow"/>
          <w:sz w:val="22"/>
          <w:szCs w:val="22"/>
          <w:lang w:val="es-AR"/>
        </w:rPr>
        <w:t xml:space="preserve"> Ventilación: conducida por el viento, conducida por la diferencia de temperatura. Procesamiento </w:t>
      </w:r>
      <w:r w:rsidR="006C6EDD" w:rsidRPr="00DF198C">
        <w:rPr>
          <w:rFonts w:ascii="Arial Narrow" w:eastAsiaTheme="majorEastAsia" w:hAnsi="Arial Narrow"/>
          <w:sz w:val="22"/>
          <w:szCs w:val="22"/>
          <w:lang w:val="es-AR"/>
        </w:rPr>
        <w:t xml:space="preserve">y análisis </w:t>
      </w:r>
      <w:r w:rsidR="00B97F4E" w:rsidRPr="00DF198C">
        <w:rPr>
          <w:rFonts w:ascii="Arial Narrow" w:eastAsiaTheme="majorEastAsia" w:hAnsi="Arial Narrow"/>
          <w:sz w:val="22"/>
          <w:szCs w:val="22"/>
          <w:lang w:val="es-AR"/>
        </w:rPr>
        <w:t xml:space="preserve">de datos para simulaciones numéricas </w:t>
      </w:r>
      <w:r w:rsidR="00102674" w:rsidRPr="00DF198C">
        <w:rPr>
          <w:rFonts w:ascii="Arial Narrow" w:eastAsiaTheme="majorEastAsia" w:hAnsi="Arial Narrow"/>
          <w:sz w:val="22"/>
          <w:szCs w:val="22"/>
          <w:lang w:val="es-AR"/>
        </w:rPr>
        <w:t>de ventilación y remoción de contaminantes</w:t>
      </w:r>
      <w:r w:rsidR="00B97F4E" w:rsidRPr="00DF198C">
        <w:rPr>
          <w:rFonts w:ascii="Arial Narrow" w:eastAsiaTheme="majorEastAsia" w:hAnsi="Arial Narrow"/>
          <w:sz w:val="22"/>
          <w:szCs w:val="22"/>
          <w:lang w:val="es-AR"/>
        </w:rPr>
        <w:t>.</w:t>
      </w:r>
    </w:p>
    <w:p w:rsidR="001313F7" w:rsidRPr="00DF198C" w:rsidRDefault="001313F7" w:rsidP="00DF198C">
      <w:pPr>
        <w:pStyle w:val="NormalWeb"/>
        <w:spacing w:before="0" w:beforeAutospacing="0" w:after="0" w:afterAutospacing="0" w:line="276" w:lineRule="auto"/>
        <w:jc w:val="both"/>
        <w:rPr>
          <w:rFonts w:ascii="Arial Narrow" w:eastAsiaTheme="majorEastAsia" w:hAnsi="Arial Narrow"/>
          <w:sz w:val="22"/>
          <w:szCs w:val="22"/>
          <w:lang w:val="es-AR"/>
        </w:rPr>
      </w:pPr>
    </w:p>
    <w:p w:rsidR="003B3719" w:rsidRPr="00DF198C" w:rsidRDefault="001313F7" w:rsidP="00DF198C">
      <w:pPr>
        <w:pStyle w:val="NormalWeb"/>
        <w:spacing w:before="0" w:beforeAutospacing="0" w:after="0" w:afterAutospacing="0" w:line="276" w:lineRule="auto"/>
        <w:jc w:val="both"/>
        <w:rPr>
          <w:rFonts w:ascii="Arial Narrow" w:hAnsi="Arial Narrow"/>
          <w:sz w:val="22"/>
          <w:szCs w:val="22"/>
          <w:lang w:val="es-AR"/>
        </w:rPr>
      </w:pPr>
      <w:r w:rsidRPr="00DF198C">
        <w:rPr>
          <w:rFonts w:ascii="Arial Narrow" w:eastAsiaTheme="majorEastAsia" w:hAnsi="Arial Narrow"/>
          <w:b/>
          <w:bCs/>
          <w:sz w:val="22"/>
          <w:szCs w:val="22"/>
          <w:lang w:val="es-AR"/>
        </w:rPr>
        <w:lastRenderedPageBreak/>
        <w:t>Tema 4. Acústica</w:t>
      </w:r>
      <w:r w:rsidR="003B3719" w:rsidRPr="00DF198C">
        <w:rPr>
          <w:rFonts w:ascii="Arial Narrow" w:eastAsiaTheme="majorEastAsia" w:hAnsi="Arial Narrow"/>
          <w:b/>
          <w:bCs/>
          <w:sz w:val="22"/>
          <w:szCs w:val="22"/>
          <w:lang w:val="es-AR"/>
        </w:rPr>
        <w:t>:</w:t>
      </w:r>
      <w:r w:rsidR="003B3719" w:rsidRPr="00DF198C">
        <w:rPr>
          <w:rFonts w:ascii="Arial Narrow" w:eastAsiaTheme="majorEastAsia" w:hAnsi="Arial Narrow"/>
          <w:sz w:val="22"/>
          <w:szCs w:val="22"/>
          <w:lang w:val="es-AR"/>
        </w:rPr>
        <w:t xml:space="preserve"> </w:t>
      </w:r>
      <w:r w:rsidR="003B3719" w:rsidRPr="00DF198C">
        <w:rPr>
          <w:rFonts w:ascii="Arial Narrow" w:hAnsi="Arial Narrow"/>
          <w:sz w:val="22"/>
          <w:szCs w:val="22"/>
          <w:lang w:val="es-AR"/>
        </w:rPr>
        <w:t>la planificación territorial debe considerar el control del ruido urbano, ya que la exposición prolongada a altos niveles de ruido afecta la salud y la calidad de vida de la población, un factor clave para la gestión urbana y la economía territorial.</w:t>
      </w:r>
    </w:p>
    <w:p w:rsidR="001313F7" w:rsidRPr="00DF198C" w:rsidRDefault="001313F7"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r w:rsidRPr="00DF198C">
        <w:rPr>
          <w:rFonts w:ascii="Arial Narrow" w:eastAsiaTheme="majorEastAsia" w:hAnsi="Arial Narrow"/>
          <w:b/>
          <w:bCs/>
          <w:sz w:val="22"/>
          <w:szCs w:val="22"/>
          <w:lang w:val="es-AR"/>
        </w:rPr>
        <w:t>Contenidos tema 4.</w:t>
      </w:r>
      <w:r w:rsidRPr="00DF198C">
        <w:rPr>
          <w:rFonts w:ascii="Arial Narrow" w:eastAsiaTheme="majorEastAsia" w:hAnsi="Arial Narrow"/>
          <w:sz w:val="22"/>
          <w:szCs w:val="22"/>
          <w:lang w:val="es-AR"/>
        </w:rPr>
        <w:t xml:space="preserve"> </w:t>
      </w:r>
      <w:r w:rsidR="003B3719" w:rsidRPr="00DF198C">
        <w:rPr>
          <w:rFonts w:ascii="Arial Narrow" w:eastAsiaTheme="majorEastAsia" w:hAnsi="Arial Narrow"/>
          <w:sz w:val="22"/>
          <w:szCs w:val="22"/>
          <w:lang w:val="es-AR"/>
        </w:rPr>
        <w:t xml:space="preserve">Características del sonido y definiciones normativas de niveles de ruido y contaminación auditiva. </w:t>
      </w:r>
      <w:r w:rsidRPr="00DF198C">
        <w:rPr>
          <w:rFonts w:ascii="Arial Narrow" w:eastAsiaTheme="majorEastAsia" w:hAnsi="Arial Narrow"/>
          <w:sz w:val="22"/>
          <w:szCs w:val="22"/>
          <w:lang w:val="es-AR"/>
        </w:rPr>
        <w:t xml:space="preserve">Análisis espectral del sonido. Niveles Acústicos: ganancias, composición y efecto del ruido de fondo. Ruido: Intensidad, composición, índices de ruido. Fuentes: omnidireccional y direccional. Sonoridad: niveles, escalas y redes.  </w:t>
      </w:r>
    </w:p>
    <w:p w:rsidR="003B3719" w:rsidRPr="00DF198C" w:rsidRDefault="003B3719" w:rsidP="00DF198C">
      <w:pPr>
        <w:pStyle w:val="NormalWeb"/>
        <w:spacing w:before="0" w:beforeAutospacing="0" w:after="0" w:afterAutospacing="0" w:line="276" w:lineRule="auto"/>
        <w:jc w:val="both"/>
        <w:rPr>
          <w:rFonts w:ascii="Arial Narrow" w:eastAsiaTheme="majorEastAsia" w:hAnsi="Arial Narrow"/>
          <w:sz w:val="22"/>
          <w:szCs w:val="22"/>
          <w:lang w:val="es-AR"/>
        </w:rPr>
      </w:pPr>
    </w:p>
    <w:p w:rsidR="006E57B4" w:rsidRPr="00DF198C" w:rsidRDefault="006E57B4" w:rsidP="00DF198C">
      <w:pPr>
        <w:pStyle w:val="NormalWeb"/>
        <w:spacing w:before="0" w:beforeAutospacing="0" w:after="0" w:afterAutospacing="0" w:line="276" w:lineRule="auto"/>
        <w:ind w:firstLine="360"/>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 xml:space="preserve">A partir de los contenidos propuestos, es </w:t>
      </w:r>
      <w:r w:rsidR="00D42D35" w:rsidRPr="00DF198C">
        <w:rPr>
          <w:rFonts w:ascii="Arial Narrow" w:eastAsiaTheme="majorEastAsia" w:hAnsi="Arial Narrow"/>
          <w:sz w:val="22"/>
          <w:szCs w:val="22"/>
          <w:lang w:val="es-AR"/>
        </w:rPr>
        <w:t>posible, además,</w:t>
      </w:r>
      <w:r w:rsidRPr="00DF198C">
        <w:rPr>
          <w:rFonts w:ascii="Arial Narrow" w:eastAsiaTheme="majorEastAsia" w:hAnsi="Arial Narrow"/>
          <w:sz w:val="22"/>
          <w:szCs w:val="22"/>
          <w:lang w:val="es-AR"/>
        </w:rPr>
        <w:t xml:space="preserve"> analizar en clase la aplicabilidad práctica de los conceptos mediante ejemplos reales. Introducir estudios de caso permitirá a los estudiantes comprender cómo los conceptos técnicos se aplican en proyectos de desarrollo territorial. Algunos ejemplos relevantes incluyen:</w:t>
      </w:r>
    </w:p>
    <w:p w:rsidR="006E57B4" w:rsidRPr="00DF198C" w:rsidRDefault="006E57B4" w:rsidP="00DF198C">
      <w:pPr>
        <w:pStyle w:val="NormalWeb"/>
        <w:spacing w:before="0" w:beforeAutospacing="0" w:after="0" w:afterAutospacing="0" w:line="276" w:lineRule="auto"/>
        <w:ind w:firstLine="360"/>
        <w:jc w:val="both"/>
        <w:rPr>
          <w:rFonts w:ascii="Arial Narrow" w:eastAsiaTheme="majorEastAsia" w:hAnsi="Arial Narrow"/>
          <w:sz w:val="22"/>
          <w:szCs w:val="22"/>
          <w:lang w:val="es-AR"/>
        </w:rPr>
      </w:pPr>
    </w:p>
    <w:p w:rsidR="006E57B4" w:rsidRPr="00DF198C" w:rsidRDefault="006E57B4" w:rsidP="00DF198C">
      <w:pPr>
        <w:pStyle w:val="NormalWeb"/>
        <w:numPr>
          <w:ilvl w:val="0"/>
          <w:numId w:val="5"/>
        </w:numPr>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Ciudades que han implementado planes de eficiencia energética, promoviendo la construcción sostenible mediante códigos de edificación y normas técnicas de eficiencia energética, tanto nacionales como internacionales.</w:t>
      </w:r>
    </w:p>
    <w:p w:rsidR="006E57B4" w:rsidRPr="00DF198C" w:rsidRDefault="006E57B4" w:rsidP="00DF198C">
      <w:pPr>
        <w:pStyle w:val="NormalWeb"/>
        <w:numPr>
          <w:ilvl w:val="0"/>
          <w:numId w:val="5"/>
        </w:numPr>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Proyectos que priorizan la arquitectura solar y el uso de energías renovables, siguiendo normativas técnicas nacionales e internacionales para la instalación de sistemas solares en áreas urbanas y rurales.</w:t>
      </w:r>
    </w:p>
    <w:p w:rsidR="006E57B4" w:rsidRPr="00DF198C" w:rsidRDefault="006E57B4" w:rsidP="00DF198C">
      <w:pPr>
        <w:pStyle w:val="NormalWeb"/>
        <w:numPr>
          <w:ilvl w:val="0"/>
          <w:numId w:val="5"/>
        </w:numPr>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Casos de implementación de estrategias de ventilación en ciudades con altos niveles de contaminación, cumpliendo con la normativa de calidad del aire propuesta por la Organización Mundial de la Salud (OMS).</w:t>
      </w:r>
    </w:p>
    <w:p w:rsidR="006E57B4" w:rsidRPr="00DF198C" w:rsidRDefault="006E57B4" w:rsidP="00DF198C">
      <w:pPr>
        <w:pStyle w:val="NormalWeb"/>
        <w:numPr>
          <w:ilvl w:val="0"/>
          <w:numId w:val="5"/>
        </w:numPr>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Ejemplos de estrategias que cumplen con la normativa de ruido ambiental de la OMS, efectivas en la reducción de niveles de ruido en zonas residenciales y comerciales, mejorando la gestión del espacio y garantizando un desarrollo urbano que no comprometa la salud auditiva de la población.</w:t>
      </w:r>
    </w:p>
    <w:p w:rsidR="00754DE2" w:rsidRPr="00DF198C" w:rsidRDefault="00754DE2" w:rsidP="00DF198C">
      <w:pPr>
        <w:pStyle w:val="NormalWeb"/>
        <w:spacing w:before="0" w:beforeAutospacing="0" w:after="0" w:afterAutospacing="0" w:line="276" w:lineRule="auto"/>
        <w:jc w:val="both"/>
        <w:rPr>
          <w:rFonts w:ascii="Arial Narrow" w:eastAsiaTheme="majorEastAsia" w:hAnsi="Arial Narrow"/>
          <w:sz w:val="22"/>
          <w:szCs w:val="22"/>
          <w:lang w:val="es-AR"/>
        </w:rPr>
      </w:pPr>
    </w:p>
    <w:p w:rsidR="006B544D" w:rsidRPr="00DF198C" w:rsidRDefault="00754DE2"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Desde 2019 me desempeño como docente en el Instituto de Formación Técnica AMEMT, en las materias de Radiofísica I y II, así como en la de Procesos Tecnológicos. En esta última, aplico los conocimientos adquiridos durante mi curso de doctorado en Filosofía y Epistemología de la Ciencia, lo que demuestra mi capacidad para abordar otras áreas en las que mis conocimientos en ingeniería física pueden ser de utilidad. Considero que el área de desempeño elegida para esta propuesta tiene el potencial de incorporar y aplicar parte de los contenidos previamente expuestos</w:t>
      </w:r>
      <w:r w:rsidR="00DF555F" w:rsidRPr="00DF198C">
        <w:rPr>
          <w:rFonts w:ascii="Arial Narrow" w:eastAsiaTheme="majorEastAsia" w:hAnsi="Arial Narrow"/>
          <w:sz w:val="22"/>
          <w:szCs w:val="22"/>
          <w:lang w:val="es-AR"/>
        </w:rPr>
        <w:t xml:space="preserve"> y adecuarse a los propuestos por la Universidad Nacional de Colombia</w:t>
      </w:r>
      <w:r w:rsidRPr="00DF198C">
        <w:rPr>
          <w:rFonts w:ascii="Arial Narrow" w:eastAsiaTheme="majorEastAsia" w:hAnsi="Arial Narrow"/>
          <w:sz w:val="22"/>
          <w:szCs w:val="22"/>
          <w:lang w:val="es-AR"/>
        </w:rPr>
        <w:t>.</w:t>
      </w:r>
    </w:p>
    <w:p w:rsidR="006663B9" w:rsidRPr="00DF198C" w:rsidRDefault="006663B9"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p>
    <w:p w:rsidR="006663B9" w:rsidRPr="00DF198C" w:rsidRDefault="006663B9" w:rsidP="00DF198C">
      <w:pPr>
        <w:pStyle w:val="NormalWeb"/>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b/>
          <w:bCs/>
          <w:sz w:val="22"/>
          <w:szCs w:val="22"/>
          <w:lang w:val="es-AR"/>
        </w:rPr>
        <w:t>PROPUESTA DE INVESTIGACIÓN</w:t>
      </w:r>
    </w:p>
    <w:p w:rsidR="006663B9" w:rsidRPr="00DF198C" w:rsidRDefault="006663B9"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Actualmente, estoy trabajando en investigaciones relacionadas con la gestión energética en edificios y la ventilación natural, continuando los estudios de mi tesis doctoral y postdoctoral. Utilizo modelos estadísticos como la regresión lineal múltiple y el análisis de componentes principales, aplicados a datos de mediciones in situ registradas de manera horaria. Para estudiar los efectos de la radiación solar, empleo termografía infrarroja.</w:t>
      </w:r>
    </w:p>
    <w:p w:rsidR="006663B9" w:rsidRPr="00DF198C" w:rsidRDefault="006663B9"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p>
    <w:p w:rsidR="006663B9" w:rsidRPr="00DF198C" w:rsidRDefault="006663B9"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 xml:space="preserve">Mi objetivo es vincularme con proyectos de </w:t>
      </w:r>
      <w:proofErr w:type="spellStart"/>
      <w:r w:rsidRPr="00DF198C">
        <w:rPr>
          <w:rFonts w:ascii="Arial Narrow" w:eastAsiaTheme="majorEastAsia" w:hAnsi="Arial Narrow"/>
          <w:sz w:val="22"/>
          <w:szCs w:val="22"/>
          <w:lang w:val="es-AR"/>
        </w:rPr>
        <w:t>I+D+i</w:t>
      </w:r>
      <w:proofErr w:type="spellEnd"/>
      <w:r w:rsidRPr="00DF198C">
        <w:rPr>
          <w:rFonts w:ascii="Arial Narrow" w:eastAsiaTheme="majorEastAsia" w:hAnsi="Arial Narrow"/>
          <w:sz w:val="22"/>
          <w:szCs w:val="22"/>
          <w:lang w:val="es-AR"/>
        </w:rPr>
        <w:t xml:space="preserve"> en los que pueda aplicar mis conocimientos y habilidades, contribuyendo a mejorar la calidad de vida urbana mediante la gestión eficiente del aire. Asimismo, tengo un interés particular en ampliar mis conocimientos sobre movilidad urbana y regional, como parte de mi enfoque multidisciplinario. A continuación, presento mi propuesta de investigación, enfocada en el área de desempeño </w:t>
      </w:r>
      <w:r w:rsidR="00DF555F" w:rsidRPr="00DF198C">
        <w:rPr>
          <w:rFonts w:ascii="Arial Narrow" w:eastAsiaTheme="majorEastAsia" w:hAnsi="Arial Narrow"/>
          <w:i/>
          <w:iCs/>
          <w:sz w:val="22"/>
          <w:szCs w:val="22"/>
          <w:lang w:val="es-AR"/>
        </w:rPr>
        <w:t>Desarrollo y Territorio</w:t>
      </w:r>
      <w:r w:rsidR="00DF555F" w:rsidRPr="00DF198C">
        <w:rPr>
          <w:rFonts w:ascii="Arial Narrow" w:eastAsiaTheme="majorEastAsia" w:hAnsi="Arial Narrow"/>
          <w:sz w:val="22"/>
          <w:szCs w:val="22"/>
          <w:lang w:val="es-AR"/>
        </w:rPr>
        <w:t xml:space="preserve"> </w:t>
      </w:r>
      <w:r w:rsidRPr="00DF198C">
        <w:rPr>
          <w:rFonts w:ascii="Arial Narrow" w:eastAsiaTheme="majorEastAsia" w:hAnsi="Arial Narrow"/>
          <w:sz w:val="22"/>
          <w:szCs w:val="22"/>
          <w:lang w:val="es-AR"/>
        </w:rPr>
        <w:t>y en el crecimiento sostenible en grandes ciudades:</w:t>
      </w:r>
    </w:p>
    <w:p w:rsidR="006663B9" w:rsidRPr="00DF198C" w:rsidRDefault="006663B9" w:rsidP="00DF198C">
      <w:pPr>
        <w:pStyle w:val="NormalWeb"/>
        <w:spacing w:before="0" w:beforeAutospacing="0" w:after="0" w:afterAutospacing="0" w:line="276" w:lineRule="auto"/>
        <w:jc w:val="both"/>
        <w:rPr>
          <w:rFonts w:ascii="Arial Narrow" w:eastAsiaTheme="majorEastAsia" w:hAnsi="Arial Narrow"/>
          <w:sz w:val="22"/>
          <w:szCs w:val="22"/>
          <w:lang w:val="es-AR"/>
        </w:rPr>
      </w:pPr>
    </w:p>
    <w:p w:rsidR="006663B9" w:rsidRPr="00DF198C" w:rsidRDefault="006663B9" w:rsidP="00DF198C">
      <w:pPr>
        <w:pStyle w:val="NormalWeb"/>
        <w:spacing w:before="0" w:beforeAutospacing="0" w:after="0" w:afterAutospacing="0" w:line="276" w:lineRule="auto"/>
        <w:jc w:val="both"/>
        <w:rPr>
          <w:rFonts w:ascii="Arial Narrow" w:eastAsiaTheme="majorEastAsia" w:hAnsi="Arial Narrow"/>
          <w:sz w:val="22"/>
          <w:szCs w:val="22"/>
          <w:lang w:val="es-AR"/>
        </w:rPr>
      </w:pPr>
    </w:p>
    <w:p w:rsidR="006663B9" w:rsidRPr="00DF198C" w:rsidRDefault="006663B9" w:rsidP="00DF198C">
      <w:pPr>
        <w:pStyle w:val="NormalWeb"/>
        <w:spacing w:before="0" w:beforeAutospacing="0" w:after="0" w:afterAutospacing="0" w:line="276" w:lineRule="auto"/>
        <w:jc w:val="both"/>
        <w:rPr>
          <w:rFonts w:ascii="Arial Narrow" w:eastAsiaTheme="majorEastAsia" w:hAnsi="Arial Narrow"/>
          <w:sz w:val="22"/>
          <w:szCs w:val="22"/>
          <w:lang w:val="es-AR"/>
        </w:rPr>
      </w:pPr>
    </w:p>
    <w:p w:rsidR="006663B9" w:rsidRPr="00DF198C" w:rsidRDefault="006663B9" w:rsidP="00DF198C">
      <w:pPr>
        <w:pStyle w:val="NormalWeb"/>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b/>
          <w:bCs/>
          <w:sz w:val="22"/>
          <w:szCs w:val="22"/>
          <w:lang w:val="es-AR"/>
        </w:rPr>
        <w:t xml:space="preserve">Enfoque de impacto urbano: </w:t>
      </w:r>
      <w:r w:rsidRPr="00DF198C">
        <w:rPr>
          <w:rFonts w:ascii="Arial Narrow" w:eastAsiaTheme="majorEastAsia" w:hAnsi="Arial Narrow"/>
          <w:sz w:val="22"/>
          <w:szCs w:val="22"/>
          <w:lang w:val="es-AR"/>
        </w:rPr>
        <w:t>Gestión energética y calidad de vida.</w:t>
      </w:r>
    </w:p>
    <w:p w:rsidR="006663B9" w:rsidRPr="00DF198C" w:rsidRDefault="006663B9"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En grandes ciudades, la gestión energética eficiente es importante no solo para reducir las emisiones de gases de efecto invernadero, sino también para mejorar la calidad de vida urbana a través de la disminución de costos energéticos, la mitigación del sobrecalentamiento en espacios construidos y la mejora del confort térmico. Esta investigación pretende abordar problemas concretos como:</w:t>
      </w:r>
    </w:p>
    <w:p w:rsidR="006663B9" w:rsidRPr="00DF198C" w:rsidRDefault="006663B9"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p>
    <w:p w:rsidR="006663B9" w:rsidRPr="00DF198C" w:rsidRDefault="006663B9" w:rsidP="00DF198C">
      <w:pPr>
        <w:pStyle w:val="NormalWeb"/>
        <w:numPr>
          <w:ilvl w:val="0"/>
          <w:numId w:val="9"/>
        </w:numPr>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Reducción del consumo energético en edificios: Utilizando</w:t>
      </w:r>
      <w:r w:rsidR="00DF555F" w:rsidRPr="00DF198C">
        <w:rPr>
          <w:rFonts w:ascii="Arial Narrow" w:eastAsiaTheme="majorEastAsia" w:hAnsi="Arial Narrow"/>
          <w:sz w:val="22"/>
          <w:szCs w:val="22"/>
          <w:lang w:val="es-AR"/>
        </w:rPr>
        <w:t xml:space="preserve"> modelos físicos y matemáticos, simulaciones</w:t>
      </w:r>
      <w:r w:rsidRPr="00DF198C">
        <w:rPr>
          <w:rFonts w:ascii="Arial Narrow" w:eastAsiaTheme="majorEastAsia" w:hAnsi="Arial Narrow"/>
          <w:sz w:val="22"/>
          <w:szCs w:val="22"/>
          <w:lang w:val="es-AR"/>
        </w:rPr>
        <w:t xml:space="preserve"> numéricas en EnergyPlus y análisis estadísticos, es posible optimizar el diseño de edificios, considerando el clima y las particularidades de la ciudad. </w:t>
      </w:r>
    </w:p>
    <w:p w:rsidR="00DF555F" w:rsidRPr="00DF198C" w:rsidRDefault="006663B9" w:rsidP="00DF198C">
      <w:pPr>
        <w:pStyle w:val="NormalWeb"/>
        <w:numPr>
          <w:ilvl w:val="0"/>
          <w:numId w:val="9"/>
        </w:numPr>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Mitigación del efecto isla de calor: Mediante el diseño energético de edificios y la ventilación natural, es posible contrarrestar el efecto isla de calor en grandes ciudades. El uso de tecnologías pasivas, como el control de la radiación solar y la ventilación cruzada, no solo reduce el consumo energético, sino que también tiene un impacto positivo en la temperatura del entorno urban</w:t>
      </w:r>
      <w:r w:rsidR="00DF555F" w:rsidRPr="00DF198C">
        <w:rPr>
          <w:rFonts w:ascii="Arial Narrow" w:eastAsiaTheme="majorEastAsia" w:hAnsi="Arial Narrow"/>
          <w:sz w:val="22"/>
          <w:szCs w:val="22"/>
          <w:lang w:val="es-AR"/>
        </w:rPr>
        <w:t>o.</w:t>
      </w:r>
    </w:p>
    <w:p w:rsidR="006663B9" w:rsidRPr="00DF198C" w:rsidRDefault="006663B9" w:rsidP="00DF198C">
      <w:pPr>
        <w:pStyle w:val="NormalWeb"/>
        <w:numPr>
          <w:ilvl w:val="0"/>
          <w:numId w:val="9"/>
        </w:numPr>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Mejora de la salud y el bienestar urbano: La aplicación de estrategias de ventilación natural y sistemas de gestión de aire en edificios puede reducir la exposición de la población a contaminantes atmosféricos, mejorando su salud y bienestar.</w:t>
      </w:r>
      <w:r w:rsidR="00DF555F" w:rsidRPr="00DF198C">
        <w:rPr>
          <w:rFonts w:ascii="Arial Narrow" w:eastAsiaTheme="majorEastAsia" w:hAnsi="Arial Narrow"/>
          <w:sz w:val="22"/>
          <w:szCs w:val="22"/>
          <w:lang w:val="es-AR"/>
        </w:rPr>
        <w:t xml:space="preserve"> La remoción de contaminantes es ampliamente investigada en programas de simulación.</w:t>
      </w:r>
    </w:p>
    <w:p w:rsidR="006663B9" w:rsidRPr="00DF198C" w:rsidRDefault="006663B9" w:rsidP="00DF198C">
      <w:pPr>
        <w:pStyle w:val="NormalWeb"/>
        <w:spacing w:before="0" w:beforeAutospacing="0" w:after="0" w:afterAutospacing="0" w:line="276" w:lineRule="auto"/>
        <w:ind w:left="720"/>
        <w:jc w:val="both"/>
        <w:rPr>
          <w:rFonts w:ascii="Arial Narrow" w:eastAsiaTheme="majorEastAsia" w:hAnsi="Arial Narrow"/>
          <w:sz w:val="22"/>
          <w:szCs w:val="22"/>
          <w:lang w:val="es-AR"/>
        </w:rPr>
      </w:pPr>
    </w:p>
    <w:p w:rsidR="006663B9" w:rsidRPr="00DF198C" w:rsidRDefault="006663B9"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Una gestión energética eficiente mejora la competitividad económica de la ciudad al reducir los costos operativos en edificios comerciales y residenciales. Esto tiene un impacto positivo en la economía regional y territorial, ya que los ahorros pueden destinarse a otros proyectos urbanos. Asimismo, la reducción de los costos de salud relacionados con la mala calidad del aire mejora la productividad laboral, un factor económico relevante.</w:t>
      </w:r>
    </w:p>
    <w:p w:rsidR="00320CBE" w:rsidRPr="00DF198C" w:rsidRDefault="00320CBE" w:rsidP="00DF198C">
      <w:pPr>
        <w:pStyle w:val="NormalWeb"/>
        <w:spacing w:before="0" w:beforeAutospacing="0" w:after="0" w:afterAutospacing="0" w:line="276" w:lineRule="auto"/>
        <w:jc w:val="both"/>
        <w:rPr>
          <w:rFonts w:ascii="Arial Narrow" w:eastAsiaTheme="majorEastAsia" w:hAnsi="Arial Narrow"/>
          <w:sz w:val="22"/>
          <w:szCs w:val="22"/>
          <w:lang w:val="es-AR"/>
        </w:rPr>
      </w:pPr>
    </w:p>
    <w:p w:rsidR="006663B9" w:rsidRPr="00DF198C" w:rsidRDefault="006663B9" w:rsidP="00DF198C">
      <w:pPr>
        <w:pStyle w:val="NormalWeb"/>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b/>
          <w:bCs/>
          <w:sz w:val="22"/>
          <w:szCs w:val="22"/>
          <w:lang w:val="es-AR"/>
        </w:rPr>
        <w:t xml:space="preserve">Colaboraciones interdisciplinarias: </w:t>
      </w:r>
      <w:r w:rsidRPr="00DF198C">
        <w:rPr>
          <w:rFonts w:ascii="Arial Narrow" w:eastAsiaTheme="majorEastAsia" w:hAnsi="Arial Narrow"/>
          <w:sz w:val="22"/>
          <w:szCs w:val="22"/>
          <w:lang w:val="es-AR"/>
        </w:rPr>
        <w:t>Energía, ventilación y movilidad</w:t>
      </w:r>
      <w:r w:rsidR="00320CBE" w:rsidRPr="00DF198C">
        <w:rPr>
          <w:rFonts w:ascii="Arial Narrow" w:eastAsiaTheme="majorEastAsia" w:hAnsi="Arial Narrow"/>
          <w:sz w:val="22"/>
          <w:szCs w:val="22"/>
          <w:lang w:val="es-AR"/>
        </w:rPr>
        <w:t>.</w:t>
      </w:r>
    </w:p>
    <w:p w:rsidR="006663B9" w:rsidRPr="00DF198C" w:rsidRDefault="006663B9"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 xml:space="preserve">En grandes ciudades, las sinergias entre la gestión energética, la ventilación y la movilidad son fundamentales para lograr un crecimiento sostenible. </w:t>
      </w:r>
      <w:r w:rsidR="00320CBE" w:rsidRPr="00DF198C">
        <w:rPr>
          <w:rFonts w:ascii="Arial Narrow" w:eastAsiaTheme="majorEastAsia" w:hAnsi="Arial Narrow"/>
          <w:sz w:val="22"/>
          <w:szCs w:val="22"/>
          <w:lang w:val="es-AR"/>
        </w:rPr>
        <w:t xml:space="preserve">Las áreas en las que considero que </w:t>
      </w:r>
      <w:r w:rsidRPr="00DF198C">
        <w:rPr>
          <w:rFonts w:ascii="Arial Narrow" w:eastAsiaTheme="majorEastAsia" w:hAnsi="Arial Narrow"/>
          <w:sz w:val="22"/>
          <w:szCs w:val="22"/>
          <w:lang w:val="es-AR"/>
        </w:rPr>
        <w:t>se podrían generar trabajos interdisciplinarios incluyen:</w:t>
      </w:r>
    </w:p>
    <w:p w:rsidR="00320CBE" w:rsidRPr="00DF198C" w:rsidRDefault="00320CBE"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p>
    <w:p w:rsidR="006663B9" w:rsidRPr="00DF198C" w:rsidRDefault="006663B9" w:rsidP="00DF198C">
      <w:pPr>
        <w:pStyle w:val="NormalWeb"/>
        <w:numPr>
          <w:ilvl w:val="0"/>
          <w:numId w:val="10"/>
        </w:numPr>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 xml:space="preserve">Colaboración con expertos en modelado climático: </w:t>
      </w:r>
      <w:r w:rsidR="00DF555F" w:rsidRPr="00DF198C">
        <w:rPr>
          <w:rFonts w:ascii="Arial Narrow" w:eastAsiaTheme="majorEastAsia" w:hAnsi="Arial Narrow"/>
          <w:sz w:val="22"/>
          <w:szCs w:val="22"/>
          <w:lang w:val="es-AR"/>
        </w:rPr>
        <w:t>participar de estudios interdisciplinarios</w:t>
      </w:r>
      <w:r w:rsidRPr="00DF198C">
        <w:rPr>
          <w:rFonts w:ascii="Arial Narrow" w:eastAsiaTheme="majorEastAsia" w:hAnsi="Arial Narrow"/>
          <w:sz w:val="22"/>
          <w:szCs w:val="22"/>
          <w:lang w:val="es-AR"/>
        </w:rPr>
        <w:t xml:space="preserve"> </w:t>
      </w:r>
      <w:r w:rsidR="00DF555F" w:rsidRPr="00DF198C">
        <w:rPr>
          <w:rFonts w:ascii="Arial Narrow" w:eastAsiaTheme="majorEastAsia" w:hAnsi="Arial Narrow"/>
          <w:sz w:val="22"/>
          <w:szCs w:val="22"/>
          <w:lang w:val="es-AR"/>
        </w:rPr>
        <w:t xml:space="preserve">enfocados a evaluar </w:t>
      </w:r>
      <w:r w:rsidRPr="00DF198C">
        <w:rPr>
          <w:rFonts w:ascii="Arial Narrow" w:eastAsiaTheme="majorEastAsia" w:hAnsi="Arial Narrow"/>
          <w:sz w:val="22"/>
          <w:szCs w:val="22"/>
          <w:lang w:val="es-AR"/>
        </w:rPr>
        <w:t>cómo la ventilación natural y forzada puede</w:t>
      </w:r>
      <w:r w:rsidR="00DF555F" w:rsidRPr="00DF198C">
        <w:rPr>
          <w:rFonts w:ascii="Arial Narrow" w:eastAsiaTheme="majorEastAsia" w:hAnsi="Arial Narrow"/>
          <w:sz w:val="22"/>
          <w:szCs w:val="22"/>
          <w:lang w:val="es-AR"/>
        </w:rPr>
        <w:t>n</w:t>
      </w:r>
      <w:r w:rsidRPr="00DF198C">
        <w:rPr>
          <w:rFonts w:ascii="Arial Narrow" w:eastAsiaTheme="majorEastAsia" w:hAnsi="Arial Narrow"/>
          <w:sz w:val="22"/>
          <w:szCs w:val="22"/>
          <w:lang w:val="es-AR"/>
        </w:rPr>
        <w:t xml:space="preserve"> mejorar la calidad del aire en zonas densamente urbanizadas, afectadas por la contaminación y la congestión vehicular.</w:t>
      </w:r>
    </w:p>
    <w:p w:rsidR="006663B9" w:rsidRPr="00DF198C" w:rsidRDefault="006663B9" w:rsidP="00DF198C">
      <w:pPr>
        <w:pStyle w:val="NormalWeb"/>
        <w:numPr>
          <w:ilvl w:val="0"/>
          <w:numId w:val="10"/>
        </w:numPr>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 xml:space="preserve">Movilidad urbana y gestión energética: </w:t>
      </w:r>
      <w:r w:rsidR="00DF555F" w:rsidRPr="00DF198C">
        <w:rPr>
          <w:rFonts w:ascii="Arial Narrow" w:eastAsiaTheme="majorEastAsia" w:hAnsi="Arial Narrow"/>
          <w:sz w:val="22"/>
          <w:szCs w:val="22"/>
          <w:lang w:val="es-AR"/>
        </w:rPr>
        <w:t>colaborar</w:t>
      </w:r>
      <w:r w:rsidRPr="00DF198C">
        <w:rPr>
          <w:rFonts w:ascii="Arial Narrow" w:eastAsiaTheme="majorEastAsia" w:hAnsi="Arial Narrow"/>
          <w:sz w:val="22"/>
          <w:szCs w:val="22"/>
          <w:lang w:val="es-AR"/>
        </w:rPr>
        <w:t xml:space="preserve"> en proyectos </w:t>
      </w:r>
      <w:r w:rsidR="00DF555F" w:rsidRPr="00DF198C">
        <w:rPr>
          <w:rFonts w:ascii="Arial Narrow" w:eastAsiaTheme="majorEastAsia" w:hAnsi="Arial Narrow"/>
          <w:sz w:val="22"/>
          <w:szCs w:val="22"/>
          <w:lang w:val="es-AR"/>
        </w:rPr>
        <w:t>enfocados a la gestión del</w:t>
      </w:r>
      <w:r w:rsidRPr="00DF198C">
        <w:rPr>
          <w:rFonts w:ascii="Arial Narrow" w:eastAsiaTheme="majorEastAsia" w:hAnsi="Arial Narrow"/>
          <w:sz w:val="22"/>
          <w:szCs w:val="22"/>
          <w:lang w:val="es-AR"/>
        </w:rPr>
        <w:t xml:space="preserve"> transporte público eléctrico, evaluando cómo la integración de estas tecnologías con edificios de consumo eficiente puede generar beneficios, como la reducción del consumo energético en edificios cercanos a estaciones de transporte eléctrico y la creación de redes energéticas inteligentes.</w:t>
      </w:r>
    </w:p>
    <w:p w:rsidR="006663B9" w:rsidRPr="00DF198C" w:rsidRDefault="006663B9" w:rsidP="00DF198C">
      <w:pPr>
        <w:pStyle w:val="NormalWeb"/>
        <w:numPr>
          <w:ilvl w:val="0"/>
          <w:numId w:val="10"/>
        </w:numPr>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 xml:space="preserve">Investigaciones colaborativas: </w:t>
      </w:r>
      <w:r w:rsidR="00DF555F" w:rsidRPr="00DF198C">
        <w:rPr>
          <w:rFonts w:ascii="Arial Narrow" w:eastAsiaTheme="majorEastAsia" w:hAnsi="Arial Narrow"/>
          <w:sz w:val="22"/>
          <w:szCs w:val="22"/>
          <w:lang w:val="es-AR"/>
        </w:rPr>
        <w:t>colaborar en proyectos que pretendan i</w:t>
      </w:r>
      <w:r w:rsidRPr="00DF198C">
        <w:rPr>
          <w:rFonts w:ascii="Arial Narrow" w:eastAsiaTheme="majorEastAsia" w:hAnsi="Arial Narrow"/>
          <w:sz w:val="22"/>
          <w:szCs w:val="22"/>
          <w:lang w:val="es-AR"/>
        </w:rPr>
        <w:t>ntegrar estrategias de gestión energética y movilidad, como el uso de corredores verdes que combinen ventilación natural y transporte sostenible, mejorando la calidad del aire y reduciendo la congestión vehicular.</w:t>
      </w:r>
    </w:p>
    <w:p w:rsidR="00320CBE" w:rsidRPr="00DF198C" w:rsidRDefault="00320CBE" w:rsidP="00DF198C">
      <w:pPr>
        <w:pStyle w:val="NormalWeb"/>
        <w:spacing w:before="0" w:beforeAutospacing="0" w:after="0" w:afterAutospacing="0" w:line="276" w:lineRule="auto"/>
        <w:ind w:left="720"/>
        <w:jc w:val="both"/>
        <w:rPr>
          <w:rFonts w:ascii="Arial Narrow" w:eastAsiaTheme="majorEastAsia" w:hAnsi="Arial Narrow"/>
          <w:sz w:val="22"/>
          <w:szCs w:val="22"/>
          <w:lang w:val="es-AR"/>
        </w:rPr>
      </w:pPr>
    </w:p>
    <w:p w:rsidR="006663B9" w:rsidRPr="00DF198C" w:rsidRDefault="006663B9"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lastRenderedPageBreak/>
        <w:t xml:space="preserve">Estas colaboraciones pueden generar proyectos de intervención urbana sostenible, contemplando la planificación de infraestructuras </w:t>
      </w:r>
      <w:proofErr w:type="spellStart"/>
      <w:r w:rsidRPr="00DF198C">
        <w:rPr>
          <w:rFonts w:ascii="Arial Narrow" w:eastAsiaTheme="majorEastAsia" w:hAnsi="Arial Narrow"/>
          <w:sz w:val="22"/>
          <w:szCs w:val="22"/>
          <w:lang w:val="es-AR"/>
        </w:rPr>
        <w:t>resilientes</w:t>
      </w:r>
      <w:proofErr w:type="spellEnd"/>
      <w:r w:rsidRPr="00DF198C">
        <w:rPr>
          <w:rFonts w:ascii="Arial Narrow" w:eastAsiaTheme="majorEastAsia" w:hAnsi="Arial Narrow"/>
          <w:sz w:val="22"/>
          <w:szCs w:val="22"/>
          <w:lang w:val="es-AR"/>
        </w:rPr>
        <w:t xml:space="preserve"> al cambio climático, lo que contribuye al desarrollo económico y ambiental de la ciudad. Soluciones integradas entre movilidad, energía y calidad del aire son esenciales para un crecimiento equilibrado.</w:t>
      </w:r>
    </w:p>
    <w:p w:rsidR="00320CBE" w:rsidRPr="00DF198C" w:rsidRDefault="00320CBE" w:rsidP="00DF198C">
      <w:pPr>
        <w:pStyle w:val="NormalWeb"/>
        <w:spacing w:before="0" w:beforeAutospacing="0" w:after="0" w:afterAutospacing="0" w:line="276" w:lineRule="auto"/>
        <w:jc w:val="both"/>
        <w:rPr>
          <w:rFonts w:ascii="Arial Narrow" w:eastAsiaTheme="majorEastAsia" w:hAnsi="Arial Narrow"/>
          <w:sz w:val="22"/>
          <w:szCs w:val="22"/>
          <w:lang w:val="es-AR"/>
        </w:rPr>
      </w:pPr>
    </w:p>
    <w:p w:rsidR="006663B9" w:rsidRPr="00DF198C" w:rsidRDefault="006663B9" w:rsidP="00DF198C">
      <w:pPr>
        <w:pStyle w:val="NormalWeb"/>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b/>
          <w:bCs/>
          <w:sz w:val="22"/>
          <w:szCs w:val="22"/>
          <w:lang w:val="es-AR"/>
        </w:rPr>
        <w:t>Expansión</w:t>
      </w:r>
      <w:r w:rsidR="00DF555F" w:rsidRPr="00DF198C">
        <w:rPr>
          <w:rFonts w:ascii="Arial Narrow" w:eastAsiaTheme="majorEastAsia" w:hAnsi="Arial Narrow"/>
          <w:b/>
          <w:bCs/>
          <w:sz w:val="22"/>
          <w:szCs w:val="22"/>
          <w:lang w:val="es-AR"/>
        </w:rPr>
        <w:t xml:space="preserve"> de mi investigación actual hacia</w:t>
      </w:r>
      <w:r w:rsidRPr="00DF198C">
        <w:rPr>
          <w:rFonts w:ascii="Arial Narrow" w:eastAsiaTheme="majorEastAsia" w:hAnsi="Arial Narrow"/>
          <w:b/>
          <w:bCs/>
          <w:sz w:val="22"/>
          <w:szCs w:val="22"/>
          <w:lang w:val="es-AR"/>
        </w:rPr>
        <w:t xml:space="preserve"> </w:t>
      </w:r>
      <w:r w:rsidR="00DF555F" w:rsidRPr="00DF198C">
        <w:rPr>
          <w:rFonts w:ascii="Arial Narrow" w:eastAsiaTheme="majorEastAsia" w:hAnsi="Arial Narrow"/>
          <w:b/>
          <w:bCs/>
          <w:sz w:val="22"/>
          <w:szCs w:val="22"/>
          <w:lang w:val="es-AR"/>
        </w:rPr>
        <w:t>l</w:t>
      </w:r>
      <w:r w:rsidRPr="00DF198C">
        <w:rPr>
          <w:rFonts w:ascii="Arial Narrow" w:eastAsiaTheme="majorEastAsia" w:hAnsi="Arial Narrow"/>
          <w:b/>
          <w:bCs/>
          <w:sz w:val="22"/>
          <w:szCs w:val="22"/>
          <w:lang w:val="es-AR"/>
        </w:rPr>
        <w:t xml:space="preserve">a movilidad urbana: </w:t>
      </w:r>
      <w:r w:rsidRPr="00DF198C">
        <w:rPr>
          <w:rFonts w:ascii="Arial Narrow" w:eastAsiaTheme="majorEastAsia" w:hAnsi="Arial Narrow"/>
          <w:sz w:val="22"/>
          <w:szCs w:val="22"/>
          <w:lang w:val="es-AR"/>
        </w:rPr>
        <w:t>Gestión energética y transporte</w:t>
      </w:r>
      <w:r w:rsidR="00320CBE" w:rsidRPr="00DF198C">
        <w:rPr>
          <w:rFonts w:ascii="Arial Narrow" w:eastAsiaTheme="majorEastAsia" w:hAnsi="Arial Narrow"/>
          <w:sz w:val="22"/>
          <w:szCs w:val="22"/>
          <w:lang w:val="es-AR"/>
        </w:rPr>
        <w:t>.</w:t>
      </w:r>
    </w:p>
    <w:p w:rsidR="006663B9" w:rsidRPr="00DF198C" w:rsidRDefault="006663B9"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Las grandes ciudades enfrentan retos importantes en términos de movilidad y calidad del aire. Mi objetivo a mediano plazo es ampliar mi enfoque hacia este campo, ya que la movilidad sostenible está directamente vinculada con la gestión energética. Algunos temas que me gustaría explorar incluyen:</w:t>
      </w:r>
    </w:p>
    <w:p w:rsidR="006663B9" w:rsidRPr="00DF198C" w:rsidRDefault="006663B9" w:rsidP="00DF198C">
      <w:pPr>
        <w:pStyle w:val="NormalWeb"/>
        <w:numPr>
          <w:ilvl w:val="0"/>
          <w:numId w:val="11"/>
        </w:numPr>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 xml:space="preserve">Integración de vehículos eléctricos en el transporte: </w:t>
      </w:r>
      <w:r w:rsidR="00DF555F" w:rsidRPr="00DF198C">
        <w:rPr>
          <w:rFonts w:ascii="Arial Narrow" w:eastAsiaTheme="majorEastAsia" w:hAnsi="Arial Narrow"/>
          <w:sz w:val="22"/>
          <w:szCs w:val="22"/>
          <w:lang w:val="es-AR"/>
        </w:rPr>
        <w:t>e</w:t>
      </w:r>
      <w:r w:rsidRPr="00DF198C">
        <w:rPr>
          <w:rFonts w:ascii="Arial Narrow" w:eastAsiaTheme="majorEastAsia" w:hAnsi="Arial Narrow"/>
          <w:sz w:val="22"/>
          <w:szCs w:val="22"/>
          <w:lang w:val="es-AR"/>
        </w:rPr>
        <w:t>valuar cómo esta tendencia puede reducir las emisiones en grandes ciudades.</w:t>
      </w:r>
    </w:p>
    <w:p w:rsidR="006663B9" w:rsidRPr="00DF198C" w:rsidRDefault="006663B9" w:rsidP="00DF198C">
      <w:pPr>
        <w:pStyle w:val="NormalWeb"/>
        <w:numPr>
          <w:ilvl w:val="0"/>
          <w:numId w:val="11"/>
        </w:numPr>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Eficiencia energética en estaciones de transporte público: Incorporar estrategias de eficiencia energética en su diseño y analizar cómo la ubicación y diseño de estas estaciones influyen en la circulación y calidad del aire urbano.</w:t>
      </w:r>
    </w:p>
    <w:p w:rsidR="006663B9" w:rsidRPr="00DF198C" w:rsidRDefault="006663B9" w:rsidP="00DF198C">
      <w:pPr>
        <w:pStyle w:val="NormalWeb"/>
        <w:numPr>
          <w:ilvl w:val="0"/>
          <w:numId w:val="11"/>
        </w:numPr>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 xml:space="preserve">Movilidad activa y su impacto energético: </w:t>
      </w:r>
      <w:r w:rsidR="00DF555F" w:rsidRPr="00DF198C">
        <w:rPr>
          <w:rFonts w:ascii="Arial Narrow" w:eastAsiaTheme="majorEastAsia" w:hAnsi="Arial Narrow"/>
          <w:sz w:val="22"/>
          <w:szCs w:val="22"/>
          <w:lang w:val="es-AR"/>
        </w:rPr>
        <w:t>e</w:t>
      </w:r>
      <w:r w:rsidRPr="00DF198C">
        <w:rPr>
          <w:rFonts w:ascii="Arial Narrow" w:eastAsiaTheme="majorEastAsia" w:hAnsi="Arial Narrow"/>
          <w:sz w:val="22"/>
          <w:szCs w:val="22"/>
          <w:lang w:val="es-AR"/>
        </w:rPr>
        <w:t>valuar la movilidad activa (bicicletas y peatones) en relación con la infraestructura urbana, promoviendo la creación de espacios adecuados para esta movilidad y reduciendo la demanda energética del transporte.</w:t>
      </w:r>
    </w:p>
    <w:p w:rsidR="006663B9" w:rsidRPr="00DF198C" w:rsidRDefault="006663B9" w:rsidP="00DF198C">
      <w:pPr>
        <w:pStyle w:val="NormalWeb"/>
        <w:numPr>
          <w:ilvl w:val="0"/>
          <w:numId w:val="11"/>
        </w:numPr>
        <w:spacing w:before="0" w:beforeAutospacing="0" w:after="0" w:afterAutospacing="0" w:line="276" w:lineRule="auto"/>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 xml:space="preserve">Evaluación en Bogotá: </w:t>
      </w:r>
      <w:r w:rsidR="00DF555F" w:rsidRPr="00DF198C">
        <w:rPr>
          <w:rFonts w:ascii="Arial Narrow" w:eastAsiaTheme="majorEastAsia" w:hAnsi="Arial Narrow"/>
          <w:sz w:val="22"/>
          <w:szCs w:val="22"/>
          <w:lang w:val="es-AR"/>
        </w:rPr>
        <w:t>a</w:t>
      </w:r>
      <w:r w:rsidRPr="00DF198C">
        <w:rPr>
          <w:rFonts w:ascii="Arial Narrow" w:eastAsiaTheme="majorEastAsia" w:hAnsi="Arial Narrow"/>
          <w:sz w:val="22"/>
          <w:szCs w:val="22"/>
          <w:lang w:val="es-AR"/>
        </w:rPr>
        <w:t>nalizar cómo la integración de la gestión energética en los sistemas de transporte y edificios puede hacer que Bogotá sea más sostenible, aprovechando políticas de movilidad sostenible como el uso de bicicletas y el transporte público.</w:t>
      </w:r>
    </w:p>
    <w:p w:rsidR="00320CBE" w:rsidRPr="00DF198C" w:rsidRDefault="00320CBE" w:rsidP="00DF198C">
      <w:pPr>
        <w:pStyle w:val="NormalWeb"/>
        <w:spacing w:before="0" w:beforeAutospacing="0" w:after="0" w:afterAutospacing="0" w:line="276" w:lineRule="auto"/>
        <w:ind w:left="360"/>
        <w:jc w:val="both"/>
        <w:rPr>
          <w:rFonts w:ascii="Arial Narrow" w:eastAsiaTheme="majorEastAsia" w:hAnsi="Arial Narrow"/>
          <w:sz w:val="22"/>
          <w:szCs w:val="22"/>
          <w:lang w:val="es-AR"/>
        </w:rPr>
      </w:pPr>
    </w:p>
    <w:p w:rsidR="00754DE2" w:rsidRPr="00DF198C" w:rsidRDefault="006663B9"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r w:rsidRPr="00DF198C">
        <w:rPr>
          <w:rFonts w:ascii="Arial Narrow" w:eastAsiaTheme="majorEastAsia" w:hAnsi="Arial Narrow"/>
          <w:sz w:val="22"/>
          <w:szCs w:val="22"/>
          <w:lang w:val="es-AR"/>
        </w:rPr>
        <w:t>Esta propuesta busca integrar múltiples disciplinas, logrando soluciones sostenibles para el desarrollo urbano de Bogotá y otras ciudades grandes.</w:t>
      </w:r>
    </w:p>
    <w:p w:rsidR="00320CBE" w:rsidRPr="00DF198C" w:rsidRDefault="00320CBE" w:rsidP="00DF198C">
      <w:pPr>
        <w:pStyle w:val="NormalWeb"/>
        <w:spacing w:before="0" w:beforeAutospacing="0" w:after="0" w:afterAutospacing="0" w:line="276" w:lineRule="auto"/>
        <w:ind w:firstLine="720"/>
        <w:jc w:val="both"/>
        <w:rPr>
          <w:rFonts w:ascii="Arial Narrow" w:eastAsiaTheme="majorEastAsia" w:hAnsi="Arial Narrow"/>
          <w:sz w:val="22"/>
          <w:szCs w:val="22"/>
          <w:lang w:val="es-AR"/>
        </w:rPr>
      </w:pPr>
    </w:p>
    <w:p w:rsidR="00754DE2" w:rsidRPr="00DF198C" w:rsidRDefault="006B544D" w:rsidP="00DF198C">
      <w:pPr>
        <w:pStyle w:val="NormalWeb"/>
        <w:spacing w:before="0" w:beforeAutospacing="0" w:after="0" w:afterAutospacing="0" w:line="276" w:lineRule="auto"/>
        <w:jc w:val="both"/>
        <w:rPr>
          <w:rFonts w:ascii="Arial Narrow" w:eastAsiaTheme="majorEastAsia" w:hAnsi="Arial Narrow"/>
          <w:b/>
          <w:sz w:val="22"/>
          <w:szCs w:val="22"/>
          <w:lang w:val="es-AR"/>
        </w:rPr>
      </w:pPr>
      <w:r w:rsidRPr="00DF198C">
        <w:rPr>
          <w:rFonts w:ascii="Arial Narrow" w:eastAsiaTheme="majorEastAsia" w:hAnsi="Arial Narrow"/>
          <w:b/>
          <w:sz w:val="22"/>
          <w:szCs w:val="22"/>
          <w:lang w:val="es-AR"/>
        </w:rPr>
        <w:t>PROPUESTA DE</w:t>
      </w:r>
      <w:r w:rsidR="00754DE2" w:rsidRPr="00DF198C">
        <w:rPr>
          <w:rFonts w:ascii="Arial Narrow" w:eastAsiaTheme="majorEastAsia" w:hAnsi="Arial Narrow"/>
          <w:b/>
          <w:sz w:val="22"/>
          <w:szCs w:val="22"/>
          <w:lang w:val="es-AR"/>
        </w:rPr>
        <w:t xml:space="preserve"> EXTENSIÓN</w:t>
      </w:r>
    </w:p>
    <w:p w:rsidR="00320CBE" w:rsidRPr="00DF198C" w:rsidRDefault="00320CBE" w:rsidP="00DF198C">
      <w:pPr>
        <w:spacing w:line="276" w:lineRule="auto"/>
        <w:jc w:val="both"/>
        <w:rPr>
          <w:rFonts w:ascii="Arial Narrow" w:eastAsiaTheme="majorEastAsia" w:hAnsi="Arial Narrow" w:cs="Times New Roman"/>
          <w:lang w:val="es-AR"/>
        </w:rPr>
      </w:pPr>
      <w:r w:rsidRPr="00DF198C">
        <w:rPr>
          <w:rFonts w:ascii="Arial Narrow" w:eastAsiaTheme="majorEastAsia" w:hAnsi="Arial Narrow" w:cs="Times New Roman"/>
          <w:lang w:val="es-AR"/>
        </w:rPr>
        <w:t xml:space="preserve">La siguiente propuesta expone mi percepción sobre la importancia de la divulgación de la investigación al público en general. Consiste </w:t>
      </w:r>
      <w:r w:rsidR="00DF555F" w:rsidRPr="00DF198C">
        <w:rPr>
          <w:rFonts w:ascii="Arial Narrow" w:eastAsiaTheme="majorEastAsia" w:hAnsi="Arial Narrow" w:cs="Times New Roman"/>
          <w:lang w:val="es-AR"/>
        </w:rPr>
        <w:t xml:space="preserve">buscar maneras para </w:t>
      </w:r>
      <w:r w:rsidRPr="00DF198C">
        <w:rPr>
          <w:rFonts w:ascii="Arial Narrow" w:eastAsiaTheme="majorEastAsia" w:hAnsi="Arial Narrow" w:cs="Times New Roman"/>
          <w:lang w:val="es-AR"/>
        </w:rPr>
        <w:t>presentarle a la población y a los encargados del diseño y la implementación de proyectos urbanísticos, estrategias de gestión energética y movilidad sostenible para el crecimiento urbano en grandes ciudades.</w:t>
      </w:r>
    </w:p>
    <w:p w:rsidR="00320CBE" w:rsidRPr="00DF198C" w:rsidRDefault="00320CBE" w:rsidP="00DF198C">
      <w:pPr>
        <w:spacing w:line="276" w:lineRule="auto"/>
        <w:rPr>
          <w:rFonts w:ascii="Arial Narrow" w:eastAsiaTheme="majorEastAsia" w:hAnsi="Arial Narrow" w:cs="Times New Roman"/>
          <w:lang w:val="es-AR"/>
        </w:rPr>
      </w:pPr>
      <w:r w:rsidRPr="00DF198C">
        <w:rPr>
          <w:rFonts w:ascii="Arial Narrow" w:eastAsiaTheme="majorEastAsia" w:hAnsi="Arial Narrow" w:cs="Times New Roman"/>
          <w:lang w:val="es-AR"/>
        </w:rPr>
        <w:t>Objetivos</w:t>
      </w:r>
    </w:p>
    <w:p w:rsidR="00320CBE" w:rsidRPr="00DF198C" w:rsidRDefault="00320CBE" w:rsidP="00DF198C">
      <w:pPr>
        <w:numPr>
          <w:ilvl w:val="0"/>
          <w:numId w:val="12"/>
        </w:numPr>
        <w:spacing w:line="276" w:lineRule="auto"/>
        <w:jc w:val="both"/>
        <w:rPr>
          <w:rFonts w:ascii="Arial Narrow" w:eastAsiaTheme="majorEastAsia" w:hAnsi="Arial Narrow" w:cs="Times New Roman"/>
          <w:lang w:val="es-AR"/>
        </w:rPr>
      </w:pPr>
      <w:r w:rsidRPr="00DF198C">
        <w:rPr>
          <w:rFonts w:ascii="Arial Narrow" w:eastAsiaTheme="majorEastAsia" w:hAnsi="Arial Narrow" w:cs="Times New Roman"/>
          <w:lang w:val="es-AR"/>
        </w:rPr>
        <w:t>Contribuir al crecimiento sostenible de grandes ciudades a través del estudio del impacto ambiental de la movilidad urbana y la gestión eficiente de la energía en edificios públicos y privados.</w:t>
      </w:r>
    </w:p>
    <w:p w:rsidR="00320CBE" w:rsidRPr="00DF198C" w:rsidRDefault="00320CBE" w:rsidP="00DF198C">
      <w:pPr>
        <w:numPr>
          <w:ilvl w:val="0"/>
          <w:numId w:val="12"/>
        </w:numPr>
        <w:spacing w:line="276" w:lineRule="auto"/>
        <w:jc w:val="both"/>
        <w:rPr>
          <w:rFonts w:ascii="Arial Narrow" w:eastAsiaTheme="majorEastAsia" w:hAnsi="Arial Narrow" w:cs="Times New Roman"/>
          <w:lang w:val="es-AR"/>
        </w:rPr>
      </w:pPr>
      <w:r w:rsidRPr="00DF198C">
        <w:rPr>
          <w:rFonts w:ascii="Arial Narrow" w:eastAsiaTheme="majorEastAsia" w:hAnsi="Arial Narrow" w:cs="Times New Roman"/>
          <w:lang w:val="es-AR"/>
        </w:rPr>
        <w:t>Desarrollar soluciones basadas en la investigación y aplicarlas en proyectos de simulación, promoviendo estrategias de ventilación pasiva, eficiencia energética y movilidad sostenible.</w:t>
      </w:r>
    </w:p>
    <w:p w:rsidR="00DF555F" w:rsidRPr="00DF198C" w:rsidRDefault="00DF555F" w:rsidP="00DF198C">
      <w:pPr>
        <w:numPr>
          <w:ilvl w:val="0"/>
          <w:numId w:val="12"/>
        </w:numPr>
        <w:spacing w:line="276" w:lineRule="auto"/>
        <w:jc w:val="both"/>
        <w:rPr>
          <w:rFonts w:ascii="Arial Narrow" w:eastAsiaTheme="majorEastAsia" w:hAnsi="Arial Narrow" w:cs="Times New Roman"/>
          <w:lang w:val="es-AR"/>
        </w:rPr>
      </w:pPr>
      <w:r w:rsidRPr="00DF198C">
        <w:rPr>
          <w:rFonts w:ascii="Arial Narrow" w:eastAsiaTheme="majorEastAsia" w:hAnsi="Arial Narrow" w:cs="Times New Roman"/>
          <w:lang w:val="es-AR"/>
        </w:rPr>
        <w:t xml:space="preserve">Divulgar el resultado de investigaciones a la población. Intentando involucrar al </w:t>
      </w:r>
      <w:proofErr w:type="spellStart"/>
      <w:r w:rsidRPr="00DF198C">
        <w:rPr>
          <w:rFonts w:ascii="Arial Narrow" w:eastAsiaTheme="majorEastAsia" w:hAnsi="Arial Narrow" w:cs="Times New Roman"/>
          <w:lang w:val="es-AR"/>
        </w:rPr>
        <w:t>mayo</w:t>
      </w:r>
      <w:proofErr w:type="spellEnd"/>
      <w:r w:rsidRPr="00DF198C">
        <w:rPr>
          <w:rFonts w:ascii="Arial Narrow" w:eastAsiaTheme="majorEastAsia" w:hAnsi="Arial Narrow" w:cs="Times New Roman"/>
          <w:lang w:val="es-AR"/>
        </w:rPr>
        <w:t xml:space="preserve"> número posible de ciudadanos en los conceptos importantes para lograr una sana calidad del aire sin afectar las actividades cotidianas.</w:t>
      </w:r>
    </w:p>
    <w:p w:rsidR="00320CBE" w:rsidRPr="00DF198C" w:rsidRDefault="00320CBE" w:rsidP="00DF198C">
      <w:pPr>
        <w:spacing w:line="276" w:lineRule="auto"/>
        <w:rPr>
          <w:rFonts w:ascii="Arial Narrow" w:eastAsiaTheme="majorEastAsia" w:hAnsi="Arial Narrow" w:cs="Times New Roman"/>
          <w:lang w:val="es-AR"/>
        </w:rPr>
      </w:pPr>
      <w:r w:rsidRPr="00DF198C">
        <w:rPr>
          <w:rFonts w:ascii="Arial Narrow" w:eastAsiaTheme="majorEastAsia" w:hAnsi="Arial Narrow" w:cs="Times New Roman"/>
          <w:lang w:val="es-AR"/>
        </w:rPr>
        <w:t>Estado del Arte y Contexto Local</w:t>
      </w:r>
    </w:p>
    <w:p w:rsidR="00320CBE" w:rsidRPr="00DF198C" w:rsidRDefault="00320CBE" w:rsidP="00DF198C">
      <w:pPr>
        <w:numPr>
          <w:ilvl w:val="0"/>
          <w:numId w:val="13"/>
        </w:numPr>
        <w:spacing w:line="276" w:lineRule="auto"/>
        <w:jc w:val="both"/>
        <w:rPr>
          <w:rFonts w:ascii="Arial Narrow" w:eastAsiaTheme="majorEastAsia" w:hAnsi="Arial Narrow" w:cs="Times New Roman"/>
          <w:lang w:val="es-AR"/>
        </w:rPr>
      </w:pPr>
      <w:r w:rsidRPr="00DF198C">
        <w:rPr>
          <w:rFonts w:ascii="Arial Narrow" w:eastAsiaTheme="majorEastAsia" w:hAnsi="Arial Narrow" w:cs="Times New Roman"/>
          <w:lang w:val="es-AR"/>
        </w:rPr>
        <w:t>Análisis del contexto local: realizar un estudio preliminar detallado sobre el contexto urbano de Bogotá, citando datos recientes del Plan Nacional de Desarrollo, iniciativas de movilidad eléctrica y políticas de sostenibilidad energética promovidas por el gobierno local.</w:t>
      </w:r>
    </w:p>
    <w:p w:rsidR="00320CBE" w:rsidRPr="00DF198C" w:rsidRDefault="00320CBE" w:rsidP="00DF198C">
      <w:pPr>
        <w:numPr>
          <w:ilvl w:val="0"/>
          <w:numId w:val="13"/>
        </w:numPr>
        <w:spacing w:line="276" w:lineRule="auto"/>
        <w:jc w:val="both"/>
        <w:rPr>
          <w:rFonts w:ascii="Arial Narrow" w:eastAsiaTheme="majorEastAsia" w:hAnsi="Arial Narrow" w:cs="Times New Roman"/>
          <w:lang w:val="es-AR"/>
        </w:rPr>
      </w:pPr>
      <w:r w:rsidRPr="00DF198C">
        <w:rPr>
          <w:rFonts w:ascii="Arial Narrow" w:eastAsiaTheme="majorEastAsia" w:hAnsi="Arial Narrow" w:cs="Times New Roman"/>
          <w:lang w:val="es-AR"/>
        </w:rPr>
        <w:lastRenderedPageBreak/>
        <w:t>Estudios previos: identificar estudios y proyectos relevantes a nivel nacional e internacional que hayan utilizado simulaciones energéticas en ciudades de similar tamaño y clima al de Bogotá, para poder establecer un contexto comparativo</w:t>
      </w:r>
    </w:p>
    <w:p w:rsidR="00320CBE" w:rsidRPr="00DF198C" w:rsidRDefault="00320CBE" w:rsidP="00DF198C">
      <w:pPr>
        <w:spacing w:line="276" w:lineRule="auto"/>
        <w:rPr>
          <w:rFonts w:ascii="Arial Narrow" w:eastAsiaTheme="majorEastAsia" w:hAnsi="Arial Narrow" w:cs="Times New Roman"/>
          <w:lang w:val="es-AR"/>
        </w:rPr>
      </w:pPr>
      <w:r w:rsidRPr="00DF198C">
        <w:rPr>
          <w:rFonts w:ascii="Arial Narrow" w:eastAsiaTheme="majorEastAsia" w:hAnsi="Arial Narrow" w:cs="Times New Roman"/>
          <w:lang w:val="es-AR"/>
        </w:rPr>
        <w:t xml:space="preserve">Propuesta de </w:t>
      </w:r>
      <w:r w:rsidR="00A577CF" w:rsidRPr="00DF198C">
        <w:rPr>
          <w:rFonts w:ascii="Arial Narrow" w:eastAsiaTheme="majorEastAsia" w:hAnsi="Arial Narrow" w:cs="Times New Roman"/>
          <w:lang w:val="es-AR"/>
        </w:rPr>
        <w:t>Divulgación en Colegios y Escuelas</w:t>
      </w:r>
    </w:p>
    <w:p w:rsidR="00320CBE" w:rsidRPr="00DF198C" w:rsidRDefault="006E5256" w:rsidP="00DF198C">
      <w:pPr>
        <w:numPr>
          <w:ilvl w:val="0"/>
          <w:numId w:val="14"/>
        </w:numPr>
        <w:spacing w:line="276" w:lineRule="auto"/>
        <w:jc w:val="both"/>
        <w:rPr>
          <w:rFonts w:ascii="Arial Narrow" w:eastAsiaTheme="majorEastAsia" w:hAnsi="Arial Narrow" w:cs="Times New Roman"/>
          <w:lang w:val="es-AR"/>
        </w:rPr>
      </w:pPr>
      <w:r w:rsidRPr="00DF198C">
        <w:rPr>
          <w:rFonts w:ascii="Arial Narrow" w:eastAsiaTheme="majorEastAsia" w:hAnsi="Arial Narrow" w:cs="Times New Roman"/>
          <w:lang w:val="es-AR"/>
        </w:rPr>
        <w:t>Selección de</w:t>
      </w:r>
      <w:r w:rsidR="00320CBE" w:rsidRPr="00DF198C">
        <w:rPr>
          <w:rFonts w:ascii="Arial Narrow" w:eastAsiaTheme="majorEastAsia" w:hAnsi="Arial Narrow" w:cs="Times New Roman"/>
          <w:lang w:val="es-AR"/>
        </w:rPr>
        <w:t xml:space="preserve"> escuelas </w:t>
      </w:r>
      <w:r w:rsidR="00A577CF" w:rsidRPr="00DF198C">
        <w:rPr>
          <w:rFonts w:ascii="Arial Narrow" w:eastAsiaTheme="majorEastAsia" w:hAnsi="Arial Narrow" w:cs="Times New Roman"/>
          <w:lang w:val="es-AR"/>
        </w:rPr>
        <w:t>y colegios: realizar actividades de divulgación sobre la importancia de la calidad del aire, la exposición a la radiación solar y el peligro que implica el exceso de ruido para la salud</w:t>
      </w:r>
      <w:r w:rsidR="00320CBE" w:rsidRPr="00DF198C">
        <w:rPr>
          <w:rFonts w:ascii="Arial Narrow" w:eastAsiaTheme="majorEastAsia" w:hAnsi="Arial Narrow" w:cs="Times New Roman"/>
          <w:lang w:val="es-AR"/>
        </w:rPr>
        <w:t xml:space="preserve">. </w:t>
      </w:r>
    </w:p>
    <w:p w:rsidR="00320CBE" w:rsidRPr="00DF198C" w:rsidRDefault="00320CBE" w:rsidP="00DF198C">
      <w:pPr>
        <w:spacing w:line="276" w:lineRule="auto"/>
        <w:rPr>
          <w:rFonts w:ascii="Arial Narrow" w:eastAsiaTheme="majorEastAsia" w:hAnsi="Arial Narrow" w:cs="Times New Roman"/>
          <w:lang w:val="es-AR"/>
        </w:rPr>
      </w:pPr>
      <w:r w:rsidRPr="00DF198C">
        <w:rPr>
          <w:rFonts w:ascii="Arial Narrow" w:eastAsiaTheme="majorEastAsia" w:hAnsi="Arial Narrow" w:cs="Times New Roman"/>
          <w:lang w:val="es-AR"/>
        </w:rPr>
        <w:t xml:space="preserve">Vinculación con el </w:t>
      </w:r>
      <w:r w:rsidR="00A577CF" w:rsidRPr="00DF198C">
        <w:rPr>
          <w:rFonts w:ascii="Arial Narrow" w:eastAsiaTheme="majorEastAsia" w:hAnsi="Arial Narrow" w:cs="Times New Roman"/>
          <w:lang w:val="es-AR"/>
        </w:rPr>
        <w:t xml:space="preserve">sector Público y </w:t>
      </w:r>
      <w:r w:rsidRPr="00DF198C">
        <w:rPr>
          <w:rFonts w:ascii="Arial Narrow" w:eastAsiaTheme="majorEastAsia" w:hAnsi="Arial Narrow" w:cs="Times New Roman"/>
          <w:lang w:val="es-AR"/>
        </w:rPr>
        <w:t>Privado</w:t>
      </w:r>
    </w:p>
    <w:p w:rsidR="00985DB7" w:rsidRPr="00DF198C" w:rsidRDefault="00320CBE" w:rsidP="00DF198C">
      <w:pPr>
        <w:numPr>
          <w:ilvl w:val="0"/>
          <w:numId w:val="15"/>
        </w:numPr>
        <w:spacing w:line="276" w:lineRule="auto"/>
        <w:jc w:val="both"/>
        <w:rPr>
          <w:rFonts w:ascii="Arial Narrow" w:eastAsiaTheme="majorEastAsia" w:hAnsi="Arial Narrow" w:cs="Times New Roman"/>
          <w:lang w:val="es-AR"/>
        </w:rPr>
      </w:pPr>
      <w:r w:rsidRPr="00DF198C">
        <w:rPr>
          <w:rFonts w:ascii="Arial Narrow" w:eastAsiaTheme="majorEastAsia" w:hAnsi="Arial Narrow" w:cs="Times New Roman"/>
          <w:lang w:val="es-AR"/>
        </w:rPr>
        <w:t xml:space="preserve">Desarrollo de proyectos colaborativos: Proponer </w:t>
      </w:r>
      <w:r w:rsidR="00A577CF" w:rsidRPr="00DF198C">
        <w:rPr>
          <w:rFonts w:ascii="Arial Narrow" w:eastAsiaTheme="majorEastAsia" w:hAnsi="Arial Narrow" w:cs="Times New Roman"/>
          <w:lang w:val="es-AR"/>
        </w:rPr>
        <w:t>colaboraciones de investigación con empresas del</w:t>
      </w:r>
      <w:r w:rsidRPr="00DF198C">
        <w:rPr>
          <w:rFonts w:ascii="Arial Narrow" w:eastAsiaTheme="majorEastAsia" w:hAnsi="Arial Narrow" w:cs="Times New Roman"/>
          <w:lang w:val="es-AR"/>
        </w:rPr>
        <w:t xml:space="preserve"> sector privado </w:t>
      </w:r>
      <w:r w:rsidR="006E5256" w:rsidRPr="00DF198C">
        <w:rPr>
          <w:rFonts w:ascii="Arial Narrow" w:eastAsiaTheme="majorEastAsia" w:hAnsi="Arial Narrow" w:cs="Times New Roman"/>
          <w:lang w:val="es-AR"/>
        </w:rPr>
        <w:t xml:space="preserve">y con edificios públicos, </w:t>
      </w:r>
      <w:r w:rsidRPr="00DF198C">
        <w:rPr>
          <w:rFonts w:ascii="Arial Narrow" w:eastAsiaTheme="majorEastAsia" w:hAnsi="Arial Narrow" w:cs="Times New Roman"/>
          <w:lang w:val="es-AR"/>
        </w:rPr>
        <w:t>que estén interesad</w:t>
      </w:r>
      <w:r w:rsidR="006E5256" w:rsidRPr="00DF198C">
        <w:rPr>
          <w:rFonts w:ascii="Arial Narrow" w:eastAsiaTheme="majorEastAsia" w:hAnsi="Arial Narrow" w:cs="Times New Roman"/>
          <w:lang w:val="es-AR"/>
        </w:rPr>
        <w:t>o</w:t>
      </w:r>
      <w:r w:rsidRPr="00DF198C">
        <w:rPr>
          <w:rFonts w:ascii="Arial Narrow" w:eastAsiaTheme="majorEastAsia" w:hAnsi="Arial Narrow" w:cs="Times New Roman"/>
          <w:lang w:val="es-AR"/>
        </w:rPr>
        <w:t>s en mejorar la eficiencia energética</w:t>
      </w:r>
      <w:r w:rsidR="006E5256" w:rsidRPr="00DF198C">
        <w:rPr>
          <w:rFonts w:ascii="Arial Narrow" w:eastAsiaTheme="majorEastAsia" w:hAnsi="Arial Narrow" w:cs="Times New Roman"/>
          <w:lang w:val="es-AR"/>
        </w:rPr>
        <w:t xml:space="preserve"> y la calidad del aire</w:t>
      </w:r>
      <w:r w:rsidRPr="00DF198C">
        <w:rPr>
          <w:rFonts w:ascii="Arial Narrow" w:eastAsiaTheme="majorEastAsia" w:hAnsi="Arial Narrow" w:cs="Times New Roman"/>
          <w:lang w:val="es-AR"/>
        </w:rPr>
        <w:t xml:space="preserve"> de sus instalaciones. </w:t>
      </w:r>
      <w:r w:rsidR="00A577CF" w:rsidRPr="00DF198C">
        <w:rPr>
          <w:rFonts w:ascii="Arial Narrow" w:eastAsiaTheme="majorEastAsia" w:hAnsi="Arial Narrow" w:cs="Times New Roman"/>
          <w:lang w:val="es-AR"/>
        </w:rPr>
        <w:t>Esto permitiría establecer mecanismos y evaluar estrategias de mitigación del impacto de la acumulación de contaminantes por emisiones vehiculares y exceso de ruido.</w:t>
      </w:r>
    </w:p>
    <w:p w:rsidR="006E5256" w:rsidRPr="00DF198C" w:rsidRDefault="006E5256" w:rsidP="00DF198C">
      <w:pPr>
        <w:spacing w:line="276" w:lineRule="auto"/>
        <w:ind w:firstLine="360"/>
        <w:jc w:val="both"/>
        <w:rPr>
          <w:rFonts w:ascii="Arial Narrow" w:eastAsiaTheme="majorEastAsia" w:hAnsi="Arial Narrow" w:cs="Times New Roman"/>
          <w:lang w:val="es-AR"/>
        </w:rPr>
      </w:pPr>
      <w:r w:rsidRPr="00DF198C">
        <w:rPr>
          <w:rFonts w:ascii="Arial Narrow" w:eastAsiaTheme="majorEastAsia" w:hAnsi="Arial Narrow" w:cs="Times New Roman"/>
          <w:lang w:val="es-AR"/>
        </w:rPr>
        <w:t xml:space="preserve">Durante los últimos 18 meses he estado realizando simulaciones numéricas de láminas autoadhesivas de control solar y térmico y he realizado colaboraciones de investigación con un grupo que monitorea un invernadero de cultivo de tomate. Los resultados de ambas actividades de colaboración científica y extensión serán presentados en un congreso el próximo mes. </w:t>
      </w:r>
    </w:p>
    <w:p w:rsidR="006E5256" w:rsidRPr="00DF198C" w:rsidRDefault="006E5256" w:rsidP="00DF198C">
      <w:pPr>
        <w:spacing w:line="276" w:lineRule="auto"/>
        <w:ind w:firstLine="360"/>
        <w:jc w:val="both"/>
        <w:rPr>
          <w:rFonts w:ascii="Arial Narrow" w:eastAsiaTheme="majorEastAsia" w:hAnsi="Arial Narrow" w:cs="Times New Roman"/>
          <w:lang w:val="es-AR"/>
        </w:rPr>
      </w:pPr>
      <w:r w:rsidRPr="00DF198C">
        <w:rPr>
          <w:rFonts w:ascii="Arial Narrow" w:eastAsiaTheme="majorEastAsia" w:hAnsi="Arial Narrow" w:cs="Times New Roman"/>
          <w:lang w:val="es-AR"/>
        </w:rPr>
        <w:t>Durante los últimos dos años he coordinado las prácticas profesionales para colegios técnicos dentro del Instituto de Física Arroyo Seco por medio de la Secretaría de Extensión de la UNICEN, Tandil. También he coordinado visitas técnicas de los estudiantes de la Tecnicatura Superior en Radiología a los laboratorios de Física Médica que realizan su trabajo en el Instituto de Física Arroyo Seco de la UNICEN, Tandil. Esto es una muestra de mi capacidad e interés por realizar trabajos de divulgación que vinculen a la población en general con el trabajo de investigación que se realiza en la Universidad.</w:t>
      </w:r>
    </w:p>
    <w:p w:rsidR="005437AD" w:rsidRPr="00DF198C" w:rsidRDefault="00267557" w:rsidP="00DF198C">
      <w:pPr>
        <w:spacing w:line="276" w:lineRule="auto"/>
        <w:rPr>
          <w:rFonts w:ascii="Arial Narrow" w:hAnsi="Arial Narrow"/>
          <w:lang w:val="es-AR"/>
        </w:rPr>
      </w:pPr>
      <w:r w:rsidRPr="00DF198C">
        <w:rPr>
          <w:rFonts w:ascii="Arial Narrow" w:hAnsi="Arial Narrow"/>
          <w:b/>
          <w:lang w:val="es-AR"/>
        </w:rPr>
        <w:t>BIBLIOGRAFÍA</w:t>
      </w:r>
      <w:r w:rsidR="00BC102C" w:rsidRPr="00DF198C">
        <w:rPr>
          <w:rFonts w:ascii="Arial Narrow" w:hAnsi="Arial Narrow"/>
          <w:lang w:val="es-AR"/>
        </w:rPr>
        <w:t xml:space="preserve"> </w:t>
      </w:r>
    </w:p>
    <w:p w:rsidR="00BC102C" w:rsidRPr="00DF198C" w:rsidRDefault="00BC102C" w:rsidP="00DF198C">
      <w:pPr>
        <w:spacing w:line="276" w:lineRule="auto"/>
        <w:jc w:val="both"/>
        <w:rPr>
          <w:rFonts w:ascii="Arial Narrow" w:hAnsi="Arial Narrow"/>
          <w:lang w:val="es-AR"/>
        </w:rPr>
      </w:pPr>
      <w:r w:rsidRPr="00DF198C">
        <w:rPr>
          <w:rFonts w:ascii="Arial Narrow" w:hAnsi="Arial Narrow"/>
          <w:u w:val="single"/>
          <w:lang w:val="es-AR"/>
        </w:rPr>
        <w:t>Muñoz V. N. (2019)</w:t>
      </w:r>
      <w:r w:rsidRPr="00DF198C">
        <w:rPr>
          <w:rFonts w:ascii="Arial Narrow" w:hAnsi="Arial Narrow"/>
          <w:lang w:val="es-AR"/>
        </w:rPr>
        <w:t xml:space="preserve">. Thomas L.P. Marino B.M (2019). Caracterización térmica de un edificio construido según los estándares recomendados para la región centro-bonaerense – Estimación de las pérdidas y ganancias de calor mediante el desarrollo de modelos específicos que contemplan análisis inverso y directo. </w:t>
      </w:r>
      <w:r w:rsidRPr="00DF198C">
        <w:rPr>
          <w:rFonts w:ascii="Arial Narrow" w:hAnsi="Arial Narrow"/>
          <w:u w:val="single"/>
          <w:lang w:val="es-AR"/>
        </w:rPr>
        <w:t>Tesis Doctoral</w:t>
      </w:r>
      <w:r w:rsidRPr="00DF198C">
        <w:rPr>
          <w:rFonts w:ascii="Arial Narrow" w:hAnsi="Arial Narrow"/>
          <w:lang w:val="es-AR"/>
        </w:rPr>
        <w:t xml:space="preserve">. Universidad Nacional del Centro de la Provincia de Buenos Aires. Tandil, Argentina. </w:t>
      </w:r>
    </w:p>
    <w:p w:rsidR="00BC102C" w:rsidRPr="00DF198C" w:rsidRDefault="00BC102C" w:rsidP="00DF198C">
      <w:pPr>
        <w:spacing w:line="276" w:lineRule="auto"/>
        <w:jc w:val="both"/>
        <w:rPr>
          <w:rFonts w:ascii="Arial Narrow" w:hAnsi="Arial Narrow"/>
          <w:lang w:val="es-AR"/>
        </w:rPr>
      </w:pPr>
      <w:r w:rsidRPr="00DF198C">
        <w:rPr>
          <w:rFonts w:ascii="Arial Narrow" w:hAnsi="Arial Narrow"/>
          <w:u w:val="single"/>
          <w:lang w:val="es-AR"/>
        </w:rPr>
        <w:t>Muñoz V. N.</w:t>
      </w:r>
      <w:r w:rsidRPr="00DF198C">
        <w:rPr>
          <w:rFonts w:ascii="Arial Narrow" w:hAnsi="Arial Narrow"/>
          <w:lang w:val="es-AR"/>
        </w:rPr>
        <w:t xml:space="preserve"> Mosquera J.C. (2011). Análisis térmico y económico de un colector solar de placa plana para piscinas en la región del Eje Cafetero, Colombia. </w:t>
      </w:r>
      <w:r w:rsidRPr="00DF198C">
        <w:rPr>
          <w:rFonts w:ascii="Arial Narrow" w:hAnsi="Arial Narrow"/>
          <w:u w:val="single"/>
          <w:lang w:val="es-AR"/>
        </w:rPr>
        <w:t>Trabajo de grado.</w:t>
      </w:r>
      <w:r w:rsidRPr="00DF198C">
        <w:rPr>
          <w:rFonts w:ascii="Arial Narrow" w:hAnsi="Arial Narrow"/>
          <w:lang w:val="es-AR"/>
        </w:rPr>
        <w:t xml:space="preserve"> Universidad Tecnológica de Pereira. Colombia. </w:t>
      </w:r>
    </w:p>
    <w:p w:rsidR="001E1E73" w:rsidRPr="00DF198C" w:rsidRDefault="001E1E73" w:rsidP="00DF198C">
      <w:pPr>
        <w:spacing w:line="276" w:lineRule="auto"/>
        <w:jc w:val="both"/>
        <w:rPr>
          <w:rStyle w:val="Hipervnculo"/>
          <w:rFonts w:ascii="Arial Narrow" w:hAnsi="Arial Narrow"/>
        </w:rPr>
      </w:pPr>
      <w:r w:rsidRPr="00DF198C">
        <w:rPr>
          <w:rFonts w:ascii="Arial Narrow" w:hAnsi="Arial Narrow"/>
          <w:lang w:val="es-AR"/>
        </w:rPr>
        <w:t xml:space="preserve">Air </w:t>
      </w:r>
      <w:proofErr w:type="spellStart"/>
      <w:r w:rsidRPr="00DF198C">
        <w:rPr>
          <w:rFonts w:ascii="Arial Narrow" w:hAnsi="Arial Narrow"/>
          <w:lang w:val="es-AR"/>
        </w:rPr>
        <w:t>Quality</w:t>
      </w:r>
      <w:proofErr w:type="spellEnd"/>
      <w:r w:rsidRPr="00DF198C">
        <w:rPr>
          <w:rFonts w:ascii="Arial Narrow" w:hAnsi="Arial Narrow"/>
          <w:lang w:val="es-AR"/>
        </w:rPr>
        <w:t xml:space="preserve"> – </w:t>
      </w:r>
      <w:proofErr w:type="spellStart"/>
      <w:r w:rsidRPr="00DF198C">
        <w:rPr>
          <w:rFonts w:ascii="Arial Narrow" w:hAnsi="Arial Narrow"/>
          <w:lang w:val="es-AR"/>
        </w:rPr>
        <w:t>IQAir</w:t>
      </w:r>
      <w:proofErr w:type="spellEnd"/>
      <w:r w:rsidRPr="00DF198C">
        <w:rPr>
          <w:rFonts w:ascii="Arial Narrow" w:hAnsi="Arial Narrow"/>
          <w:lang w:val="es-AR"/>
        </w:rPr>
        <w:t xml:space="preserve">. </w:t>
      </w:r>
      <w:r w:rsidRPr="00DF198C">
        <w:rPr>
          <w:rFonts w:ascii="Arial Narrow" w:hAnsi="Arial Narrow"/>
        </w:rPr>
        <w:t xml:space="preserve">(2023). World Air Quality Report. </w:t>
      </w:r>
      <w:proofErr w:type="spellStart"/>
      <w:r w:rsidRPr="00DF198C">
        <w:rPr>
          <w:rFonts w:ascii="Arial Narrow" w:hAnsi="Arial Narrow"/>
        </w:rPr>
        <w:t>Disponible</w:t>
      </w:r>
      <w:proofErr w:type="spellEnd"/>
      <w:r w:rsidRPr="00DF198C">
        <w:rPr>
          <w:rFonts w:ascii="Arial Narrow" w:hAnsi="Arial Narrow"/>
        </w:rPr>
        <w:t xml:space="preserve"> </w:t>
      </w:r>
      <w:proofErr w:type="spellStart"/>
      <w:r w:rsidRPr="00DF198C">
        <w:rPr>
          <w:rFonts w:ascii="Arial Narrow" w:hAnsi="Arial Narrow"/>
        </w:rPr>
        <w:t>en</w:t>
      </w:r>
      <w:proofErr w:type="spellEnd"/>
      <w:r w:rsidRPr="00DF198C">
        <w:rPr>
          <w:rFonts w:ascii="Arial Narrow" w:hAnsi="Arial Narrow"/>
        </w:rPr>
        <w:t xml:space="preserve">: </w:t>
      </w:r>
      <w:hyperlink r:id="rId5" w:history="1">
        <w:r w:rsidRPr="00DF198C">
          <w:rPr>
            <w:rStyle w:val="Hipervnculo"/>
            <w:rFonts w:ascii="Arial Narrow" w:hAnsi="Arial Narrow"/>
          </w:rPr>
          <w:t>https://www.iqair.com/world-air-quality-report</w:t>
        </w:r>
      </w:hyperlink>
    </w:p>
    <w:p w:rsidR="001E1E73" w:rsidRPr="00DF198C" w:rsidRDefault="001E1E73" w:rsidP="00DF198C">
      <w:pPr>
        <w:spacing w:after="0" w:line="276" w:lineRule="auto"/>
        <w:jc w:val="both"/>
        <w:rPr>
          <w:rFonts w:ascii="Arial Narrow" w:hAnsi="Arial Narrow"/>
          <w:lang w:val="es-AR"/>
        </w:rPr>
      </w:pPr>
      <w:proofErr w:type="spellStart"/>
      <w:r w:rsidRPr="00DF198C">
        <w:rPr>
          <w:rFonts w:ascii="Arial Narrow" w:hAnsi="Arial Narrow"/>
          <w:lang w:val="es-AR"/>
        </w:rPr>
        <w:t>Guzman</w:t>
      </w:r>
      <w:proofErr w:type="spellEnd"/>
      <w:r w:rsidRPr="00DF198C">
        <w:rPr>
          <w:rFonts w:ascii="Arial Narrow" w:hAnsi="Arial Narrow"/>
          <w:lang w:val="es-AR"/>
        </w:rPr>
        <w:t xml:space="preserve"> L.A., Beltrán C., Morales R., Sarmiento O.L. (2023). </w:t>
      </w:r>
      <w:r w:rsidRPr="00DF198C">
        <w:rPr>
          <w:rFonts w:ascii="Arial Narrow" w:hAnsi="Arial Narrow"/>
        </w:rPr>
        <w:t xml:space="preserve">Inequality in personal exposure to air pollution in transport microenvironments for commuters in Bogotá.  </w:t>
      </w:r>
      <w:r w:rsidRPr="00DF198C">
        <w:rPr>
          <w:rFonts w:ascii="Arial Narrow" w:hAnsi="Arial Narrow"/>
          <w:lang w:val="es-AR"/>
        </w:rPr>
        <w:t xml:space="preserve">Case </w:t>
      </w:r>
      <w:proofErr w:type="spellStart"/>
      <w:r w:rsidRPr="00DF198C">
        <w:rPr>
          <w:rFonts w:ascii="Arial Narrow" w:hAnsi="Arial Narrow"/>
          <w:lang w:val="es-AR"/>
        </w:rPr>
        <w:t>Studies</w:t>
      </w:r>
      <w:proofErr w:type="spellEnd"/>
      <w:r w:rsidRPr="00DF198C">
        <w:rPr>
          <w:rFonts w:ascii="Arial Narrow" w:hAnsi="Arial Narrow"/>
          <w:lang w:val="es-AR"/>
        </w:rPr>
        <w:t xml:space="preserve"> </w:t>
      </w:r>
      <w:proofErr w:type="spellStart"/>
      <w:r w:rsidRPr="00DF198C">
        <w:rPr>
          <w:rFonts w:ascii="Arial Narrow" w:hAnsi="Arial Narrow"/>
          <w:lang w:val="es-AR"/>
        </w:rPr>
        <w:t>on</w:t>
      </w:r>
      <w:proofErr w:type="spellEnd"/>
      <w:r w:rsidRPr="00DF198C">
        <w:rPr>
          <w:rFonts w:ascii="Arial Narrow" w:hAnsi="Arial Narrow"/>
          <w:lang w:val="es-AR"/>
        </w:rPr>
        <w:t xml:space="preserve"> </w:t>
      </w:r>
      <w:proofErr w:type="spellStart"/>
      <w:r w:rsidRPr="00DF198C">
        <w:rPr>
          <w:rFonts w:ascii="Arial Narrow" w:hAnsi="Arial Narrow"/>
          <w:lang w:val="es-AR"/>
        </w:rPr>
        <w:t>Transport</w:t>
      </w:r>
      <w:proofErr w:type="spellEnd"/>
      <w:r w:rsidRPr="00DF198C">
        <w:rPr>
          <w:rFonts w:ascii="Arial Narrow" w:hAnsi="Arial Narrow"/>
          <w:lang w:val="es-AR"/>
        </w:rPr>
        <w:t xml:space="preserve"> </w:t>
      </w:r>
      <w:proofErr w:type="spellStart"/>
      <w:r w:rsidRPr="00DF198C">
        <w:rPr>
          <w:rFonts w:ascii="Arial Narrow" w:hAnsi="Arial Narrow"/>
          <w:lang w:val="es-AR"/>
        </w:rPr>
        <w:t>Policy</w:t>
      </w:r>
      <w:proofErr w:type="spellEnd"/>
      <w:r w:rsidRPr="00DF198C">
        <w:rPr>
          <w:rFonts w:ascii="Arial Narrow" w:hAnsi="Arial Narrow"/>
          <w:lang w:val="es-AR"/>
        </w:rPr>
        <w:t>. 11, 100963.</w:t>
      </w:r>
    </w:p>
    <w:p w:rsidR="00985DB7" w:rsidRPr="00DF198C" w:rsidRDefault="00985DB7" w:rsidP="00DF198C">
      <w:pPr>
        <w:spacing w:after="0" w:line="276" w:lineRule="auto"/>
        <w:jc w:val="both"/>
        <w:rPr>
          <w:rFonts w:ascii="Arial Narrow" w:hAnsi="Arial Narrow"/>
          <w:lang w:val="es-AR"/>
        </w:rPr>
      </w:pPr>
    </w:p>
    <w:p w:rsidR="001E1E73" w:rsidRPr="00DF198C" w:rsidRDefault="00985DB7" w:rsidP="00DF198C">
      <w:pPr>
        <w:spacing w:line="276" w:lineRule="auto"/>
        <w:jc w:val="both"/>
        <w:rPr>
          <w:rFonts w:ascii="Arial Narrow" w:hAnsi="Arial Narrow"/>
          <w:lang w:val="es-AR"/>
        </w:rPr>
      </w:pPr>
      <w:proofErr w:type="spellStart"/>
      <w:r w:rsidRPr="00DF198C">
        <w:rPr>
          <w:rFonts w:ascii="Arial Narrow" w:hAnsi="Arial Narrow"/>
          <w:lang w:val="es-AR"/>
        </w:rPr>
        <w:t>Carlyle</w:t>
      </w:r>
      <w:proofErr w:type="spellEnd"/>
      <w:r w:rsidRPr="00DF198C">
        <w:rPr>
          <w:rFonts w:ascii="Arial Narrow" w:hAnsi="Arial Narrow"/>
          <w:lang w:val="es-AR"/>
        </w:rPr>
        <w:t xml:space="preserve"> B. S. Manual de Radiología para Técnicos. ELSEVIER. Capítulo 1. Radiación ionizante, no ionizante, naturales y artificiales. </w:t>
      </w:r>
    </w:p>
    <w:p w:rsidR="001E1E73" w:rsidRPr="00DF198C" w:rsidRDefault="001E1E73" w:rsidP="00DF198C">
      <w:pPr>
        <w:spacing w:line="276" w:lineRule="auto"/>
        <w:jc w:val="both"/>
        <w:rPr>
          <w:rStyle w:val="Hipervnculo"/>
          <w:rFonts w:ascii="Arial Narrow" w:hAnsi="Arial Narrow"/>
          <w:lang w:val="es-AR"/>
        </w:rPr>
      </w:pPr>
      <w:r w:rsidRPr="00DF198C">
        <w:rPr>
          <w:rFonts w:ascii="Arial Narrow" w:hAnsi="Arial Narrow"/>
          <w:lang w:val="es-AR"/>
        </w:rPr>
        <w:t xml:space="preserve">Consejo Nacional de Política Económica y Social – CONPES (2018). Documento CONPES 3943 DNP. Disponible en: </w:t>
      </w:r>
      <w:hyperlink r:id="rId6" w:history="1">
        <w:r w:rsidRPr="00DF198C">
          <w:rPr>
            <w:rStyle w:val="Hipervnculo"/>
            <w:rFonts w:ascii="Arial Narrow" w:hAnsi="Arial Narrow"/>
            <w:lang w:val="es-AR"/>
          </w:rPr>
          <w:t>https://colaboracion.dnp.gov.co/CDT/Conpes/Econ%C3%B3micos/3943.pdf</w:t>
        </w:r>
      </w:hyperlink>
    </w:p>
    <w:p w:rsidR="001E1E73" w:rsidRPr="00DF198C" w:rsidRDefault="001E1E73" w:rsidP="00DF198C">
      <w:pPr>
        <w:spacing w:line="276" w:lineRule="auto"/>
        <w:jc w:val="both"/>
        <w:rPr>
          <w:rFonts w:ascii="Arial Narrow" w:hAnsi="Arial Narrow"/>
        </w:rPr>
      </w:pPr>
      <w:r w:rsidRPr="00DF198C">
        <w:rPr>
          <w:rFonts w:ascii="Arial Narrow" w:hAnsi="Arial Narrow"/>
          <w:lang w:val="es-AR"/>
        </w:rPr>
        <w:lastRenderedPageBreak/>
        <w:t xml:space="preserve">Cuellar A. Y., </w:t>
      </w:r>
      <w:proofErr w:type="spellStart"/>
      <w:r w:rsidRPr="00DF198C">
        <w:rPr>
          <w:rFonts w:ascii="Arial Narrow" w:hAnsi="Arial Narrow"/>
          <w:lang w:val="es-AR"/>
        </w:rPr>
        <w:t>Clappier</w:t>
      </w:r>
      <w:proofErr w:type="spellEnd"/>
      <w:r w:rsidRPr="00DF198C">
        <w:rPr>
          <w:rFonts w:ascii="Arial Narrow" w:hAnsi="Arial Narrow"/>
          <w:lang w:val="es-AR"/>
        </w:rPr>
        <w:t xml:space="preserve"> A., Rojas Roa. N.Y., </w:t>
      </w:r>
      <w:proofErr w:type="spellStart"/>
      <w:r w:rsidRPr="00DF198C">
        <w:rPr>
          <w:rFonts w:ascii="Arial Narrow" w:hAnsi="Arial Narrow"/>
          <w:lang w:val="es-AR"/>
        </w:rPr>
        <w:t>Thunis</w:t>
      </w:r>
      <w:proofErr w:type="spellEnd"/>
      <w:r w:rsidRPr="00DF198C">
        <w:rPr>
          <w:rFonts w:ascii="Arial Narrow" w:hAnsi="Arial Narrow"/>
          <w:lang w:val="es-AR"/>
        </w:rPr>
        <w:t xml:space="preserve"> P., Mangones S., </w:t>
      </w:r>
      <w:proofErr w:type="spellStart"/>
      <w:r w:rsidRPr="00DF198C">
        <w:rPr>
          <w:rFonts w:ascii="Arial Narrow" w:hAnsi="Arial Narrow"/>
          <w:lang w:val="es-AR"/>
        </w:rPr>
        <w:t>Belalcázar</w:t>
      </w:r>
      <w:proofErr w:type="spellEnd"/>
      <w:r w:rsidRPr="00DF198C">
        <w:rPr>
          <w:rFonts w:ascii="Arial Narrow" w:hAnsi="Arial Narrow"/>
          <w:lang w:val="es-AR"/>
        </w:rPr>
        <w:t xml:space="preserve"> Cerón L. C. (2024). </w:t>
      </w:r>
      <w:r w:rsidRPr="00DF198C">
        <w:rPr>
          <w:rFonts w:ascii="Arial Narrow" w:hAnsi="Arial Narrow"/>
        </w:rPr>
        <w:t xml:space="preserve">Emissions and ownership-cost of conventional and electric passenger vehicles in Bogotá, Colombia. Transportation Research Part D: Transport and </w:t>
      </w:r>
      <w:proofErr w:type="spellStart"/>
      <w:r w:rsidRPr="00DF198C">
        <w:rPr>
          <w:rFonts w:ascii="Arial Narrow" w:hAnsi="Arial Narrow"/>
        </w:rPr>
        <w:t>Enviroment</w:t>
      </w:r>
      <w:proofErr w:type="spellEnd"/>
      <w:r w:rsidRPr="00DF198C">
        <w:rPr>
          <w:rFonts w:ascii="Arial Narrow" w:hAnsi="Arial Narrow"/>
        </w:rPr>
        <w:t>. 128, 104105.</w:t>
      </w:r>
    </w:p>
    <w:p w:rsidR="00985DB7" w:rsidRPr="00DF198C" w:rsidRDefault="00985DB7" w:rsidP="00DF198C">
      <w:pPr>
        <w:spacing w:after="0" w:line="276" w:lineRule="auto"/>
        <w:jc w:val="both"/>
        <w:rPr>
          <w:rFonts w:ascii="Arial Narrow" w:hAnsi="Arial Narrow"/>
          <w:lang w:val="es-AR"/>
        </w:rPr>
      </w:pPr>
      <w:r w:rsidRPr="00DF198C">
        <w:rPr>
          <w:rFonts w:ascii="Arial Narrow" w:hAnsi="Arial Narrow"/>
        </w:rPr>
        <w:t xml:space="preserve">Domingo A.M. (2005). </w:t>
      </w:r>
      <w:r w:rsidRPr="00DF198C">
        <w:rPr>
          <w:rFonts w:ascii="Arial Narrow" w:hAnsi="Arial Narrow"/>
          <w:lang w:val="es-AR"/>
        </w:rPr>
        <w:t xml:space="preserve">Apuntes de Acústica. Copyright (C) 2005-2014 Agustín Martín Domingo. </w:t>
      </w:r>
    </w:p>
    <w:p w:rsidR="00985DB7" w:rsidRPr="00DF198C" w:rsidRDefault="00985DB7" w:rsidP="00DF198C">
      <w:pPr>
        <w:spacing w:after="0" w:line="276" w:lineRule="auto"/>
        <w:jc w:val="both"/>
        <w:rPr>
          <w:rFonts w:ascii="Arial Narrow" w:hAnsi="Arial Narrow"/>
          <w:lang w:val="es-AR"/>
        </w:rPr>
      </w:pPr>
    </w:p>
    <w:p w:rsidR="00985DB7" w:rsidRPr="00DF198C" w:rsidRDefault="00985DB7" w:rsidP="00DF198C">
      <w:pPr>
        <w:spacing w:after="0" w:line="276" w:lineRule="auto"/>
        <w:jc w:val="both"/>
        <w:rPr>
          <w:rFonts w:ascii="Arial Narrow" w:hAnsi="Arial Narrow"/>
        </w:rPr>
      </w:pPr>
      <w:proofErr w:type="spellStart"/>
      <w:r w:rsidRPr="00DF198C">
        <w:rPr>
          <w:rFonts w:ascii="Arial Narrow" w:hAnsi="Arial Narrow"/>
          <w:lang w:val="es-AR"/>
        </w:rPr>
        <w:t>Fuigueruelo</w:t>
      </w:r>
      <w:proofErr w:type="spellEnd"/>
      <w:r w:rsidRPr="00DF198C">
        <w:rPr>
          <w:rFonts w:ascii="Arial Narrow" w:hAnsi="Arial Narrow"/>
          <w:lang w:val="es-AR"/>
        </w:rPr>
        <w:t xml:space="preserve"> J.E., Dávila M.M. Química Física del Ambiente de los Procesos Medioambientales. </w:t>
      </w:r>
      <w:r w:rsidRPr="00DF198C">
        <w:rPr>
          <w:rFonts w:ascii="Arial Narrow" w:hAnsi="Arial Narrow"/>
        </w:rPr>
        <w:t>REVERTE.</w:t>
      </w:r>
    </w:p>
    <w:p w:rsidR="00985DB7" w:rsidRPr="00DF198C" w:rsidRDefault="00985DB7" w:rsidP="00DF198C">
      <w:pPr>
        <w:spacing w:after="0" w:line="276" w:lineRule="auto"/>
        <w:jc w:val="both"/>
        <w:rPr>
          <w:rFonts w:ascii="Arial Narrow" w:hAnsi="Arial Narrow"/>
        </w:rPr>
      </w:pPr>
    </w:p>
    <w:p w:rsidR="001E1E73" w:rsidRDefault="000E524B" w:rsidP="00DF198C">
      <w:pPr>
        <w:spacing w:line="276" w:lineRule="auto"/>
        <w:jc w:val="both"/>
        <w:rPr>
          <w:rFonts w:ascii="Arial Narrow" w:hAnsi="Arial Narrow"/>
        </w:rPr>
      </w:pPr>
      <w:r>
        <w:rPr>
          <w:rFonts w:ascii="Arial Narrow" w:hAnsi="Arial Narrow"/>
        </w:rPr>
        <w:t xml:space="preserve">Lin Wang. (2024). </w:t>
      </w:r>
      <w:proofErr w:type="spellStart"/>
      <w:r>
        <w:rPr>
          <w:rFonts w:ascii="Arial Narrow" w:hAnsi="Arial Narrow"/>
        </w:rPr>
        <w:t>Desing</w:t>
      </w:r>
      <w:proofErr w:type="spellEnd"/>
      <w:r>
        <w:rPr>
          <w:rFonts w:ascii="Arial Narrow" w:hAnsi="Arial Narrow"/>
        </w:rPr>
        <w:t xml:space="preserve"> Industrial 5.1 Air Quality Monitoring System and Develop Smart City I</w:t>
      </w:r>
      <w:r w:rsidR="001E1E73" w:rsidRPr="00DF198C">
        <w:rPr>
          <w:rFonts w:ascii="Arial Narrow" w:hAnsi="Arial Narrow"/>
        </w:rPr>
        <w:t>nfrastructure. Measurement: Sensors. 35, 101292</w:t>
      </w:r>
      <w:r w:rsidR="00985DB7" w:rsidRPr="00DF198C">
        <w:rPr>
          <w:rFonts w:ascii="Arial Narrow" w:hAnsi="Arial Narrow"/>
        </w:rPr>
        <w:t>.</w:t>
      </w:r>
    </w:p>
    <w:p w:rsidR="00DF198C" w:rsidRPr="000E524B" w:rsidRDefault="00DF198C" w:rsidP="00DF198C">
      <w:pPr>
        <w:spacing w:line="276" w:lineRule="auto"/>
        <w:jc w:val="both"/>
        <w:rPr>
          <w:rFonts w:ascii="Arial Narrow" w:hAnsi="Arial Narrow"/>
          <w:lang w:val="es-AR"/>
        </w:rPr>
      </w:pPr>
      <w:r>
        <w:rPr>
          <w:rFonts w:ascii="Arial Narrow" w:hAnsi="Arial Narrow"/>
          <w:lang w:val="es-AR"/>
        </w:rPr>
        <w:t>Marino B.M., Thomas L.P.</w:t>
      </w:r>
      <w:r w:rsidRPr="000E524B">
        <w:rPr>
          <w:rFonts w:ascii="Arial Narrow" w:hAnsi="Arial Narrow"/>
          <w:lang w:val="es-AR"/>
        </w:rPr>
        <w:t xml:space="preserve"> </w:t>
      </w:r>
      <w:r w:rsidRPr="000E524B">
        <w:rPr>
          <w:rFonts w:ascii="Arial Narrow" w:hAnsi="Arial Narrow"/>
          <w:lang w:val="es-AR"/>
        </w:rPr>
        <w:t>(2007)</w:t>
      </w:r>
      <w:r w:rsidRPr="000E524B">
        <w:rPr>
          <w:rFonts w:ascii="Arial Narrow" w:hAnsi="Arial Narrow"/>
          <w:lang w:val="es-AR"/>
        </w:rPr>
        <w:t xml:space="preserve">. </w:t>
      </w:r>
      <w:r w:rsidRPr="00DF198C">
        <w:rPr>
          <w:rFonts w:ascii="Arial Narrow" w:hAnsi="Arial Narrow"/>
          <w:lang w:val="es-AR"/>
        </w:rPr>
        <w:t xml:space="preserve">Corrientes de Gravedad. </w:t>
      </w:r>
      <w:r w:rsidRPr="000E524B">
        <w:rPr>
          <w:rFonts w:ascii="Arial Narrow" w:hAnsi="Arial Narrow"/>
          <w:lang w:val="es-AR"/>
        </w:rPr>
        <w:t>ISBN 978-987-05-2236-2. UNICEN, Tandil. Argentina.</w:t>
      </w:r>
    </w:p>
    <w:p w:rsidR="001E1E73" w:rsidRPr="00DF198C" w:rsidRDefault="001E1E73" w:rsidP="00DF198C">
      <w:pPr>
        <w:spacing w:after="0" w:line="276" w:lineRule="auto"/>
        <w:jc w:val="both"/>
        <w:rPr>
          <w:rFonts w:ascii="Arial Narrow" w:hAnsi="Arial Narrow"/>
          <w:lang w:val="es-AR"/>
        </w:rPr>
      </w:pPr>
      <w:r w:rsidRPr="00DF198C">
        <w:rPr>
          <w:rFonts w:ascii="Arial Narrow" w:hAnsi="Arial Narrow"/>
        </w:rPr>
        <w:t xml:space="preserve">Oviedo D., Lecturer in </w:t>
      </w:r>
      <w:proofErr w:type="spellStart"/>
      <w:r w:rsidRPr="00DF198C">
        <w:rPr>
          <w:rFonts w:ascii="Arial Narrow" w:hAnsi="Arial Narrow"/>
        </w:rPr>
        <w:t>Urbar</w:t>
      </w:r>
      <w:proofErr w:type="spellEnd"/>
      <w:r w:rsidRPr="00DF198C">
        <w:rPr>
          <w:rFonts w:ascii="Arial Narrow" w:hAnsi="Arial Narrow"/>
        </w:rPr>
        <w:t xml:space="preserve"> Transport and Development </w:t>
      </w:r>
      <w:proofErr w:type="spellStart"/>
      <w:r w:rsidRPr="00DF198C">
        <w:rPr>
          <w:rFonts w:ascii="Arial Narrow" w:hAnsi="Arial Narrow"/>
        </w:rPr>
        <w:t>Planing</w:t>
      </w:r>
      <w:proofErr w:type="spellEnd"/>
      <w:r w:rsidRPr="00DF198C">
        <w:rPr>
          <w:rFonts w:ascii="Arial Narrow" w:hAnsi="Arial Narrow"/>
        </w:rPr>
        <w:t xml:space="preserve">, </w:t>
      </w:r>
      <w:proofErr w:type="spellStart"/>
      <w:r w:rsidRPr="00DF198C">
        <w:rPr>
          <w:rFonts w:ascii="Arial Narrow" w:hAnsi="Arial Narrow"/>
        </w:rPr>
        <w:t>Sabogal</w:t>
      </w:r>
      <w:proofErr w:type="spellEnd"/>
      <w:r w:rsidRPr="00DF198C">
        <w:rPr>
          <w:rFonts w:ascii="Arial Narrow" w:hAnsi="Arial Narrow"/>
        </w:rPr>
        <w:t xml:space="preserve"> C. O. (2023). Arguments for cycling as a mechanism for sustainable modal shifts in Bogotá. </w:t>
      </w:r>
      <w:proofErr w:type="spellStart"/>
      <w:r w:rsidRPr="00DF198C">
        <w:rPr>
          <w:rFonts w:ascii="Arial Narrow" w:hAnsi="Arial Narrow"/>
          <w:lang w:val="es-AR"/>
        </w:rPr>
        <w:t>Journal</w:t>
      </w:r>
      <w:proofErr w:type="spellEnd"/>
      <w:r w:rsidRPr="00DF198C">
        <w:rPr>
          <w:rFonts w:ascii="Arial Narrow" w:hAnsi="Arial Narrow"/>
          <w:lang w:val="es-AR"/>
        </w:rPr>
        <w:t xml:space="preserve"> of </w:t>
      </w:r>
      <w:proofErr w:type="spellStart"/>
      <w:r w:rsidRPr="00DF198C">
        <w:rPr>
          <w:rFonts w:ascii="Arial Narrow" w:hAnsi="Arial Narrow"/>
          <w:lang w:val="es-AR"/>
        </w:rPr>
        <w:t>Transport</w:t>
      </w:r>
      <w:proofErr w:type="spellEnd"/>
      <w:r w:rsidRPr="00DF198C">
        <w:rPr>
          <w:rFonts w:ascii="Arial Narrow" w:hAnsi="Arial Narrow"/>
          <w:lang w:val="es-AR"/>
        </w:rPr>
        <w:t xml:space="preserve"> </w:t>
      </w:r>
      <w:proofErr w:type="spellStart"/>
      <w:r w:rsidRPr="00DF198C">
        <w:rPr>
          <w:rFonts w:ascii="Arial Narrow" w:hAnsi="Arial Narrow"/>
          <w:lang w:val="es-AR"/>
        </w:rPr>
        <w:t>Geography</w:t>
      </w:r>
      <w:proofErr w:type="spellEnd"/>
      <w:r w:rsidRPr="00DF198C">
        <w:rPr>
          <w:rFonts w:ascii="Arial Narrow" w:hAnsi="Arial Narrow"/>
          <w:lang w:val="es-AR"/>
        </w:rPr>
        <w:t xml:space="preserve"> 99, 103291.</w:t>
      </w:r>
    </w:p>
    <w:p w:rsidR="00985DB7" w:rsidRPr="00DF198C" w:rsidRDefault="00985DB7" w:rsidP="00DF198C">
      <w:pPr>
        <w:spacing w:after="0" w:line="276" w:lineRule="auto"/>
        <w:jc w:val="both"/>
        <w:rPr>
          <w:rFonts w:ascii="Arial Narrow" w:hAnsi="Arial Narrow"/>
          <w:lang w:val="es-AR"/>
        </w:rPr>
      </w:pPr>
    </w:p>
    <w:p w:rsidR="0093571F" w:rsidRPr="00DF198C" w:rsidRDefault="0093571F" w:rsidP="00DF198C">
      <w:pPr>
        <w:spacing w:line="276" w:lineRule="auto"/>
        <w:jc w:val="both"/>
        <w:rPr>
          <w:rFonts w:ascii="Arial Narrow" w:hAnsi="Arial Narrow"/>
          <w:lang w:val="es-AR"/>
        </w:rPr>
      </w:pPr>
      <w:r w:rsidRPr="00DF198C">
        <w:rPr>
          <w:rFonts w:ascii="Arial Narrow" w:hAnsi="Arial Narrow"/>
          <w:lang w:val="es-AR"/>
        </w:rPr>
        <w:t>Organización de Naciones Unidas</w:t>
      </w:r>
      <w:r w:rsidR="00F73D07" w:rsidRPr="00DF198C">
        <w:rPr>
          <w:rFonts w:ascii="Arial Narrow" w:hAnsi="Arial Narrow"/>
          <w:lang w:val="es-AR"/>
        </w:rPr>
        <w:t xml:space="preserve"> - ONU</w:t>
      </w:r>
      <w:r w:rsidRPr="00DF198C">
        <w:rPr>
          <w:rFonts w:ascii="Arial Narrow" w:hAnsi="Arial Narrow"/>
          <w:lang w:val="es-AR"/>
        </w:rPr>
        <w:t>. (2022). El 99% de la población mundial respira aire</w:t>
      </w:r>
      <w:r w:rsidRPr="00DF198C">
        <w:rPr>
          <w:rFonts w:ascii="Arial Narrow" w:hAnsi="Arial Narrow"/>
          <w:b/>
          <w:bCs/>
          <w:lang w:val="es-AR"/>
        </w:rPr>
        <w:t xml:space="preserve"> </w:t>
      </w:r>
      <w:r w:rsidRPr="00DF198C">
        <w:rPr>
          <w:rFonts w:ascii="Arial Narrow" w:hAnsi="Arial Narrow"/>
          <w:lang w:val="es-AR"/>
        </w:rPr>
        <w:t>contaminado</w:t>
      </w:r>
      <w:r w:rsidR="00F73D07" w:rsidRPr="00DF198C">
        <w:rPr>
          <w:rFonts w:ascii="Arial Narrow" w:hAnsi="Arial Narrow"/>
          <w:b/>
          <w:bCs/>
          <w:lang w:val="es-AR"/>
        </w:rPr>
        <w:t xml:space="preserve">. </w:t>
      </w:r>
      <w:r w:rsidR="00F73D07" w:rsidRPr="00DF198C">
        <w:rPr>
          <w:rFonts w:ascii="Arial Narrow" w:hAnsi="Arial Narrow"/>
          <w:lang w:val="es-AR"/>
        </w:rPr>
        <w:t xml:space="preserve">Disponible en: </w:t>
      </w:r>
      <w:hyperlink r:id="rId7" w:history="1">
        <w:r w:rsidR="00F73D07" w:rsidRPr="00DF198C">
          <w:rPr>
            <w:rStyle w:val="Hipervnculo"/>
            <w:rFonts w:ascii="Arial Narrow" w:hAnsi="Arial Narrow"/>
            <w:lang w:val="es-AR"/>
          </w:rPr>
          <w:t>https://news.un.org/es/story/2022/04/1506592</w:t>
        </w:r>
      </w:hyperlink>
    </w:p>
    <w:p w:rsidR="00F73D07" w:rsidRPr="00DF198C" w:rsidRDefault="00F73D07" w:rsidP="00DF198C">
      <w:pPr>
        <w:spacing w:line="276" w:lineRule="auto"/>
        <w:jc w:val="both"/>
        <w:rPr>
          <w:rFonts w:ascii="Arial Narrow" w:hAnsi="Arial Narrow"/>
          <w:lang w:val="es-AR"/>
        </w:rPr>
      </w:pPr>
      <w:r w:rsidRPr="00DF198C">
        <w:rPr>
          <w:rFonts w:ascii="Arial Narrow" w:hAnsi="Arial Narrow"/>
          <w:lang w:val="es-AR"/>
        </w:rPr>
        <w:t xml:space="preserve">Organización Panamericana de la Salud - OPS. Calidad del Aire. (2024). Consultado el 13 de septiembre de 2024 en: </w:t>
      </w:r>
      <w:hyperlink r:id="rId8" w:history="1">
        <w:r w:rsidR="00D3788E" w:rsidRPr="00DF198C">
          <w:rPr>
            <w:rStyle w:val="Hipervnculo"/>
            <w:rFonts w:ascii="Arial Narrow" w:hAnsi="Arial Narrow"/>
            <w:lang w:val="es-AR"/>
          </w:rPr>
          <w:t>https://www.paho.org/es/temas/calidad-aire</w:t>
        </w:r>
      </w:hyperlink>
    </w:p>
    <w:p w:rsidR="00F6576D" w:rsidRPr="00DF198C" w:rsidRDefault="00F6576D" w:rsidP="00DF198C">
      <w:pPr>
        <w:spacing w:line="276" w:lineRule="auto"/>
        <w:jc w:val="both"/>
        <w:rPr>
          <w:rStyle w:val="Hipervnculo"/>
          <w:rFonts w:ascii="Arial Narrow" w:hAnsi="Arial Narrow"/>
          <w:lang w:val="es-AR"/>
        </w:rPr>
      </w:pPr>
      <w:r w:rsidRPr="00DF198C">
        <w:rPr>
          <w:rFonts w:ascii="Arial Narrow" w:hAnsi="Arial Narrow"/>
          <w:lang w:val="es-AR"/>
        </w:rPr>
        <w:t xml:space="preserve">Red de Monitoreo de Calidad del Aire de Bogotá – RMCAB. (2024). Consultado el 13 de septiembre de 2024 en: </w:t>
      </w:r>
      <w:hyperlink r:id="rId9" w:history="1">
        <w:r w:rsidR="001E1E73" w:rsidRPr="00DF198C">
          <w:rPr>
            <w:rStyle w:val="Hipervnculo"/>
            <w:rFonts w:ascii="Arial Narrow" w:hAnsi="Arial Narrow"/>
            <w:lang w:val="es-AR"/>
          </w:rPr>
          <w:t>https://www.ambientebogota.gov.co/red-de-monitoreo-de-calidad-del-aire-de-bogota-rmcab</w:t>
        </w:r>
      </w:hyperlink>
    </w:p>
    <w:p w:rsidR="0093571F" w:rsidRPr="00DF198C" w:rsidRDefault="001E1E73" w:rsidP="00DF198C">
      <w:pPr>
        <w:spacing w:line="276" w:lineRule="auto"/>
        <w:jc w:val="both"/>
        <w:rPr>
          <w:rFonts w:ascii="Arial Narrow" w:hAnsi="Arial Narrow"/>
          <w:lang w:val="es-AR"/>
        </w:rPr>
      </w:pPr>
      <w:proofErr w:type="spellStart"/>
      <w:r w:rsidRPr="00DF198C">
        <w:rPr>
          <w:rFonts w:ascii="Arial Narrow" w:hAnsi="Arial Narrow"/>
          <w:lang w:val="es-AR"/>
        </w:rPr>
        <w:t>Serway</w:t>
      </w:r>
      <w:proofErr w:type="spellEnd"/>
      <w:r w:rsidRPr="00DF198C">
        <w:rPr>
          <w:rFonts w:ascii="Arial Narrow" w:hAnsi="Arial Narrow"/>
          <w:lang w:val="es-AR"/>
        </w:rPr>
        <w:t xml:space="preserve"> - </w:t>
      </w:r>
      <w:proofErr w:type="spellStart"/>
      <w:r w:rsidRPr="00DF198C">
        <w:rPr>
          <w:rFonts w:ascii="Arial Narrow" w:hAnsi="Arial Narrow"/>
          <w:lang w:val="es-AR"/>
        </w:rPr>
        <w:t>Jewett</w:t>
      </w:r>
      <w:proofErr w:type="spellEnd"/>
      <w:r w:rsidRPr="00DF198C">
        <w:rPr>
          <w:rFonts w:ascii="Arial Narrow" w:hAnsi="Arial Narrow"/>
          <w:lang w:val="es-AR"/>
        </w:rPr>
        <w:t xml:space="preserve">. Física para Ciencias e Ingenierías I y II. CENGACE </w:t>
      </w:r>
      <w:proofErr w:type="spellStart"/>
      <w:r w:rsidRPr="00DF198C">
        <w:rPr>
          <w:rFonts w:ascii="Arial Narrow" w:hAnsi="Arial Narrow"/>
          <w:lang w:val="es-AR"/>
        </w:rPr>
        <w:t>Learning</w:t>
      </w:r>
      <w:proofErr w:type="spellEnd"/>
      <w:r w:rsidRPr="00DF198C">
        <w:rPr>
          <w:rFonts w:ascii="Arial Narrow" w:hAnsi="Arial Narrow"/>
          <w:lang w:val="es-AR"/>
        </w:rPr>
        <w:t xml:space="preserve">. </w:t>
      </w:r>
    </w:p>
    <w:p w:rsidR="00985DB7" w:rsidRDefault="00985DB7" w:rsidP="00DF198C">
      <w:pPr>
        <w:spacing w:after="0" w:line="276" w:lineRule="auto"/>
        <w:jc w:val="both"/>
        <w:rPr>
          <w:rFonts w:ascii="Arial Narrow" w:hAnsi="Arial Narrow"/>
          <w:lang w:val="es-AR"/>
        </w:rPr>
      </w:pPr>
    </w:p>
    <w:p w:rsidR="000E524B" w:rsidRPr="000E524B" w:rsidRDefault="000E524B" w:rsidP="00DF198C">
      <w:pPr>
        <w:spacing w:after="0" w:line="276" w:lineRule="auto"/>
        <w:jc w:val="both"/>
        <w:rPr>
          <w:rFonts w:ascii="Arial Narrow" w:hAnsi="Arial Narrow"/>
          <w:b/>
          <w:lang w:val="es-AR"/>
        </w:rPr>
      </w:pPr>
      <w:bookmarkStart w:id="0" w:name="_GoBack"/>
      <w:bookmarkEnd w:id="0"/>
    </w:p>
    <w:sectPr w:rsidR="000E524B" w:rsidRPr="000E524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337A7"/>
    <w:multiLevelType w:val="multilevel"/>
    <w:tmpl w:val="86A27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30D5F"/>
    <w:multiLevelType w:val="multilevel"/>
    <w:tmpl w:val="6816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F06DA"/>
    <w:multiLevelType w:val="hybridMultilevel"/>
    <w:tmpl w:val="394A2D0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18651341"/>
    <w:multiLevelType w:val="multilevel"/>
    <w:tmpl w:val="D33E7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B08A7"/>
    <w:multiLevelType w:val="multilevel"/>
    <w:tmpl w:val="52BC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2E3609"/>
    <w:multiLevelType w:val="multilevel"/>
    <w:tmpl w:val="6EBA36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042384"/>
    <w:multiLevelType w:val="multilevel"/>
    <w:tmpl w:val="5CE0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0B3505"/>
    <w:multiLevelType w:val="multilevel"/>
    <w:tmpl w:val="7A987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1F50FA"/>
    <w:multiLevelType w:val="multilevel"/>
    <w:tmpl w:val="AEB6F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584DEE"/>
    <w:multiLevelType w:val="multilevel"/>
    <w:tmpl w:val="EAA2F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DC0A0E"/>
    <w:multiLevelType w:val="multilevel"/>
    <w:tmpl w:val="D9C2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E25BD6"/>
    <w:multiLevelType w:val="multilevel"/>
    <w:tmpl w:val="C1F8D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B853E2"/>
    <w:multiLevelType w:val="multilevel"/>
    <w:tmpl w:val="99BEA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530195"/>
    <w:multiLevelType w:val="hybridMultilevel"/>
    <w:tmpl w:val="D0C4A25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15:restartNumberingAfterBreak="0">
    <w:nsid w:val="77CA6335"/>
    <w:multiLevelType w:val="multilevel"/>
    <w:tmpl w:val="780E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6912F3"/>
    <w:multiLevelType w:val="multilevel"/>
    <w:tmpl w:val="3A6C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7F7AAF"/>
    <w:multiLevelType w:val="multilevel"/>
    <w:tmpl w:val="DE167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6"/>
  </w:num>
  <w:num w:numId="3">
    <w:abstractNumId w:val="2"/>
  </w:num>
  <w:num w:numId="4">
    <w:abstractNumId w:val="6"/>
  </w:num>
  <w:num w:numId="5">
    <w:abstractNumId w:val="11"/>
  </w:num>
  <w:num w:numId="6">
    <w:abstractNumId w:val="7"/>
  </w:num>
  <w:num w:numId="7">
    <w:abstractNumId w:val="4"/>
  </w:num>
  <w:num w:numId="8">
    <w:abstractNumId w:val="12"/>
  </w:num>
  <w:num w:numId="9">
    <w:abstractNumId w:val="15"/>
  </w:num>
  <w:num w:numId="10">
    <w:abstractNumId w:val="9"/>
  </w:num>
  <w:num w:numId="11">
    <w:abstractNumId w:val="14"/>
  </w:num>
  <w:num w:numId="12">
    <w:abstractNumId w:val="3"/>
  </w:num>
  <w:num w:numId="13">
    <w:abstractNumId w:val="1"/>
  </w:num>
  <w:num w:numId="14">
    <w:abstractNumId w:val="5"/>
  </w:num>
  <w:num w:numId="15">
    <w:abstractNumId w:val="0"/>
  </w:num>
  <w:num w:numId="16">
    <w:abstractNumId w:val="8"/>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7AD"/>
    <w:rsid w:val="000401A9"/>
    <w:rsid w:val="000538DC"/>
    <w:rsid w:val="000646C2"/>
    <w:rsid w:val="000A44BE"/>
    <w:rsid w:val="000E47A5"/>
    <w:rsid w:val="000E524B"/>
    <w:rsid w:val="00102674"/>
    <w:rsid w:val="001313F7"/>
    <w:rsid w:val="00141C32"/>
    <w:rsid w:val="001836F0"/>
    <w:rsid w:val="001E1E73"/>
    <w:rsid w:val="001F01B0"/>
    <w:rsid w:val="002045E7"/>
    <w:rsid w:val="002275E5"/>
    <w:rsid w:val="002464FC"/>
    <w:rsid w:val="00257CC4"/>
    <w:rsid w:val="00267557"/>
    <w:rsid w:val="002B1CE0"/>
    <w:rsid w:val="00320CBE"/>
    <w:rsid w:val="003A21AD"/>
    <w:rsid w:val="003B3719"/>
    <w:rsid w:val="003E42F5"/>
    <w:rsid w:val="004B0542"/>
    <w:rsid w:val="004F5698"/>
    <w:rsid w:val="005437AD"/>
    <w:rsid w:val="00585515"/>
    <w:rsid w:val="00592FDF"/>
    <w:rsid w:val="006330BA"/>
    <w:rsid w:val="00635DA0"/>
    <w:rsid w:val="006663B9"/>
    <w:rsid w:val="0068316F"/>
    <w:rsid w:val="006A6729"/>
    <w:rsid w:val="006B544D"/>
    <w:rsid w:val="006C6EDD"/>
    <w:rsid w:val="006E5256"/>
    <w:rsid w:val="006E57B4"/>
    <w:rsid w:val="00702554"/>
    <w:rsid w:val="007126F8"/>
    <w:rsid w:val="00735AA7"/>
    <w:rsid w:val="007452FC"/>
    <w:rsid w:val="00754DE2"/>
    <w:rsid w:val="00791121"/>
    <w:rsid w:val="007C71CF"/>
    <w:rsid w:val="00843ECE"/>
    <w:rsid w:val="008550F2"/>
    <w:rsid w:val="00864343"/>
    <w:rsid w:val="008D73E7"/>
    <w:rsid w:val="0093571F"/>
    <w:rsid w:val="00960D76"/>
    <w:rsid w:val="00985DB7"/>
    <w:rsid w:val="0099111A"/>
    <w:rsid w:val="00A105DA"/>
    <w:rsid w:val="00A577CF"/>
    <w:rsid w:val="00A63773"/>
    <w:rsid w:val="00AB7293"/>
    <w:rsid w:val="00AC5A68"/>
    <w:rsid w:val="00AC7381"/>
    <w:rsid w:val="00B129E9"/>
    <w:rsid w:val="00B26798"/>
    <w:rsid w:val="00B2705B"/>
    <w:rsid w:val="00B55C6B"/>
    <w:rsid w:val="00B97F4E"/>
    <w:rsid w:val="00BC102C"/>
    <w:rsid w:val="00BE2CEF"/>
    <w:rsid w:val="00C41F34"/>
    <w:rsid w:val="00CD042A"/>
    <w:rsid w:val="00D01718"/>
    <w:rsid w:val="00D27BBB"/>
    <w:rsid w:val="00D3788E"/>
    <w:rsid w:val="00D42D35"/>
    <w:rsid w:val="00D6123F"/>
    <w:rsid w:val="00DE4942"/>
    <w:rsid w:val="00DF198C"/>
    <w:rsid w:val="00DF555F"/>
    <w:rsid w:val="00E60334"/>
    <w:rsid w:val="00EA2507"/>
    <w:rsid w:val="00F6576D"/>
    <w:rsid w:val="00F73D07"/>
    <w:rsid w:val="00F944B6"/>
    <w:rsid w:val="00FD4608"/>
    <w:rsid w:val="00FF7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59773"/>
  <w15:chartTrackingRefBased/>
  <w15:docId w15:val="{59FDBB4A-FB31-4F67-982F-174EB7DD9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357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5437AD"/>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unhideWhenUsed/>
    <w:rsid w:val="0093571F"/>
    <w:rPr>
      <w:color w:val="0563C1" w:themeColor="hyperlink"/>
      <w:u w:val="single"/>
    </w:rPr>
  </w:style>
  <w:style w:type="character" w:customStyle="1" w:styleId="Mencinsinresolver1">
    <w:name w:val="Mención sin resolver1"/>
    <w:basedOn w:val="Fuentedeprrafopredeter"/>
    <w:uiPriority w:val="99"/>
    <w:semiHidden/>
    <w:unhideWhenUsed/>
    <w:rsid w:val="0093571F"/>
    <w:rPr>
      <w:color w:val="605E5C"/>
      <w:shd w:val="clear" w:color="auto" w:fill="E1DFDD"/>
    </w:rPr>
  </w:style>
  <w:style w:type="character" w:customStyle="1" w:styleId="Ttulo1Car">
    <w:name w:val="Título 1 Car"/>
    <w:basedOn w:val="Fuentedeprrafopredeter"/>
    <w:link w:val="Ttulo1"/>
    <w:uiPriority w:val="9"/>
    <w:rsid w:val="0093571F"/>
    <w:rPr>
      <w:rFonts w:asciiTheme="majorHAnsi" w:eastAsiaTheme="majorEastAsia" w:hAnsiTheme="majorHAnsi" w:cstheme="majorBidi"/>
      <w:color w:val="2E74B5" w:themeColor="accent1" w:themeShade="BF"/>
      <w:sz w:val="32"/>
      <w:szCs w:val="32"/>
    </w:rPr>
  </w:style>
  <w:style w:type="character" w:styleId="Textoennegrita">
    <w:name w:val="Strong"/>
    <w:basedOn w:val="Fuentedeprrafopredeter"/>
    <w:uiPriority w:val="22"/>
    <w:qFormat/>
    <w:rsid w:val="008550F2"/>
    <w:rPr>
      <w:b/>
      <w:bCs/>
    </w:rPr>
  </w:style>
  <w:style w:type="paragraph" w:styleId="Prrafodelista">
    <w:name w:val="List Paragraph"/>
    <w:basedOn w:val="Normal"/>
    <w:uiPriority w:val="34"/>
    <w:qFormat/>
    <w:rsid w:val="00A577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98737">
      <w:bodyDiv w:val="1"/>
      <w:marLeft w:val="0"/>
      <w:marRight w:val="0"/>
      <w:marTop w:val="0"/>
      <w:marBottom w:val="0"/>
      <w:divBdr>
        <w:top w:val="none" w:sz="0" w:space="0" w:color="auto"/>
        <w:left w:val="none" w:sz="0" w:space="0" w:color="auto"/>
        <w:bottom w:val="none" w:sz="0" w:space="0" w:color="auto"/>
        <w:right w:val="none" w:sz="0" w:space="0" w:color="auto"/>
      </w:divBdr>
    </w:div>
    <w:div w:id="446118337">
      <w:bodyDiv w:val="1"/>
      <w:marLeft w:val="0"/>
      <w:marRight w:val="0"/>
      <w:marTop w:val="0"/>
      <w:marBottom w:val="0"/>
      <w:divBdr>
        <w:top w:val="none" w:sz="0" w:space="0" w:color="auto"/>
        <w:left w:val="none" w:sz="0" w:space="0" w:color="auto"/>
        <w:bottom w:val="none" w:sz="0" w:space="0" w:color="auto"/>
        <w:right w:val="none" w:sz="0" w:space="0" w:color="auto"/>
      </w:divBdr>
    </w:div>
    <w:div w:id="491288433">
      <w:bodyDiv w:val="1"/>
      <w:marLeft w:val="0"/>
      <w:marRight w:val="0"/>
      <w:marTop w:val="0"/>
      <w:marBottom w:val="0"/>
      <w:divBdr>
        <w:top w:val="none" w:sz="0" w:space="0" w:color="auto"/>
        <w:left w:val="none" w:sz="0" w:space="0" w:color="auto"/>
        <w:bottom w:val="none" w:sz="0" w:space="0" w:color="auto"/>
        <w:right w:val="none" w:sz="0" w:space="0" w:color="auto"/>
      </w:divBdr>
    </w:div>
    <w:div w:id="520554832">
      <w:bodyDiv w:val="1"/>
      <w:marLeft w:val="0"/>
      <w:marRight w:val="0"/>
      <w:marTop w:val="0"/>
      <w:marBottom w:val="0"/>
      <w:divBdr>
        <w:top w:val="none" w:sz="0" w:space="0" w:color="auto"/>
        <w:left w:val="none" w:sz="0" w:space="0" w:color="auto"/>
        <w:bottom w:val="none" w:sz="0" w:space="0" w:color="auto"/>
        <w:right w:val="none" w:sz="0" w:space="0" w:color="auto"/>
      </w:divBdr>
    </w:div>
    <w:div w:id="532184476">
      <w:bodyDiv w:val="1"/>
      <w:marLeft w:val="0"/>
      <w:marRight w:val="0"/>
      <w:marTop w:val="0"/>
      <w:marBottom w:val="0"/>
      <w:divBdr>
        <w:top w:val="none" w:sz="0" w:space="0" w:color="auto"/>
        <w:left w:val="none" w:sz="0" w:space="0" w:color="auto"/>
        <w:bottom w:val="none" w:sz="0" w:space="0" w:color="auto"/>
        <w:right w:val="none" w:sz="0" w:space="0" w:color="auto"/>
      </w:divBdr>
    </w:div>
    <w:div w:id="537088280">
      <w:bodyDiv w:val="1"/>
      <w:marLeft w:val="0"/>
      <w:marRight w:val="0"/>
      <w:marTop w:val="0"/>
      <w:marBottom w:val="0"/>
      <w:divBdr>
        <w:top w:val="none" w:sz="0" w:space="0" w:color="auto"/>
        <w:left w:val="none" w:sz="0" w:space="0" w:color="auto"/>
        <w:bottom w:val="none" w:sz="0" w:space="0" w:color="auto"/>
        <w:right w:val="none" w:sz="0" w:space="0" w:color="auto"/>
      </w:divBdr>
    </w:div>
    <w:div w:id="677584398">
      <w:bodyDiv w:val="1"/>
      <w:marLeft w:val="0"/>
      <w:marRight w:val="0"/>
      <w:marTop w:val="0"/>
      <w:marBottom w:val="0"/>
      <w:divBdr>
        <w:top w:val="none" w:sz="0" w:space="0" w:color="auto"/>
        <w:left w:val="none" w:sz="0" w:space="0" w:color="auto"/>
        <w:bottom w:val="none" w:sz="0" w:space="0" w:color="auto"/>
        <w:right w:val="none" w:sz="0" w:space="0" w:color="auto"/>
      </w:divBdr>
    </w:div>
    <w:div w:id="684475196">
      <w:bodyDiv w:val="1"/>
      <w:marLeft w:val="0"/>
      <w:marRight w:val="0"/>
      <w:marTop w:val="0"/>
      <w:marBottom w:val="0"/>
      <w:divBdr>
        <w:top w:val="none" w:sz="0" w:space="0" w:color="auto"/>
        <w:left w:val="none" w:sz="0" w:space="0" w:color="auto"/>
        <w:bottom w:val="none" w:sz="0" w:space="0" w:color="auto"/>
        <w:right w:val="none" w:sz="0" w:space="0" w:color="auto"/>
      </w:divBdr>
    </w:div>
    <w:div w:id="699624258">
      <w:bodyDiv w:val="1"/>
      <w:marLeft w:val="0"/>
      <w:marRight w:val="0"/>
      <w:marTop w:val="0"/>
      <w:marBottom w:val="0"/>
      <w:divBdr>
        <w:top w:val="none" w:sz="0" w:space="0" w:color="auto"/>
        <w:left w:val="none" w:sz="0" w:space="0" w:color="auto"/>
        <w:bottom w:val="none" w:sz="0" w:space="0" w:color="auto"/>
        <w:right w:val="none" w:sz="0" w:space="0" w:color="auto"/>
      </w:divBdr>
      <w:divsChild>
        <w:div w:id="1357195154">
          <w:marLeft w:val="0"/>
          <w:marRight w:val="0"/>
          <w:marTop w:val="0"/>
          <w:marBottom w:val="0"/>
          <w:divBdr>
            <w:top w:val="none" w:sz="0" w:space="0" w:color="auto"/>
            <w:left w:val="none" w:sz="0" w:space="0" w:color="auto"/>
            <w:bottom w:val="none" w:sz="0" w:space="0" w:color="auto"/>
            <w:right w:val="none" w:sz="0" w:space="0" w:color="auto"/>
          </w:divBdr>
          <w:divsChild>
            <w:div w:id="179196963">
              <w:marLeft w:val="0"/>
              <w:marRight w:val="0"/>
              <w:marTop w:val="0"/>
              <w:marBottom w:val="0"/>
              <w:divBdr>
                <w:top w:val="none" w:sz="0" w:space="0" w:color="auto"/>
                <w:left w:val="none" w:sz="0" w:space="0" w:color="auto"/>
                <w:bottom w:val="none" w:sz="0" w:space="0" w:color="auto"/>
                <w:right w:val="none" w:sz="0" w:space="0" w:color="auto"/>
              </w:divBdr>
              <w:divsChild>
                <w:div w:id="1880049229">
                  <w:marLeft w:val="0"/>
                  <w:marRight w:val="0"/>
                  <w:marTop w:val="0"/>
                  <w:marBottom w:val="0"/>
                  <w:divBdr>
                    <w:top w:val="none" w:sz="0" w:space="0" w:color="auto"/>
                    <w:left w:val="none" w:sz="0" w:space="0" w:color="auto"/>
                    <w:bottom w:val="none" w:sz="0" w:space="0" w:color="auto"/>
                    <w:right w:val="none" w:sz="0" w:space="0" w:color="auto"/>
                  </w:divBdr>
                  <w:divsChild>
                    <w:div w:id="1438015864">
                      <w:marLeft w:val="0"/>
                      <w:marRight w:val="0"/>
                      <w:marTop w:val="0"/>
                      <w:marBottom w:val="0"/>
                      <w:divBdr>
                        <w:top w:val="none" w:sz="0" w:space="0" w:color="auto"/>
                        <w:left w:val="none" w:sz="0" w:space="0" w:color="auto"/>
                        <w:bottom w:val="none" w:sz="0" w:space="0" w:color="auto"/>
                        <w:right w:val="none" w:sz="0" w:space="0" w:color="auto"/>
                      </w:divBdr>
                      <w:divsChild>
                        <w:div w:id="1846170582">
                          <w:marLeft w:val="0"/>
                          <w:marRight w:val="0"/>
                          <w:marTop w:val="0"/>
                          <w:marBottom w:val="0"/>
                          <w:divBdr>
                            <w:top w:val="none" w:sz="0" w:space="0" w:color="auto"/>
                            <w:left w:val="none" w:sz="0" w:space="0" w:color="auto"/>
                            <w:bottom w:val="none" w:sz="0" w:space="0" w:color="auto"/>
                            <w:right w:val="none" w:sz="0" w:space="0" w:color="auto"/>
                          </w:divBdr>
                          <w:divsChild>
                            <w:div w:id="1511065076">
                              <w:marLeft w:val="0"/>
                              <w:marRight w:val="0"/>
                              <w:marTop w:val="0"/>
                              <w:marBottom w:val="0"/>
                              <w:divBdr>
                                <w:top w:val="none" w:sz="0" w:space="0" w:color="auto"/>
                                <w:left w:val="none" w:sz="0" w:space="0" w:color="auto"/>
                                <w:bottom w:val="none" w:sz="0" w:space="0" w:color="auto"/>
                                <w:right w:val="none" w:sz="0" w:space="0" w:color="auto"/>
                              </w:divBdr>
                              <w:divsChild>
                                <w:div w:id="856427337">
                                  <w:marLeft w:val="0"/>
                                  <w:marRight w:val="0"/>
                                  <w:marTop w:val="0"/>
                                  <w:marBottom w:val="0"/>
                                  <w:divBdr>
                                    <w:top w:val="none" w:sz="0" w:space="0" w:color="auto"/>
                                    <w:left w:val="none" w:sz="0" w:space="0" w:color="auto"/>
                                    <w:bottom w:val="none" w:sz="0" w:space="0" w:color="auto"/>
                                    <w:right w:val="none" w:sz="0" w:space="0" w:color="auto"/>
                                  </w:divBdr>
                                </w:div>
                                <w:div w:id="183519465">
                                  <w:marLeft w:val="0"/>
                                  <w:marRight w:val="0"/>
                                  <w:marTop w:val="0"/>
                                  <w:marBottom w:val="0"/>
                                  <w:divBdr>
                                    <w:top w:val="none" w:sz="0" w:space="0" w:color="auto"/>
                                    <w:left w:val="none" w:sz="0" w:space="0" w:color="auto"/>
                                    <w:bottom w:val="none" w:sz="0" w:space="0" w:color="auto"/>
                                    <w:right w:val="none" w:sz="0" w:space="0" w:color="auto"/>
                                  </w:divBdr>
                                </w:div>
                                <w:div w:id="1129740456">
                                  <w:marLeft w:val="0"/>
                                  <w:marRight w:val="0"/>
                                  <w:marTop w:val="0"/>
                                  <w:marBottom w:val="0"/>
                                  <w:divBdr>
                                    <w:top w:val="none" w:sz="0" w:space="0" w:color="auto"/>
                                    <w:left w:val="none" w:sz="0" w:space="0" w:color="auto"/>
                                    <w:bottom w:val="none" w:sz="0" w:space="0" w:color="auto"/>
                                    <w:right w:val="none" w:sz="0" w:space="0" w:color="auto"/>
                                  </w:divBdr>
                                </w:div>
                                <w:div w:id="32583343">
                                  <w:marLeft w:val="0"/>
                                  <w:marRight w:val="0"/>
                                  <w:marTop w:val="0"/>
                                  <w:marBottom w:val="0"/>
                                  <w:divBdr>
                                    <w:top w:val="none" w:sz="0" w:space="0" w:color="auto"/>
                                    <w:left w:val="none" w:sz="0" w:space="0" w:color="auto"/>
                                    <w:bottom w:val="none" w:sz="0" w:space="0" w:color="auto"/>
                                    <w:right w:val="none" w:sz="0" w:space="0" w:color="auto"/>
                                  </w:divBdr>
                                </w:div>
                                <w:div w:id="295792515">
                                  <w:marLeft w:val="0"/>
                                  <w:marRight w:val="0"/>
                                  <w:marTop w:val="0"/>
                                  <w:marBottom w:val="0"/>
                                  <w:divBdr>
                                    <w:top w:val="none" w:sz="0" w:space="0" w:color="auto"/>
                                    <w:left w:val="none" w:sz="0" w:space="0" w:color="auto"/>
                                    <w:bottom w:val="none" w:sz="0" w:space="0" w:color="auto"/>
                                    <w:right w:val="none" w:sz="0" w:space="0" w:color="auto"/>
                                  </w:divBdr>
                                </w:div>
                                <w:div w:id="780034248">
                                  <w:marLeft w:val="0"/>
                                  <w:marRight w:val="0"/>
                                  <w:marTop w:val="0"/>
                                  <w:marBottom w:val="0"/>
                                  <w:divBdr>
                                    <w:top w:val="none" w:sz="0" w:space="0" w:color="auto"/>
                                    <w:left w:val="none" w:sz="0" w:space="0" w:color="auto"/>
                                    <w:bottom w:val="none" w:sz="0" w:space="0" w:color="auto"/>
                                    <w:right w:val="none" w:sz="0" w:space="0" w:color="auto"/>
                                  </w:divBdr>
                                </w:div>
                                <w:div w:id="202061632">
                                  <w:marLeft w:val="0"/>
                                  <w:marRight w:val="0"/>
                                  <w:marTop w:val="0"/>
                                  <w:marBottom w:val="0"/>
                                  <w:divBdr>
                                    <w:top w:val="none" w:sz="0" w:space="0" w:color="auto"/>
                                    <w:left w:val="none" w:sz="0" w:space="0" w:color="auto"/>
                                    <w:bottom w:val="none" w:sz="0" w:space="0" w:color="auto"/>
                                    <w:right w:val="none" w:sz="0" w:space="0" w:color="auto"/>
                                  </w:divBdr>
                                </w:div>
                                <w:div w:id="507866546">
                                  <w:marLeft w:val="0"/>
                                  <w:marRight w:val="0"/>
                                  <w:marTop w:val="0"/>
                                  <w:marBottom w:val="0"/>
                                  <w:divBdr>
                                    <w:top w:val="none" w:sz="0" w:space="0" w:color="auto"/>
                                    <w:left w:val="none" w:sz="0" w:space="0" w:color="auto"/>
                                    <w:bottom w:val="none" w:sz="0" w:space="0" w:color="auto"/>
                                    <w:right w:val="none" w:sz="0" w:space="0" w:color="auto"/>
                                  </w:divBdr>
                                </w:div>
                                <w:div w:id="1717193373">
                                  <w:marLeft w:val="0"/>
                                  <w:marRight w:val="0"/>
                                  <w:marTop w:val="0"/>
                                  <w:marBottom w:val="0"/>
                                  <w:divBdr>
                                    <w:top w:val="none" w:sz="0" w:space="0" w:color="auto"/>
                                    <w:left w:val="none" w:sz="0" w:space="0" w:color="auto"/>
                                    <w:bottom w:val="none" w:sz="0" w:space="0" w:color="auto"/>
                                    <w:right w:val="none" w:sz="0" w:space="0" w:color="auto"/>
                                  </w:divBdr>
                                </w:div>
                                <w:div w:id="48305500">
                                  <w:marLeft w:val="0"/>
                                  <w:marRight w:val="0"/>
                                  <w:marTop w:val="0"/>
                                  <w:marBottom w:val="0"/>
                                  <w:divBdr>
                                    <w:top w:val="none" w:sz="0" w:space="0" w:color="auto"/>
                                    <w:left w:val="none" w:sz="0" w:space="0" w:color="auto"/>
                                    <w:bottom w:val="none" w:sz="0" w:space="0" w:color="auto"/>
                                    <w:right w:val="none" w:sz="0" w:space="0" w:color="auto"/>
                                  </w:divBdr>
                                </w:div>
                                <w:div w:id="2036422050">
                                  <w:marLeft w:val="0"/>
                                  <w:marRight w:val="0"/>
                                  <w:marTop w:val="0"/>
                                  <w:marBottom w:val="0"/>
                                  <w:divBdr>
                                    <w:top w:val="none" w:sz="0" w:space="0" w:color="auto"/>
                                    <w:left w:val="none" w:sz="0" w:space="0" w:color="auto"/>
                                    <w:bottom w:val="none" w:sz="0" w:space="0" w:color="auto"/>
                                    <w:right w:val="none" w:sz="0" w:space="0" w:color="auto"/>
                                  </w:divBdr>
                                </w:div>
                                <w:div w:id="1472672626">
                                  <w:marLeft w:val="0"/>
                                  <w:marRight w:val="0"/>
                                  <w:marTop w:val="0"/>
                                  <w:marBottom w:val="0"/>
                                  <w:divBdr>
                                    <w:top w:val="none" w:sz="0" w:space="0" w:color="auto"/>
                                    <w:left w:val="none" w:sz="0" w:space="0" w:color="auto"/>
                                    <w:bottom w:val="none" w:sz="0" w:space="0" w:color="auto"/>
                                    <w:right w:val="none" w:sz="0" w:space="0" w:color="auto"/>
                                  </w:divBdr>
                                </w:div>
                                <w:div w:id="579606543">
                                  <w:marLeft w:val="0"/>
                                  <w:marRight w:val="0"/>
                                  <w:marTop w:val="0"/>
                                  <w:marBottom w:val="0"/>
                                  <w:divBdr>
                                    <w:top w:val="none" w:sz="0" w:space="0" w:color="auto"/>
                                    <w:left w:val="none" w:sz="0" w:space="0" w:color="auto"/>
                                    <w:bottom w:val="none" w:sz="0" w:space="0" w:color="auto"/>
                                    <w:right w:val="none" w:sz="0" w:space="0" w:color="auto"/>
                                  </w:divBdr>
                                </w:div>
                                <w:div w:id="156918101">
                                  <w:marLeft w:val="0"/>
                                  <w:marRight w:val="0"/>
                                  <w:marTop w:val="0"/>
                                  <w:marBottom w:val="0"/>
                                  <w:divBdr>
                                    <w:top w:val="none" w:sz="0" w:space="0" w:color="auto"/>
                                    <w:left w:val="none" w:sz="0" w:space="0" w:color="auto"/>
                                    <w:bottom w:val="none" w:sz="0" w:space="0" w:color="auto"/>
                                    <w:right w:val="none" w:sz="0" w:space="0" w:color="auto"/>
                                  </w:divBdr>
                                </w:div>
                                <w:div w:id="79359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4941277">
      <w:bodyDiv w:val="1"/>
      <w:marLeft w:val="0"/>
      <w:marRight w:val="0"/>
      <w:marTop w:val="0"/>
      <w:marBottom w:val="0"/>
      <w:divBdr>
        <w:top w:val="none" w:sz="0" w:space="0" w:color="auto"/>
        <w:left w:val="none" w:sz="0" w:space="0" w:color="auto"/>
        <w:bottom w:val="none" w:sz="0" w:space="0" w:color="auto"/>
        <w:right w:val="none" w:sz="0" w:space="0" w:color="auto"/>
      </w:divBdr>
    </w:div>
    <w:div w:id="763376396">
      <w:bodyDiv w:val="1"/>
      <w:marLeft w:val="0"/>
      <w:marRight w:val="0"/>
      <w:marTop w:val="0"/>
      <w:marBottom w:val="0"/>
      <w:divBdr>
        <w:top w:val="none" w:sz="0" w:space="0" w:color="auto"/>
        <w:left w:val="none" w:sz="0" w:space="0" w:color="auto"/>
        <w:bottom w:val="none" w:sz="0" w:space="0" w:color="auto"/>
        <w:right w:val="none" w:sz="0" w:space="0" w:color="auto"/>
      </w:divBdr>
    </w:div>
    <w:div w:id="1082677218">
      <w:bodyDiv w:val="1"/>
      <w:marLeft w:val="0"/>
      <w:marRight w:val="0"/>
      <w:marTop w:val="0"/>
      <w:marBottom w:val="0"/>
      <w:divBdr>
        <w:top w:val="none" w:sz="0" w:space="0" w:color="auto"/>
        <w:left w:val="none" w:sz="0" w:space="0" w:color="auto"/>
        <w:bottom w:val="none" w:sz="0" w:space="0" w:color="auto"/>
        <w:right w:val="none" w:sz="0" w:space="0" w:color="auto"/>
      </w:divBdr>
    </w:div>
    <w:div w:id="1169979760">
      <w:bodyDiv w:val="1"/>
      <w:marLeft w:val="0"/>
      <w:marRight w:val="0"/>
      <w:marTop w:val="0"/>
      <w:marBottom w:val="0"/>
      <w:divBdr>
        <w:top w:val="none" w:sz="0" w:space="0" w:color="auto"/>
        <w:left w:val="none" w:sz="0" w:space="0" w:color="auto"/>
        <w:bottom w:val="none" w:sz="0" w:space="0" w:color="auto"/>
        <w:right w:val="none" w:sz="0" w:space="0" w:color="auto"/>
      </w:divBdr>
      <w:divsChild>
        <w:div w:id="1709599370">
          <w:marLeft w:val="0"/>
          <w:marRight w:val="0"/>
          <w:marTop w:val="0"/>
          <w:marBottom w:val="0"/>
          <w:divBdr>
            <w:top w:val="none" w:sz="0" w:space="0" w:color="auto"/>
            <w:left w:val="none" w:sz="0" w:space="0" w:color="auto"/>
            <w:bottom w:val="none" w:sz="0" w:space="0" w:color="auto"/>
            <w:right w:val="none" w:sz="0" w:space="0" w:color="auto"/>
          </w:divBdr>
          <w:divsChild>
            <w:div w:id="923296557">
              <w:marLeft w:val="0"/>
              <w:marRight w:val="0"/>
              <w:marTop w:val="0"/>
              <w:marBottom w:val="0"/>
              <w:divBdr>
                <w:top w:val="none" w:sz="0" w:space="0" w:color="auto"/>
                <w:left w:val="none" w:sz="0" w:space="0" w:color="auto"/>
                <w:bottom w:val="none" w:sz="0" w:space="0" w:color="auto"/>
                <w:right w:val="none" w:sz="0" w:space="0" w:color="auto"/>
              </w:divBdr>
              <w:divsChild>
                <w:div w:id="803277302">
                  <w:marLeft w:val="0"/>
                  <w:marRight w:val="0"/>
                  <w:marTop w:val="0"/>
                  <w:marBottom w:val="0"/>
                  <w:divBdr>
                    <w:top w:val="none" w:sz="0" w:space="0" w:color="auto"/>
                    <w:left w:val="none" w:sz="0" w:space="0" w:color="auto"/>
                    <w:bottom w:val="none" w:sz="0" w:space="0" w:color="auto"/>
                    <w:right w:val="none" w:sz="0" w:space="0" w:color="auto"/>
                  </w:divBdr>
                  <w:divsChild>
                    <w:div w:id="1055548948">
                      <w:marLeft w:val="0"/>
                      <w:marRight w:val="0"/>
                      <w:marTop w:val="0"/>
                      <w:marBottom w:val="0"/>
                      <w:divBdr>
                        <w:top w:val="none" w:sz="0" w:space="0" w:color="auto"/>
                        <w:left w:val="none" w:sz="0" w:space="0" w:color="auto"/>
                        <w:bottom w:val="none" w:sz="0" w:space="0" w:color="auto"/>
                        <w:right w:val="none" w:sz="0" w:space="0" w:color="auto"/>
                      </w:divBdr>
                      <w:divsChild>
                        <w:div w:id="1724332067">
                          <w:marLeft w:val="0"/>
                          <w:marRight w:val="0"/>
                          <w:marTop w:val="0"/>
                          <w:marBottom w:val="0"/>
                          <w:divBdr>
                            <w:top w:val="none" w:sz="0" w:space="0" w:color="auto"/>
                            <w:left w:val="none" w:sz="0" w:space="0" w:color="auto"/>
                            <w:bottom w:val="none" w:sz="0" w:space="0" w:color="auto"/>
                            <w:right w:val="none" w:sz="0" w:space="0" w:color="auto"/>
                          </w:divBdr>
                          <w:divsChild>
                            <w:div w:id="89160412">
                              <w:marLeft w:val="0"/>
                              <w:marRight w:val="0"/>
                              <w:marTop w:val="0"/>
                              <w:marBottom w:val="0"/>
                              <w:divBdr>
                                <w:top w:val="none" w:sz="0" w:space="0" w:color="auto"/>
                                <w:left w:val="none" w:sz="0" w:space="0" w:color="auto"/>
                                <w:bottom w:val="none" w:sz="0" w:space="0" w:color="auto"/>
                                <w:right w:val="none" w:sz="0" w:space="0" w:color="auto"/>
                              </w:divBdr>
                              <w:divsChild>
                                <w:div w:id="1172137600">
                                  <w:marLeft w:val="0"/>
                                  <w:marRight w:val="0"/>
                                  <w:marTop w:val="0"/>
                                  <w:marBottom w:val="0"/>
                                  <w:divBdr>
                                    <w:top w:val="none" w:sz="0" w:space="0" w:color="auto"/>
                                    <w:left w:val="none" w:sz="0" w:space="0" w:color="auto"/>
                                    <w:bottom w:val="none" w:sz="0" w:space="0" w:color="auto"/>
                                    <w:right w:val="none" w:sz="0" w:space="0" w:color="auto"/>
                                  </w:divBdr>
                                </w:div>
                                <w:div w:id="1909997618">
                                  <w:marLeft w:val="0"/>
                                  <w:marRight w:val="0"/>
                                  <w:marTop w:val="0"/>
                                  <w:marBottom w:val="0"/>
                                  <w:divBdr>
                                    <w:top w:val="none" w:sz="0" w:space="0" w:color="auto"/>
                                    <w:left w:val="none" w:sz="0" w:space="0" w:color="auto"/>
                                    <w:bottom w:val="none" w:sz="0" w:space="0" w:color="auto"/>
                                    <w:right w:val="none" w:sz="0" w:space="0" w:color="auto"/>
                                  </w:divBdr>
                                </w:div>
                                <w:div w:id="1798185287">
                                  <w:marLeft w:val="0"/>
                                  <w:marRight w:val="0"/>
                                  <w:marTop w:val="0"/>
                                  <w:marBottom w:val="0"/>
                                  <w:divBdr>
                                    <w:top w:val="none" w:sz="0" w:space="0" w:color="auto"/>
                                    <w:left w:val="none" w:sz="0" w:space="0" w:color="auto"/>
                                    <w:bottom w:val="none" w:sz="0" w:space="0" w:color="auto"/>
                                    <w:right w:val="none" w:sz="0" w:space="0" w:color="auto"/>
                                  </w:divBdr>
                                </w:div>
                                <w:div w:id="693726288">
                                  <w:marLeft w:val="0"/>
                                  <w:marRight w:val="0"/>
                                  <w:marTop w:val="0"/>
                                  <w:marBottom w:val="0"/>
                                  <w:divBdr>
                                    <w:top w:val="none" w:sz="0" w:space="0" w:color="auto"/>
                                    <w:left w:val="none" w:sz="0" w:space="0" w:color="auto"/>
                                    <w:bottom w:val="none" w:sz="0" w:space="0" w:color="auto"/>
                                    <w:right w:val="none" w:sz="0" w:space="0" w:color="auto"/>
                                  </w:divBdr>
                                </w:div>
                                <w:div w:id="1870608899">
                                  <w:marLeft w:val="0"/>
                                  <w:marRight w:val="0"/>
                                  <w:marTop w:val="0"/>
                                  <w:marBottom w:val="0"/>
                                  <w:divBdr>
                                    <w:top w:val="none" w:sz="0" w:space="0" w:color="auto"/>
                                    <w:left w:val="none" w:sz="0" w:space="0" w:color="auto"/>
                                    <w:bottom w:val="none" w:sz="0" w:space="0" w:color="auto"/>
                                    <w:right w:val="none" w:sz="0" w:space="0" w:color="auto"/>
                                  </w:divBdr>
                                </w:div>
                                <w:div w:id="271863260">
                                  <w:marLeft w:val="0"/>
                                  <w:marRight w:val="0"/>
                                  <w:marTop w:val="0"/>
                                  <w:marBottom w:val="0"/>
                                  <w:divBdr>
                                    <w:top w:val="none" w:sz="0" w:space="0" w:color="auto"/>
                                    <w:left w:val="none" w:sz="0" w:space="0" w:color="auto"/>
                                    <w:bottom w:val="none" w:sz="0" w:space="0" w:color="auto"/>
                                    <w:right w:val="none" w:sz="0" w:space="0" w:color="auto"/>
                                  </w:divBdr>
                                </w:div>
                                <w:div w:id="102845826">
                                  <w:marLeft w:val="0"/>
                                  <w:marRight w:val="0"/>
                                  <w:marTop w:val="0"/>
                                  <w:marBottom w:val="0"/>
                                  <w:divBdr>
                                    <w:top w:val="none" w:sz="0" w:space="0" w:color="auto"/>
                                    <w:left w:val="none" w:sz="0" w:space="0" w:color="auto"/>
                                    <w:bottom w:val="none" w:sz="0" w:space="0" w:color="auto"/>
                                    <w:right w:val="none" w:sz="0" w:space="0" w:color="auto"/>
                                  </w:divBdr>
                                </w:div>
                                <w:div w:id="173232596">
                                  <w:marLeft w:val="0"/>
                                  <w:marRight w:val="0"/>
                                  <w:marTop w:val="0"/>
                                  <w:marBottom w:val="0"/>
                                  <w:divBdr>
                                    <w:top w:val="none" w:sz="0" w:space="0" w:color="auto"/>
                                    <w:left w:val="none" w:sz="0" w:space="0" w:color="auto"/>
                                    <w:bottom w:val="none" w:sz="0" w:space="0" w:color="auto"/>
                                    <w:right w:val="none" w:sz="0" w:space="0" w:color="auto"/>
                                  </w:divBdr>
                                </w:div>
                                <w:div w:id="1471248606">
                                  <w:marLeft w:val="0"/>
                                  <w:marRight w:val="0"/>
                                  <w:marTop w:val="0"/>
                                  <w:marBottom w:val="0"/>
                                  <w:divBdr>
                                    <w:top w:val="none" w:sz="0" w:space="0" w:color="auto"/>
                                    <w:left w:val="none" w:sz="0" w:space="0" w:color="auto"/>
                                    <w:bottom w:val="none" w:sz="0" w:space="0" w:color="auto"/>
                                    <w:right w:val="none" w:sz="0" w:space="0" w:color="auto"/>
                                  </w:divBdr>
                                </w:div>
                                <w:div w:id="300231198">
                                  <w:marLeft w:val="0"/>
                                  <w:marRight w:val="0"/>
                                  <w:marTop w:val="0"/>
                                  <w:marBottom w:val="0"/>
                                  <w:divBdr>
                                    <w:top w:val="none" w:sz="0" w:space="0" w:color="auto"/>
                                    <w:left w:val="none" w:sz="0" w:space="0" w:color="auto"/>
                                    <w:bottom w:val="none" w:sz="0" w:space="0" w:color="auto"/>
                                    <w:right w:val="none" w:sz="0" w:space="0" w:color="auto"/>
                                  </w:divBdr>
                                </w:div>
                                <w:div w:id="1271931874">
                                  <w:marLeft w:val="0"/>
                                  <w:marRight w:val="0"/>
                                  <w:marTop w:val="0"/>
                                  <w:marBottom w:val="0"/>
                                  <w:divBdr>
                                    <w:top w:val="none" w:sz="0" w:space="0" w:color="auto"/>
                                    <w:left w:val="none" w:sz="0" w:space="0" w:color="auto"/>
                                    <w:bottom w:val="none" w:sz="0" w:space="0" w:color="auto"/>
                                    <w:right w:val="none" w:sz="0" w:space="0" w:color="auto"/>
                                  </w:divBdr>
                                </w:div>
                                <w:div w:id="622927732">
                                  <w:marLeft w:val="0"/>
                                  <w:marRight w:val="0"/>
                                  <w:marTop w:val="0"/>
                                  <w:marBottom w:val="0"/>
                                  <w:divBdr>
                                    <w:top w:val="none" w:sz="0" w:space="0" w:color="auto"/>
                                    <w:left w:val="none" w:sz="0" w:space="0" w:color="auto"/>
                                    <w:bottom w:val="none" w:sz="0" w:space="0" w:color="auto"/>
                                    <w:right w:val="none" w:sz="0" w:space="0" w:color="auto"/>
                                  </w:divBdr>
                                </w:div>
                                <w:div w:id="1072654881">
                                  <w:marLeft w:val="0"/>
                                  <w:marRight w:val="0"/>
                                  <w:marTop w:val="0"/>
                                  <w:marBottom w:val="0"/>
                                  <w:divBdr>
                                    <w:top w:val="none" w:sz="0" w:space="0" w:color="auto"/>
                                    <w:left w:val="none" w:sz="0" w:space="0" w:color="auto"/>
                                    <w:bottom w:val="none" w:sz="0" w:space="0" w:color="auto"/>
                                    <w:right w:val="none" w:sz="0" w:space="0" w:color="auto"/>
                                  </w:divBdr>
                                </w:div>
                                <w:div w:id="366418933">
                                  <w:marLeft w:val="0"/>
                                  <w:marRight w:val="0"/>
                                  <w:marTop w:val="0"/>
                                  <w:marBottom w:val="0"/>
                                  <w:divBdr>
                                    <w:top w:val="none" w:sz="0" w:space="0" w:color="auto"/>
                                    <w:left w:val="none" w:sz="0" w:space="0" w:color="auto"/>
                                    <w:bottom w:val="none" w:sz="0" w:space="0" w:color="auto"/>
                                    <w:right w:val="none" w:sz="0" w:space="0" w:color="auto"/>
                                  </w:divBdr>
                                </w:div>
                                <w:div w:id="22592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0325367">
      <w:bodyDiv w:val="1"/>
      <w:marLeft w:val="0"/>
      <w:marRight w:val="0"/>
      <w:marTop w:val="0"/>
      <w:marBottom w:val="0"/>
      <w:divBdr>
        <w:top w:val="none" w:sz="0" w:space="0" w:color="auto"/>
        <w:left w:val="none" w:sz="0" w:space="0" w:color="auto"/>
        <w:bottom w:val="none" w:sz="0" w:space="0" w:color="auto"/>
        <w:right w:val="none" w:sz="0" w:space="0" w:color="auto"/>
      </w:divBdr>
    </w:div>
    <w:div w:id="1381396654">
      <w:bodyDiv w:val="1"/>
      <w:marLeft w:val="0"/>
      <w:marRight w:val="0"/>
      <w:marTop w:val="0"/>
      <w:marBottom w:val="0"/>
      <w:divBdr>
        <w:top w:val="none" w:sz="0" w:space="0" w:color="auto"/>
        <w:left w:val="none" w:sz="0" w:space="0" w:color="auto"/>
        <w:bottom w:val="none" w:sz="0" w:space="0" w:color="auto"/>
        <w:right w:val="none" w:sz="0" w:space="0" w:color="auto"/>
      </w:divBdr>
    </w:div>
    <w:div w:id="1559392414">
      <w:bodyDiv w:val="1"/>
      <w:marLeft w:val="0"/>
      <w:marRight w:val="0"/>
      <w:marTop w:val="0"/>
      <w:marBottom w:val="0"/>
      <w:divBdr>
        <w:top w:val="none" w:sz="0" w:space="0" w:color="auto"/>
        <w:left w:val="none" w:sz="0" w:space="0" w:color="auto"/>
        <w:bottom w:val="none" w:sz="0" w:space="0" w:color="auto"/>
        <w:right w:val="none" w:sz="0" w:space="0" w:color="auto"/>
      </w:divBdr>
    </w:div>
    <w:div w:id="1657997121">
      <w:bodyDiv w:val="1"/>
      <w:marLeft w:val="0"/>
      <w:marRight w:val="0"/>
      <w:marTop w:val="0"/>
      <w:marBottom w:val="0"/>
      <w:divBdr>
        <w:top w:val="none" w:sz="0" w:space="0" w:color="auto"/>
        <w:left w:val="none" w:sz="0" w:space="0" w:color="auto"/>
        <w:bottom w:val="none" w:sz="0" w:space="0" w:color="auto"/>
        <w:right w:val="none" w:sz="0" w:space="0" w:color="auto"/>
      </w:divBdr>
    </w:div>
    <w:div w:id="1709330580">
      <w:bodyDiv w:val="1"/>
      <w:marLeft w:val="0"/>
      <w:marRight w:val="0"/>
      <w:marTop w:val="0"/>
      <w:marBottom w:val="0"/>
      <w:divBdr>
        <w:top w:val="none" w:sz="0" w:space="0" w:color="auto"/>
        <w:left w:val="none" w:sz="0" w:space="0" w:color="auto"/>
        <w:bottom w:val="none" w:sz="0" w:space="0" w:color="auto"/>
        <w:right w:val="none" w:sz="0" w:space="0" w:color="auto"/>
      </w:divBdr>
    </w:div>
    <w:div w:id="205928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ho.org/es/temas/calidad-aire" TargetMode="External"/><Relationship Id="rId3" Type="http://schemas.openxmlformats.org/officeDocument/2006/relationships/settings" Target="settings.xml"/><Relationship Id="rId7" Type="http://schemas.openxmlformats.org/officeDocument/2006/relationships/hyperlink" Target="https://news.un.org/es/story/2022/04/15065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laboracion.dnp.gov.co/CDT/Conpes/Econ%C3%B3micos/3943.pdf" TargetMode="External"/><Relationship Id="rId11" Type="http://schemas.openxmlformats.org/officeDocument/2006/relationships/theme" Target="theme/theme1.xml"/><Relationship Id="rId5" Type="http://schemas.openxmlformats.org/officeDocument/2006/relationships/hyperlink" Target="https://www.iqair.com/world-air-quality-repor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mbientebogota.gov.co/red-de-monitoreo-de-calidad-del-aire-de-bogota-rmcab"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3879</Words>
  <Characters>22116</Characters>
  <Application>Microsoft Office Word</Application>
  <DocSecurity>0</DocSecurity>
  <Lines>184</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cp:lastPrinted>2024-09-16T18:10:00Z</cp:lastPrinted>
  <dcterms:created xsi:type="dcterms:W3CDTF">2024-09-16T18:14:00Z</dcterms:created>
  <dcterms:modified xsi:type="dcterms:W3CDTF">2024-09-16T18:14:00Z</dcterms:modified>
</cp:coreProperties>
</file>