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F3865D" w14:textId="41802034" w:rsidR="00A40CBE" w:rsidRPr="00882B80" w:rsidRDefault="00882B80" w:rsidP="00A40CBE">
      <w:pPr>
        <w:jc w:val="center"/>
        <w:rPr>
          <w:b/>
          <w:bCs/>
          <w:lang w:val="es-CO"/>
        </w:rPr>
      </w:pPr>
      <w:r w:rsidRPr="00882B80">
        <w:rPr>
          <w:b/>
          <w:bCs/>
          <w:lang w:val="es-CO"/>
        </w:rPr>
        <w:t xml:space="preserve"> Plataformas </w:t>
      </w:r>
      <w:r w:rsidR="003022A2">
        <w:rPr>
          <w:b/>
          <w:bCs/>
          <w:lang w:val="es-CO"/>
        </w:rPr>
        <w:t>E</w:t>
      </w:r>
      <w:r w:rsidRPr="00882B80">
        <w:rPr>
          <w:b/>
          <w:bCs/>
          <w:lang w:val="es-CO"/>
        </w:rPr>
        <w:t xml:space="preserve">xperimentales </w:t>
      </w:r>
      <w:r w:rsidR="003022A2">
        <w:rPr>
          <w:b/>
          <w:bCs/>
          <w:lang w:val="es-CO"/>
        </w:rPr>
        <w:t>B</w:t>
      </w:r>
      <w:r w:rsidRPr="00882B80">
        <w:rPr>
          <w:b/>
          <w:bCs/>
          <w:lang w:val="es-CO"/>
        </w:rPr>
        <w:t xml:space="preserve">asadas en </w:t>
      </w:r>
      <w:r w:rsidR="003022A2">
        <w:rPr>
          <w:b/>
          <w:bCs/>
          <w:lang w:val="es-CO"/>
        </w:rPr>
        <w:t>C</w:t>
      </w:r>
      <w:r w:rsidRPr="00882B80">
        <w:rPr>
          <w:b/>
          <w:bCs/>
          <w:lang w:val="es-CO"/>
        </w:rPr>
        <w:t>onvertidores para la Formación de profesionales con competencias para atender la transición energética</w:t>
      </w:r>
    </w:p>
    <w:p w14:paraId="3B0856D0" w14:textId="79C7B0D3" w:rsidR="00A40CBE" w:rsidRDefault="00A40CBE" w:rsidP="00A40CBE">
      <w:pPr>
        <w:jc w:val="both"/>
        <w:rPr>
          <w:lang w:val="es-CO"/>
        </w:rPr>
      </w:pPr>
    </w:p>
    <w:p w14:paraId="74371D3D" w14:textId="4767E082" w:rsidR="00A40CBE" w:rsidRPr="001832A1" w:rsidRDefault="00A40CBE" w:rsidP="001832A1">
      <w:pPr>
        <w:ind w:firstLine="720"/>
        <w:jc w:val="both"/>
        <w:rPr>
          <w:b/>
          <w:bCs/>
          <w:lang w:val="es-CO"/>
        </w:rPr>
      </w:pPr>
      <w:r w:rsidRPr="001832A1">
        <w:rPr>
          <w:b/>
          <w:bCs/>
          <w:lang w:val="es-CO"/>
        </w:rPr>
        <w:t>Justificación.</w:t>
      </w:r>
    </w:p>
    <w:p w14:paraId="09F3754F" w14:textId="77777777" w:rsidR="009C0D5C" w:rsidRDefault="004A17B5" w:rsidP="004A17B5">
      <w:pPr>
        <w:jc w:val="both"/>
        <w:rPr>
          <w:lang w:val="es-CO"/>
        </w:rPr>
      </w:pPr>
      <w:r w:rsidRPr="004A17B5">
        <w:rPr>
          <w:lang w:val="es-CO"/>
        </w:rPr>
        <w:t>Me gustaría iniciar</w:t>
      </w:r>
      <w:r>
        <w:rPr>
          <w:lang w:val="es-CO"/>
        </w:rPr>
        <w:t xml:space="preserve"> ente ensayo</w:t>
      </w:r>
      <w:r w:rsidRPr="004A17B5">
        <w:rPr>
          <w:lang w:val="es-CO"/>
        </w:rPr>
        <w:t xml:space="preserve"> con una famosa cita</w:t>
      </w:r>
      <w:r>
        <w:rPr>
          <w:lang w:val="es-CO"/>
        </w:rPr>
        <w:t xml:space="preserve">, </w:t>
      </w:r>
      <w:r w:rsidR="00613140">
        <w:rPr>
          <w:lang w:val="es-CO"/>
        </w:rPr>
        <w:t>altamente usada</w:t>
      </w:r>
      <w:r>
        <w:rPr>
          <w:lang w:val="es-CO"/>
        </w:rPr>
        <w:t xml:space="preserve"> en los cursos </w:t>
      </w:r>
      <w:r w:rsidR="009C0D5C">
        <w:rPr>
          <w:lang w:val="es-CO"/>
        </w:rPr>
        <w:t xml:space="preserve">introductorios </w:t>
      </w:r>
      <w:r>
        <w:rPr>
          <w:lang w:val="es-CO"/>
        </w:rPr>
        <w:t xml:space="preserve">de electrónica de potencia </w:t>
      </w:r>
      <w:r w:rsidRPr="004A17B5">
        <w:rPr>
          <w:i/>
          <w:iCs/>
          <w:lang w:val="es-CO"/>
        </w:rPr>
        <w:t>"</w:t>
      </w:r>
      <w:proofErr w:type="spellStart"/>
      <w:r w:rsidRPr="004A17B5">
        <w:rPr>
          <w:i/>
          <w:iCs/>
          <w:lang w:val="es-CO"/>
        </w:rPr>
        <w:t>We</w:t>
      </w:r>
      <w:proofErr w:type="spellEnd"/>
      <w:r w:rsidRPr="004A17B5">
        <w:rPr>
          <w:i/>
          <w:iCs/>
          <w:lang w:val="es-CO"/>
        </w:rPr>
        <w:t xml:space="preserve"> </w:t>
      </w:r>
      <w:proofErr w:type="spellStart"/>
      <w:r w:rsidRPr="004A17B5">
        <w:rPr>
          <w:i/>
          <w:iCs/>
          <w:lang w:val="es-CO"/>
        </w:rPr>
        <w:t>now</w:t>
      </w:r>
      <w:proofErr w:type="spellEnd"/>
      <w:r w:rsidRPr="004A17B5">
        <w:rPr>
          <w:i/>
          <w:iCs/>
          <w:lang w:val="es-CO"/>
        </w:rPr>
        <w:t xml:space="preserve"> </w:t>
      </w:r>
      <w:proofErr w:type="spellStart"/>
      <w:r w:rsidRPr="004A17B5">
        <w:rPr>
          <w:i/>
          <w:iCs/>
          <w:lang w:val="es-CO"/>
        </w:rPr>
        <w:t>live</w:t>
      </w:r>
      <w:proofErr w:type="spellEnd"/>
      <w:r w:rsidRPr="004A17B5">
        <w:rPr>
          <w:i/>
          <w:iCs/>
          <w:lang w:val="es-CO"/>
        </w:rPr>
        <w:t xml:space="preserve"> in a </w:t>
      </w:r>
      <w:proofErr w:type="spellStart"/>
      <w:r w:rsidRPr="004A17B5">
        <w:rPr>
          <w:i/>
          <w:iCs/>
          <w:lang w:val="es-CO"/>
        </w:rPr>
        <w:t>truly</w:t>
      </w:r>
      <w:proofErr w:type="spellEnd"/>
      <w:r w:rsidRPr="004A17B5">
        <w:rPr>
          <w:i/>
          <w:iCs/>
          <w:lang w:val="es-CO"/>
        </w:rPr>
        <w:t xml:space="preserve"> global </w:t>
      </w:r>
      <w:proofErr w:type="spellStart"/>
      <w:r w:rsidRPr="004A17B5">
        <w:rPr>
          <w:i/>
          <w:iCs/>
          <w:lang w:val="es-CO"/>
        </w:rPr>
        <w:t>society</w:t>
      </w:r>
      <w:proofErr w:type="spellEnd"/>
      <w:r w:rsidRPr="004A17B5">
        <w:rPr>
          <w:i/>
          <w:iCs/>
          <w:lang w:val="es-CO"/>
        </w:rPr>
        <w:t xml:space="preserve">. </w:t>
      </w:r>
      <w:r w:rsidRPr="004A17B5">
        <w:rPr>
          <w:i/>
          <w:iCs/>
        </w:rPr>
        <w:t>In the highly automated industrial front with economic competitiveness of nations, in future, two technologies will dominate: Computers and Power Electronics. The former</w:t>
      </w:r>
      <w:r w:rsidRPr="009C0D5C">
        <w:rPr>
          <w:i/>
          <w:iCs/>
        </w:rPr>
        <w:t xml:space="preserve"> </w:t>
      </w:r>
      <w:proofErr w:type="gramStart"/>
      <w:r w:rsidRPr="004A17B5">
        <w:rPr>
          <w:i/>
          <w:iCs/>
        </w:rPr>
        <w:t>providing</w:t>
      </w:r>
      <w:proofErr w:type="gramEnd"/>
      <w:r w:rsidRPr="004A17B5">
        <w:rPr>
          <w:i/>
          <w:iCs/>
        </w:rPr>
        <w:t xml:space="preserve"> intelligence as to </w:t>
      </w:r>
      <w:r w:rsidRPr="004A17B5">
        <w:rPr>
          <w:rFonts w:hint="eastAsia"/>
          <w:i/>
          <w:iCs/>
        </w:rPr>
        <w:t>“</w:t>
      </w:r>
      <w:r w:rsidRPr="004A17B5">
        <w:rPr>
          <w:i/>
          <w:iCs/>
        </w:rPr>
        <w:t>what to do</w:t>
      </w:r>
      <w:r w:rsidRPr="004A17B5">
        <w:rPr>
          <w:rFonts w:hint="eastAsia"/>
          <w:i/>
          <w:iCs/>
        </w:rPr>
        <w:t>”</w:t>
      </w:r>
      <w:r w:rsidRPr="004A17B5">
        <w:rPr>
          <w:i/>
          <w:iCs/>
        </w:rPr>
        <w:t xml:space="preserve"> The latter providing </w:t>
      </w:r>
      <w:r w:rsidRPr="004A17B5">
        <w:rPr>
          <w:rFonts w:hint="eastAsia"/>
          <w:i/>
          <w:iCs/>
        </w:rPr>
        <w:t>“</w:t>
      </w:r>
      <w:r w:rsidRPr="004A17B5">
        <w:rPr>
          <w:i/>
          <w:iCs/>
        </w:rPr>
        <w:t>the means to do it</w:t>
      </w:r>
      <w:r w:rsidRPr="004A17B5">
        <w:rPr>
          <w:rFonts w:hint="eastAsia"/>
          <w:i/>
          <w:iCs/>
        </w:rPr>
        <w:t>”</w:t>
      </w:r>
      <w:r w:rsidRPr="004A17B5">
        <w:rPr>
          <w:i/>
          <w:iCs/>
        </w:rPr>
        <w:t>", (Quote from IEEE</w:t>
      </w:r>
      <w:r w:rsidRPr="009C0D5C">
        <w:rPr>
          <w:i/>
          <w:iCs/>
        </w:rPr>
        <w:t xml:space="preserve"> Papers, Author Unknown).</w:t>
      </w:r>
      <w:r w:rsidR="009C0D5C" w:rsidRPr="009C0D5C">
        <w:rPr>
          <w:i/>
          <w:iCs/>
        </w:rPr>
        <w:t xml:space="preserve"> </w:t>
      </w:r>
      <w:r w:rsidR="009C0D5C" w:rsidRPr="009C0D5C">
        <w:rPr>
          <w:lang w:val="es-CO"/>
        </w:rPr>
        <w:t>Y es precisamente en la actualidad y ante un escenario de transición energética donde el papel de la electr</w:t>
      </w:r>
      <w:r w:rsidR="009C0D5C">
        <w:rPr>
          <w:lang w:val="es-CO"/>
        </w:rPr>
        <w:t>ó</w:t>
      </w:r>
      <w:r w:rsidR="009C0D5C" w:rsidRPr="009C0D5C">
        <w:rPr>
          <w:lang w:val="es-CO"/>
        </w:rPr>
        <w:t>nica de potencia</w:t>
      </w:r>
      <w:r w:rsidR="009C0D5C">
        <w:rPr>
          <w:lang w:val="es-CO"/>
        </w:rPr>
        <w:t>,</w:t>
      </w:r>
      <w:r w:rsidR="009C0D5C" w:rsidRPr="009C0D5C">
        <w:rPr>
          <w:lang w:val="es-CO"/>
        </w:rPr>
        <w:t xml:space="preserve"> como medio</w:t>
      </w:r>
      <w:r w:rsidR="009C0D5C">
        <w:rPr>
          <w:lang w:val="es-CO"/>
        </w:rPr>
        <w:t xml:space="preserve"> para hacerla técnicamente posible, toma aún mucha mas relevancia. </w:t>
      </w:r>
    </w:p>
    <w:p w14:paraId="42570F08" w14:textId="1743CE4D" w:rsidR="00933786" w:rsidRDefault="00933786" w:rsidP="004A17B5">
      <w:pPr>
        <w:jc w:val="both"/>
        <w:rPr>
          <w:lang w:val="es-CO"/>
        </w:rPr>
      </w:pPr>
      <w:r>
        <w:rPr>
          <w:lang w:val="es-CO"/>
        </w:rPr>
        <w:t>Como parte</w:t>
      </w:r>
      <w:r w:rsidR="009C0D5C">
        <w:rPr>
          <w:lang w:val="es-CO"/>
        </w:rPr>
        <w:t xml:space="preserve"> de los nuevos retos tecnológicos que imponen la integración de fuentes y recursos energéticos de características heterogéneas, aparecen los convertidores electrónicos como el elemento clave que permite el acople de diferentes cargas</w:t>
      </w:r>
      <w:r w:rsidR="00FA4064">
        <w:rPr>
          <w:lang w:val="es-CO"/>
        </w:rPr>
        <w:t>,</w:t>
      </w:r>
      <w:r w:rsidR="009C0D5C">
        <w:rPr>
          <w:lang w:val="es-CO"/>
        </w:rPr>
        <w:t xml:space="preserve"> generadores</w:t>
      </w:r>
      <w:r w:rsidR="00FA4064">
        <w:rPr>
          <w:lang w:val="es-CO"/>
        </w:rPr>
        <w:t xml:space="preserve"> y sistemas de almacenamiento de energía</w:t>
      </w:r>
      <w:r w:rsidR="009C0D5C">
        <w:rPr>
          <w:lang w:val="es-CO"/>
        </w:rPr>
        <w:t xml:space="preserve"> interactuando dentro de un sistema eléctrico</w:t>
      </w:r>
      <w:r w:rsidR="00FA4064">
        <w:rPr>
          <w:lang w:val="es-CO"/>
        </w:rPr>
        <w:t xml:space="preserve"> </w:t>
      </w:r>
      <w:sdt>
        <w:sdtPr>
          <w:rPr>
            <w:color w:val="000000"/>
            <w:lang w:val="es-CO"/>
          </w:rPr>
          <w:tag w:val="MENDELEY_CITATION_v3_eyJjaXRhdGlvbklEIjoiTUVOREVMRVlfQ0lUQVRJT05fYzA5NTQxOTMtNjk5Mi00NDUzLWFiNGYtM2EyYzAxNDk1ZDZmIiwicHJvcGVydGllcyI6eyJub3RlSW5kZXgiOjB9LCJpc0VkaXRlZCI6ZmFsc2UsIm1hbnVhbE92ZXJyaWRlIjp7ImlzTWFudWFsbHlPdmVycmlkZGVuIjpmYWxzZSwiY2l0ZXByb2NUZXh0IjoiWzFdIiwibWFudWFsT3ZlcnJpZGVUZXh0IjoiIn0sImNpdGF0aW9uSXRlbXMiOlt7ImlkIjoiMjc2NWQxMTItNGEzNy0zYzYyLThhYWYtY2QyODVkMjAxMDI5IiwiaXRlbURhdGEiOnsidHlwZSI6ImJvb2siLCJpZCI6IjI3NjVkMTEyLTRhMzctM2M2Mi04YWFmLWNkMjg1ZDIwMTAyOSIsInRpdGxlIjoiR3JpZCBDb252ZXJ0ZXJzIGZvciBQaG90b3ZvbHRhaWMgYW5kIFdpbmQgUG93ZXIgU3lzdGVtcyIsImF1dGhvciI6W3siZmFtaWx5IjoiVGVvZG9yZXNjdSIsImdpdmVuIjoiUmVtdXMiLCJwYXJzZS1uYW1lcyI6ZmFsc2UsImRyb3BwaW5nLXBhcnRpY2xlIjoiIiwibm9uLWRyb3BwaW5nLXBhcnRpY2xlIjoiIn0seyJmYW1pbHkiOiJMaXNlcnJlIiwiZ2l2ZW4iOiJNYXJjbyIsInBhcnNlLW5hbWVzIjpmYWxzZSwiZHJvcHBpbmctcGFydGljbGUiOiIiLCJub24tZHJvcHBpbmctcGFydGljbGUiOiIifSx7ImZhbWlseSI6IlJvZHLDrWd1ZXoiLCJnaXZlbiI6IlBlZHJvIiwicGFyc2UtbmFtZXMiOmZhbHNlLCJkcm9wcGluZy1wYXJ0aWNsZSI6IiIsIm5vbi1kcm9wcGluZy1wYXJ0aWNsZSI6IiJ9XSwiZWRpdG9yIjpbeyJmYW1pbHkiOiJTb25zIiwiZ2l2ZW4iOiJKb2huIFdpbGV5ICYiLCJwYXJzZS1uYW1lcyI6ZmFsc2UsImRyb3BwaW5nLXBhcnRpY2xlIjoiIiwibm9uLWRyb3BwaW5nLXBhcnRpY2xlIjoiIn1dLCJpc3N1ZWQiOnsiZGF0ZS1wYXJ0cyI6W1syMDExXV19LCJwdWJsaXNoZXIiOiJXaWxleS1JRUVFIFByZXNzIiwiY29udGFpbmVyLXRpdGxlLXNob3J0IjoiIn0sImlzVGVtcG9yYXJ5IjpmYWxzZX1dfQ=="/>
          <w:id w:val="2130122160"/>
          <w:placeholder>
            <w:docPart w:val="DefaultPlaceholder_-1854013440"/>
          </w:placeholder>
        </w:sdtPr>
        <w:sdtContent>
          <w:r w:rsidR="001832A1" w:rsidRPr="001832A1">
            <w:rPr>
              <w:color w:val="000000"/>
              <w:lang w:val="es-CO"/>
            </w:rPr>
            <w:t>[1]</w:t>
          </w:r>
        </w:sdtContent>
      </w:sdt>
      <w:r w:rsidR="009C0D5C">
        <w:rPr>
          <w:lang w:val="es-CO"/>
        </w:rPr>
        <w:t xml:space="preserve">. </w:t>
      </w:r>
      <w:r>
        <w:rPr>
          <w:lang w:val="es-CO"/>
        </w:rPr>
        <w:t>En este contexto, el desarrollo de diferentes topologías de convertidores ha permitido la integración de recursos energéticos distribuidos con características tan diferentes como los aerogeneradores o los generadores fotovoltaicos</w:t>
      </w:r>
      <w:r w:rsidR="00456D9D">
        <w:rPr>
          <w:lang w:val="es-CO"/>
        </w:rPr>
        <w:t>. Esto ha</w:t>
      </w:r>
      <w:r>
        <w:rPr>
          <w:lang w:val="es-CO"/>
        </w:rPr>
        <w:t xml:space="preserve"> cambiado el paradigma de una generación centralizada basada principalmente en máquinas síncronas a </w:t>
      </w:r>
      <w:r w:rsidR="00E53054">
        <w:rPr>
          <w:lang w:val="es-CO"/>
        </w:rPr>
        <w:t>un sistema eléctrico repleto de convertidores</w:t>
      </w:r>
      <w:r w:rsidR="00456D9D">
        <w:rPr>
          <w:lang w:val="es-CO"/>
        </w:rPr>
        <w:t xml:space="preserve"> distribuidos,</w:t>
      </w:r>
      <w:r w:rsidR="00E53054">
        <w:rPr>
          <w:lang w:val="es-CO"/>
        </w:rPr>
        <w:t xml:space="preserve"> basados en semiconductores</w:t>
      </w:r>
      <w:r w:rsidR="00456D9D">
        <w:rPr>
          <w:lang w:val="es-CO"/>
        </w:rPr>
        <w:t>,</w:t>
      </w:r>
      <w:r w:rsidR="00E53054">
        <w:rPr>
          <w:lang w:val="es-CO"/>
        </w:rPr>
        <w:t xml:space="preserve"> </w:t>
      </w:r>
      <w:r w:rsidR="003C67FF">
        <w:rPr>
          <w:lang w:val="es-CO"/>
        </w:rPr>
        <w:t xml:space="preserve">con nuevos retos </w:t>
      </w:r>
      <w:r w:rsidR="00456D9D">
        <w:rPr>
          <w:lang w:val="es-CO"/>
        </w:rPr>
        <w:t xml:space="preserve">técnicos y tecnológicos </w:t>
      </w:r>
      <w:r w:rsidR="003C67FF">
        <w:rPr>
          <w:lang w:val="es-CO"/>
        </w:rPr>
        <w:t xml:space="preserve">en su operación </w:t>
      </w:r>
      <w:sdt>
        <w:sdtPr>
          <w:rPr>
            <w:color w:val="000000"/>
            <w:lang w:val="es-CO"/>
          </w:rPr>
          <w:tag w:val="MENDELEY_CITATION_v3_eyJjaXRhdGlvbklEIjoiTUVOREVMRVlfQ0lUQVRJT05fMzEwYWY0YTAtOTZlNC00MzlmLWEyZDItZmEyMWU3ZjljMTlkIiwicHJvcGVydGllcyI6eyJub3RlSW5kZXgiOjB9LCJpc0VkaXRlZCI6ZmFsc2UsIm1hbnVhbE92ZXJyaWRlIjp7ImlzTWFudWFsbHlPdmVycmlkZGVuIjpmYWxzZSwiY2l0ZXByb2NUZXh0IjoiWzJdIiwibWFudWFsT3ZlcnJpZGVUZXh0IjoiIn0sImNpdGF0aW9uSXRlbXMiOlt7ImlkIjoiZDI4ZDc5ZjktMDQwMC0zYmJhLWIzNmEtNjhhODU2Y2FhODJhIiwiaXRlbURhdGEiOnsidHlwZSI6ImFydGljbGUtam91cm5hbCIsImlkIjoiZDI4ZDc5ZjktMDQwMC0zYmJhLWIzNmEtNjhhODU2Y2FhODJhIiwidGl0bGUiOiJHcmlkLWNvbm5lY3RlZCByZW5ld2FibGUgZW5lcmd5IHNvdXJjZXM6IFJldmlldyBvZiB0aGUgcmVjZW50IGludGVncmF0aW9uIHJlcXVpcmVtZW50cyBhbmQgY29udHJvbCBtZXRob2RzIiwiYXV0aG9yIjpbeyJmYW1pbHkiOiJBbC1TaGV0d2kiLCJnaXZlbiI6IkFsaSBRIiwicGFyc2UtbmFtZXMiOmZhbHNlLCJkcm9wcGluZy1wYXJ0aWNsZSI6IiIsIm5vbi1kcm9wcGluZy1wYXJ0aWNsZSI6IiJ9LHsiZmFtaWx5IjoiSGFubmFuIiwiZ2l2ZW4iOiJNIEEiLCJwYXJzZS1uYW1lcyI6ZmFsc2UsImRyb3BwaW5nLXBhcnRpY2xlIjoiIiwibm9uLWRyb3BwaW5nLXBhcnRpY2xlIjoiIn0seyJmYW1pbHkiOiJKZXJuIiwiZ2l2ZW4iOiJLZXIgUGluIiwicGFyc2UtbmFtZXMiOmZhbHNlLCJkcm9wcGluZy1wYXJ0aWNsZSI6IiIsIm5vbi1kcm9wcGluZy1wYXJ0aWNsZSI6IiJ9LHsiZmFtaWx5IjoiTWFuc3VyIiwiZ2l2ZW4iOiJNIiwicGFyc2UtbmFtZXMiOmZhbHNlLCJkcm9wcGluZy1wYXJ0aWNsZSI6IiIsIm5vbi1kcm9wcGluZy1wYXJ0aWNsZSI6IiJ9LHsiZmFtaWx5IjoiTWFobGlhIiwiZ2l2ZW4iOiJUIE0gSSIsInBhcnNlLW5hbWVzIjpmYWxzZSwiZHJvcHBpbmctcGFydGljbGUiOiIiLCJub24tZHJvcHBpbmctcGFydGljbGUiOiIifV0sImNvbnRhaW5lci10aXRsZSI6IkpvdXJuYWwgb2YgQ2xlYW5lciBQcm9kdWN0aW9uIiwiY29udGFpbmVyLXRpdGxlLXNob3J0IjoiSiBDbGVhbiBQcm9kIiwiaXNzdWVkIjp7ImRhdGUtcGFydHMiOltbMjAyMF1dfSwicGFnZSI6IjExOTgzMSIsInZvbHVtZSI6IjI1MyJ9LCJpc1RlbXBvcmFyeSI6ZmFsc2V9XX0="/>
          <w:id w:val="199446114"/>
          <w:placeholder>
            <w:docPart w:val="DefaultPlaceholder_-1854013440"/>
          </w:placeholder>
        </w:sdtPr>
        <w:sdtContent>
          <w:r w:rsidR="001832A1" w:rsidRPr="001832A1">
            <w:rPr>
              <w:color w:val="000000"/>
              <w:lang w:val="es-CO"/>
            </w:rPr>
            <w:t>[2]</w:t>
          </w:r>
        </w:sdtContent>
      </w:sdt>
      <w:r>
        <w:rPr>
          <w:lang w:val="es-CO"/>
        </w:rPr>
        <w:t xml:space="preserve">. </w:t>
      </w:r>
    </w:p>
    <w:p w14:paraId="0DE3EE6A" w14:textId="583B5ACF" w:rsidR="00613140" w:rsidRDefault="003C67FF" w:rsidP="004A17B5">
      <w:pPr>
        <w:jc w:val="both"/>
        <w:rPr>
          <w:lang w:val="es-CO"/>
        </w:rPr>
      </w:pPr>
      <w:r>
        <w:rPr>
          <w:lang w:val="es-CO"/>
        </w:rPr>
        <w:t>Considerando la importancia que tienen los convertidores electrónicos dentro de los nuevos escenarios, es fundamental que los futuros profesionales estén completamente familiarizados con</w:t>
      </w:r>
      <w:r w:rsidR="00730E9F">
        <w:rPr>
          <w:lang w:val="es-CO"/>
        </w:rPr>
        <w:t xml:space="preserve"> su operación. Para esto, es necesario</w:t>
      </w:r>
      <w:r w:rsidR="00456D9D">
        <w:rPr>
          <w:lang w:val="es-CO"/>
        </w:rPr>
        <w:t xml:space="preserve"> </w:t>
      </w:r>
      <w:proofErr w:type="gramStart"/>
      <w:r w:rsidR="00456D9D">
        <w:rPr>
          <w:lang w:val="es-CO"/>
        </w:rPr>
        <w:t>que</w:t>
      </w:r>
      <w:proofErr w:type="gramEnd"/>
      <w:r w:rsidR="00456D9D">
        <w:rPr>
          <w:lang w:val="es-CO"/>
        </w:rPr>
        <w:t xml:space="preserve"> </w:t>
      </w:r>
      <w:r w:rsidR="00730E9F">
        <w:rPr>
          <w:lang w:val="es-CO"/>
        </w:rPr>
        <w:t>desde los cursos de fundamentación como el curso de electrónica de potencia, tengan la posibilidad</w:t>
      </w:r>
      <w:r w:rsidR="001832A1">
        <w:rPr>
          <w:lang w:val="es-CO"/>
        </w:rPr>
        <w:t xml:space="preserve"> </w:t>
      </w:r>
      <w:r w:rsidR="00730E9F">
        <w:rPr>
          <w:lang w:val="es-CO"/>
        </w:rPr>
        <w:t xml:space="preserve">de interactuar con plataformas experimentales flexibles y reconfigurables que les permitan evidenciar la operación de diferentes topologías de conversión tanto en corriente directa como en corriente alterna. Adicionalmente, con plataformas experimentales consolidadas, los estudiantes de posgrado, tanto a niveles de maestría como doctorado, podrán ir directamente a proponer soluciones específicas a retos tecnológicos </w:t>
      </w:r>
      <w:r w:rsidR="00FC0CE5">
        <w:rPr>
          <w:lang w:val="es-CO"/>
        </w:rPr>
        <w:t xml:space="preserve">sobrevinientes en la integración de los convertidores a los sistemas de potencia. </w:t>
      </w:r>
    </w:p>
    <w:p w14:paraId="7036FDAA" w14:textId="651A3887" w:rsidR="00923028" w:rsidRDefault="00FC0CE5" w:rsidP="004A17B5">
      <w:pPr>
        <w:jc w:val="both"/>
        <w:rPr>
          <w:lang w:val="es-CO"/>
        </w:rPr>
      </w:pPr>
      <w:r>
        <w:rPr>
          <w:lang w:val="es-CO"/>
        </w:rPr>
        <w:t xml:space="preserve">Mi propuesta se enfoca en la creación y puesta en marcha de este tipo de plataformas experimentales </w:t>
      </w:r>
      <w:r w:rsidR="00923028">
        <w:rPr>
          <w:lang w:val="es-CO"/>
        </w:rPr>
        <w:t xml:space="preserve">como aporte a los procesos de docencia, investigación y extensión. Por lo </w:t>
      </w:r>
      <w:r w:rsidR="00923028">
        <w:rPr>
          <w:lang w:val="es-CO"/>
        </w:rPr>
        <w:lastRenderedPageBreak/>
        <w:t xml:space="preserve">tanto, las plataformas estarán </w:t>
      </w:r>
      <w:r>
        <w:rPr>
          <w:lang w:val="es-CO"/>
        </w:rPr>
        <w:t>basa</w:t>
      </w:r>
      <w:r w:rsidR="00923028">
        <w:rPr>
          <w:lang w:val="es-CO"/>
        </w:rPr>
        <w:t xml:space="preserve">das </w:t>
      </w:r>
      <w:r>
        <w:rPr>
          <w:lang w:val="es-CO"/>
        </w:rPr>
        <w:t>principalmente en módulos educativos altamente robustos y reconfigurables</w:t>
      </w:r>
      <w:r w:rsidR="00923028">
        <w:rPr>
          <w:lang w:val="es-CO"/>
        </w:rPr>
        <w:t xml:space="preserve"> que permitan la interacción con los estudiantes e investigadores</w:t>
      </w:r>
      <w:r>
        <w:rPr>
          <w:lang w:val="es-CO"/>
        </w:rPr>
        <w:t xml:space="preserve">. </w:t>
      </w:r>
    </w:p>
    <w:p w14:paraId="130D5BC7" w14:textId="618B5AF2" w:rsidR="00FC0CE5" w:rsidRDefault="00A5426A" w:rsidP="004A17B5">
      <w:pPr>
        <w:jc w:val="both"/>
        <w:rPr>
          <w:lang w:val="es-CO"/>
        </w:rPr>
      </w:pPr>
      <w:r>
        <w:rPr>
          <w:lang w:val="es-CO"/>
        </w:rPr>
        <w:t>Tengo experiencia en la</w:t>
      </w:r>
      <w:r w:rsidR="00FC0CE5">
        <w:rPr>
          <w:lang w:val="es-CO"/>
        </w:rPr>
        <w:t xml:space="preserve"> construcción e implementación de este tipo de plataformas</w:t>
      </w:r>
      <w:r w:rsidR="00860AC4">
        <w:rPr>
          <w:lang w:val="es-CO"/>
        </w:rPr>
        <w:t>,</w:t>
      </w:r>
      <w:r w:rsidR="00FC0CE5">
        <w:rPr>
          <w:lang w:val="es-CO"/>
        </w:rPr>
        <w:t xml:space="preserve"> no solo por haber</w:t>
      </w:r>
      <w:r w:rsidR="00860AC4">
        <w:rPr>
          <w:lang w:val="es-CO"/>
        </w:rPr>
        <w:t xml:space="preserve"> sido parte del p</w:t>
      </w:r>
      <w:r w:rsidR="00FC0CE5">
        <w:rPr>
          <w:lang w:val="es-CO"/>
        </w:rPr>
        <w:t>roceso de construcción de una de las plataformas experimentales</w:t>
      </w:r>
      <w:r w:rsidR="00860AC4">
        <w:rPr>
          <w:lang w:val="es-CO"/>
        </w:rPr>
        <w:t xml:space="preserve"> para microrredes</w:t>
      </w:r>
      <w:r w:rsidR="00FC0CE5">
        <w:rPr>
          <w:lang w:val="es-CO"/>
        </w:rPr>
        <w:t xml:space="preserve"> </w:t>
      </w:r>
      <w:r w:rsidR="00923028">
        <w:rPr>
          <w:lang w:val="es-CO"/>
        </w:rPr>
        <w:t xml:space="preserve">eléctricas, </w:t>
      </w:r>
      <w:r w:rsidR="00FC0CE5">
        <w:rPr>
          <w:lang w:val="es-CO"/>
        </w:rPr>
        <w:t>referente</w:t>
      </w:r>
      <w:r w:rsidR="00860AC4">
        <w:rPr>
          <w:lang w:val="es-CO"/>
        </w:rPr>
        <w:t xml:space="preserve"> a nivel</w:t>
      </w:r>
      <w:r w:rsidR="00FC0CE5">
        <w:rPr>
          <w:lang w:val="es-CO"/>
        </w:rPr>
        <w:t xml:space="preserve"> mundial</w:t>
      </w:r>
      <w:r>
        <w:rPr>
          <w:lang w:val="es-CO"/>
        </w:rPr>
        <w:t>,</w:t>
      </w:r>
      <w:r w:rsidR="00FC0CE5">
        <w:rPr>
          <w:lang w:val="es-CO"/>
        </w:rPr>
        <w:t xml:space="preserve"> como l</w:t>
      </w:r>
      <w:r>
        <w:rPr>
          <w:lang w:val="es-CO"/>
        </w:rPr>
        <w:t>a que tiene la Universidad de Aalborg, Dinamarca en el</w:t>
      </w:r>
      <w:r w:rsidR="00FC0CE5">
        <w:rPr>
          <w:lang w:val="es-CO"/>
        </w:rPr>
        <w:t xml:space="preserve"> Center </w:t>
      </w:r>
      <w:proofErr w:type="spellStart"/>
      <w:r>
        <w:rPr>
          <w:lang w:val="es-CO"/>
        </w:rPr>
        <w:t>for</w:t>
      </w:r>
      <w:proofErr w:type="spellEnd"/>
      <w:r w:rsidR="00FC0CE5">
        <w:rPr>
          <w:lang w:val="es-CO"/>
        </w:rPr>
        <w:t xml:space="preserve"> </w:t>
      </w:r>
      <w:proofErr w:type="spellStart"/>
      <w:r w:rsidR="00FC0CE5">
        <w:rPr>
          <w:lang w:val="es-CO"/>
        </w:rPr>
        <w:t>Research</w:t>
      </w:r>
      <w:proofErr w:type="spellEnd"/>
      <w:r w:rsidR="00FC0CE5">
        <w:rPr>
          <w:lang w:val="es-CO"/>
        </w:rPr>
        <w:t xml:space="preserve"> </w:t>
      </w:r>
      <w:proofErr w:type="spellStart"/>
      <w:r>
        <w:rPr>
          <w:lang w:val="es-CO"/>
        </w:rPr>
        <w:t>on</w:t>
      </w:r>
      <w:proofErr w:type="spellEnd"/>
      <w:r>
        <w:rPr>
          <w:lang w:val="es-CO"/>
        </w:rPr>
        <w:t xml:space="preserve"> </w:t>
      </w:r>
      <w:proofErr w:type="spellStart"/>
      <w:r>
        <w:rPr>
          <w:lang w:val="es-CO"/>
        </w:rPr>
        <w:t>Microgrids</w:t>
      </w:r>
      <w:proofErr w:type="spellEnd"/>
      <w:r w:rsidR="00FC0CE5">
        <w:rPr>
          <w:lang w:val="es-CO"/>
        </w:rPr>
        <w:t xml:space="preserve"> </w:t>
      </w:r>
      <w:r>
        <w:rPr>
          <w:lang w:val="es-CO"/>
        </w:rPr>
        <w:t xml:space="preserve">(CROM) </w:t>
      </w:r>
      <w:sdt>
        <w:sdtPr>
          <w:rPr>
            <w:color w:val="000000"/>
            <w:lang w:val="es-CO"/>
          </w:rPr>
          <w:tag w:val="MENDELEY_CITATION_v3_eyJjaXRhdGlvbklEIjoiTUVOREVMRVlfQ0lUQVRJT05fNTljNzEyZmUtNzIwZS00M2EyLTk0NmEtZjZkOTQwMTZmYzEyIiwicHJvcGVydGllcyI6eyJub3RlSW5kZXgiOjB9LCJpc0VkaXRlZCI6ZmFsc2UsIm1hbnVhbE92ZXJyaWRlIjp7ImlzTWFudWFsbHlPdmVycmlkZGVuIjpmYWxzZSwiY2l0ZXByb2NUZXh0IjoiWzNdIiwibWFudWFsT3ZlcnJpZGVUZXh0IjoiIn0sImNpdGF0aW9uSXRlbXMiOlt7ImlkIjoiOGJmZjdlYzYtOTJmNi0zZjU2LWEzMGYtYjZhNmY1MzUxZmM3IiwiaXRlbURhdGEiOnsidHlwZSI6ImFydGljbGUiLCJpZCI6IjhiZmY3ZWM2LTkyZjYtM2Y1Ni1hMzBmLWI2YTZmNTM1MWZjNyIsInRpdGxlIjoiQ1JPTSBMQUJPUkFUT1JZIEZBQ0lMSVRJRVMiLCJhdXRob3IiOlt7ImZhbWlseSI6Ik1pY3JvZ3JpZCBSZXNlYXJjaCBHb3VwIiwiZ2l2ZW4iOiJBYWxib3JnIFVuaXZlcnNpdHkiLCJwYXJzZS1uYW1lcyI6ZmFsc2UsImRyb3BwaW5nLXBhcnRpY2xlIjoiIiwibm9uLWRyb3BwaW5nLXBhcnRpY2xlIjoiIn1dLCJhY2Nlc3NlZCI6eyJkYXRlLXBhcnRzIjpbWzIwMjQsMSw4XV19LCJVUkwiOiJcXHVybHtodHRwczovL3d3dy5jcm9tLmV0LmFhdS5kay8iLCJpc3N1ZWQiOnsiZGF0ZS1wYXJ0cyI6W1syMDIyXV19LCJjb250YWluZXItdGl0bGUtc2hvcnQiOiIifSwiaXNUZW1wb3JhcnkiOmZhbHNlfV19"/>
          <w:id w:val="453366157"/>
          <w:placeholder>
            <w:docPart w:val="DefaultPlaceholder_-1854013440"/>
          </w:placeholder>
        </w:sdtPr>
        <w:sdtContent>
          <w:r w:rsidR="001832A1" w:rsidRPr="001832A1">
            <w:rPr>
              <w:color w:val="000000"/>
              <w:lang w:val="es-CO"/>
            </w:rPr>
            <w:t>[3]</w:t>
          </w:r>
        </w:sdtContent>
      </w:sdt>
      <w:r w:rsidR="00860AC4">
        <w:rPr>
          <w:lang w:val="es-CO"/>
        </w:rPr>
        <w:t>. Además, con la experiencia ganada durante mis estudios de doctorado he</w:t>
      </w:r>
      <w:r>
        <w:rPr>
          <w:lang w:val="es-CO"/>
        </w:rPr>
        <w:t xml:space="preserve"> construido plataformas experimentales en la Universidad Distrital</w:t>
      </w:r>
      <w:r w:rsidR="00860AC4">
        <w:rPr>
          <w:lang w:val="es-CO"/>
        </w:rPr>
        <w:t xml:space="preserve"> de Bogotá</w:t>
      </w:r>
      <w:r>
        <w:rPr>
          <w:lang w:val="es-CO"/>
        </w:rPr>
        <w:t>.</w:t>
      </w:r>
      <w:r w:rsidR="00FC0CE5">
        <w:rPr>
          <w:lang w:val="es-CO"/>
        </w:rPr>
        <w:t xml:space="preserve"> Particularmente,</w:t>
      </w:r>
      <w:r w:rsidR="00860AC4">
        <w:rPr>
          <w:lang w:val="es-CO"/>
        </w:rPr>
        <w:t xml:space="preserve"> tengo conocimiento</w:t>
      </w:r>
      <w:r w:rsidR="00FC0CE5">
        <w:rPr>
          <w:lang w:val="es-CO"/>
        </w:rPr>
        <w:t xml:space="preserve"> que el Departamento de Ingeniería Eléctrica y Electrónica</w:t>
      </w:r>
      <w:r w:rsidR="004F13C0">
        <w:rPr>
          <w:lang w:val="es-CO"/>
        </w:rPr>
        <w:t xml:space="preserve"> de la Universidad Nacional</w:t>
      </w:r>
      <w:r w:rsidR="00FC0CE5">
        <w:rPr>
          <w:lang w:val="es-CO"/>
        </w:rPr>
        <w:t>, adquirió recientemente unos módulos educativos</w:t>
      </w:r>
      <w:r w:rsidR="004F13C0">
        <w:rPr>
          <w:lang w:val="es-CO"/>
        </w:rPr>
        <w:t xml:space="preserve"> de convertidores</w:t>
      </w:r>
      <w:r w:rsidR="00FC0CE5">
        <w:rPr>
          <w:lang w:val="es-CO"/>
        </w:rPr>
        <w:t xml:space="preserve"> de</w:t>
      </w:r>
      <w:r w:rsidR="004F13C0">
        <w:rPr>
          <w:lang w:val="es-CO"/>
        </w:rPr>
        <w:t xml:space="preserve"> la marca</w:t>
      </w:r>
      <w:r w:rsidR="00FC0CE5">
        <w:rPr>
          <w:lang w:val="es-CO"/>
        </w:rPr>
        <w:t xml:space="preserve"> </w:t>
      </w:r>
      <w:proofErr w:type="spellStart"/>
      <w:r w:rsidR="00FC0CE5">
        <w:rPr>
          <w:lang w:val="es-CO"/>
        </w:rPr>
        <w:t>Semicron</w:t>
      </w:r>
      <w:proofErr w:type="spellEnd"/>
      <w:r w:rsidR="00EA42E4">
        <w:rPr>
          <w:lang w:val="es-CO"/>
        </w:rPr>
        <w:t xml:space="preserve"> </w:t>
      </w:r>
      <w:sdt>
        <w:sdtPr>
          <w:rPr>
            <w:color w:val="000000"/>
            <w:lang w:val="es-CO"/>
          </w:rPr>
          <w:tag w:val="MENDELEY_CITATION_v3_eyJjaXRhdGlvbklEIjoiTUVOREVMRVlfQ0lUQVRJT05fY2UxMjQ5NjYtM2JkOS00ZTIxLTljMDctYjJiOTgzYzYzZWJiIiwicHJvcGVydGllcyI6eyJub3RlSW5kZXgiOjB9LCJpc0VkaXRlZCI6ZmFsc2UsIm1hbnVhbE92ZXJyaWRlIjp7ImlzTWFudWFsbHlPdmVycmlkZGVuIjpmYWxzZSwiY2l0ZXByb2NUZXh0IjoiWzRdIiwibWFudWFsT3ZlcnJpZGVUZXh0IjoiIn0sImNpdGF0aW9uSXRlbXMiOlt7ImlkIjoiOGFhZjQyMTItODA1MS0zZmM4LThmOGUtOThhMTg5ZjhiOTRjIiwiaXRlbURhdGEiOnsidHlwZSI6ImFydGljbGUiLCJpZCI6IjhhYWY0MjEyLTgwNTEtM2ZjOC04ZjhlLTk4YTE4OWY4Yjk0YyIsInRpdGxlIjoiSUdCVCBQb3dlciBFbGVjdHJvbmljcyBUZWFjaGluZyBTeXN0ZW0gUHJpbmNpcGxlIGZvciBzaXppbmcgcG93ZXIgY29udmVydGVycyIsImF1dGhvciI6W3siZmFtaWx5IjoiU0VNSUtST04iLCJnaXZlbiI6IiIsInBhcnNlLW5hbWVzIjpmYWxzZSwiZHJvcHBpbmctcGFydGljbGUiOiIiLCJub24tZHJvcHBpbmctcGFydGljbGUiOiIifV0sImlzc3VlZCI6eyJkYXRlLXBhcnRzIjpbWzIwMjJdXX0sImNvbnRhaW5lci10aXRsZS1zaG9ydCI6IiJ9LCJpc1RlbXBvcmFyeSI6ZmFsc2V9XX0="/>
          <w:id w:val="2116175530"/>
          <w:placeholder>
            <w:docPart w:val="DefaultPlaceholder_-1854013440"/>
          </w:placeholder>
        </w:sdtPr>
        <w:sdtContent>
          <w:r w:rsidR="001832A1" w:rsidRPr="001832A1">
            <w:rPr>
              <w:color w:val="000000"/>
              <w:lang w:val="es-CO"/>
            </w:rPr>
            <w:t>[4]</w:t>
          </w:r>
        </w:sdtContent>
      </w:sdt>
      <w:r w:rsidR="00FC0CE5">
        <w:rPr>
          <w:lang w:val="es-CO"/>
        </w:rPr>
        <w:t>, los cuales se pueden convertir en el elemento base de la plataforma experimental</w:t>
      </w:r>
      <w:r>
        <w:rPr>
          <w:lang w:val="es-CO"/>
        </w:rPr>
        <w:t xml:space="preserve"> y con los cuales ya he trabajado previamente</w:t>
      </w:r>
      <w:r w:rsidR="00FC0CE5">
        <w:rPr>
          <w:lang w:val="es-CO"/>
        </w:rPr>
        <w:t>.</w:t>
      </w:r>
      <w:r>
        <w:rPr>
          <w:lang w:val="es-CO"/>
        </w:rPr>
        <w:t xml:space="preserve"> Estos módulos, en conjunto con plataformas de simulación en tiempo real y dispositivos de procesamiento digital serán la base para el desarrollo de pruebas experimentales a todos los niveles de formación. Además, permitirán el desarrollo de investigaciones y procesos de </w:t>
      </w:r>
      <w:r w:rsidR="00C916FF">
        <w:rPr>
          <w:lang w:val="es-CO"/>
        </w:rPr>
        <w:t xml:space="preserve">extensión habilitando procesos de capacitación específica para apropiación tecnológica o la puesta a prueba de nuevas tecnologías que requieran ser </w:t>
      </w:r>
      <w:r w:rsidR="00634E6A">
        <w:rPr>
          <w:lang w:val="es-CO"/>
        </w:rPr>
        <w:t>verificadas</w:t>
      </w:r>
      <w:r w:rsidR="00C916FF">
        <w:rPr>
          <w:lang w:val="es-CO"/>
        </w:rPr>
        <w:t xml:space="preserve"> bajo diferentes condiciones de operación</w:t>
      </w:r>
      <w:r w:rsidR="00634E6A">
        <w:rPr>
          <w:lang w:val="es-CO"/>
        </w:rPr>
        <w:t>.</w:t>
      </w:r>
      <w:r w:rsidR="00C916FF">
        <w:rPr>
          <w:lang w:val="es-CO"/>
        </w:rPr>
        <w:t xml:space="preserve"> </w:t>
      </w:r>
    </w:p>
    <w:p w14:paraId="51975081" w14:textId="7826D11F" w:rsidR="00C916FF" w:rsidRPr="001832A1" w:rsidRDefault="00C916FF" w:rsidP="001832A1">
      <w:pPr>
        <w:ind w:firstLine="720"/>
        <w:jc w:val="both"/>
        <w:rPr>
          <w:b/>
          <w:bCs/>
        </w:rPr>
      </w:pPr>
      <w:proofErr w:type="spellStart"/>
      <w:r w:rsidRPr="001832A1">
        <w:rPr>
          <w:b/>
          <w:bCs/>
        </w:rPr>
        <w:t>Objetivos</w:t>
      </w:r>
      <w:proofErr w:type="spellEnd"/>
      <w:r w:rsidRPr="001832A1">
        <w:rPr>
          <w:b/>
          <w:bCs/>
        </w:rPr>
        <w:t xml:space="preserve">. </w:t>
      </w:r>
    </w:p>
    <w:p w14:paraId="6CF4E863" w14:textId="2F05C72F" w:rsidR="00C916FF" w:rsidRDefault="00634E6A" w:rsidP="004A17B5">
      <w:pPr>
        <w:jc w:val="both"/>
        <w:rPr>
          <w:lang w:val="es-CO"/>
        </w:rPr>
      </w:pPr>
      <w:r w:rsidRPr="00634E6A">
        <w:rPr>
          <w:lang w:val="es-CO"/>
        </w:rPr>
        <w:t>Co</w:t>
      </w:r>
      <w:r>
        <w:rPr>
          <w:lang w:val="es-CO"/>
        </w:rPr>
        <w:t>n</w:t>
      </w:r>
      <w:r w:rsidRPr="00634E6A">
        <w:rPr>
          <w:lang w:val="es-CO"/>
        </w:rPr>
        <w:t xml:space="preserve">struir </w:t>
      </w:r>
      <w:r>
        <w:rPr>
          <w:lang w:val="es-CO"/>
        </w:rPr>
        <w:t>p</w:t>
      </w:r>
      <w:r w:rsidRPr="00634E6A">
        <w:rPr>
          <w:lang w:val="es-CO"/>
        </w:rPr>
        <w:t>lataformas experimentales basadas en</w:t>
      </w:r>
      <w:r>
        <w:rPr>
          <w:lang w:val="es-CO"/>
        </w:rPr>
        <w:t xml:space="preserve"> convertidores electrónicos de potencia que permitan a los estudiantes e investigadores interactuar de forma directa con los diferentes componentes de un convertidor electrónico. La plataforma deberá contar con módulos educativos y reconfigurables de convertidores, así como plataformas de simulación en tiempo real que permitan la emulación de la operación de los </w:t>
      </w:r>
      <w:r w:rsidR="00882B80">
        <w:rPr>
          <w:lang w:val="es-CO"/>
        </w:rPr>
        <w:t>convertidores,</w:t>
      </w:r>
      <w:r>
        <w:rPr>
          <w:lang w:val="es-CO"/>
        </w:rPr>
        <w:t xml:space="preserve"> así como el desarrollo de </w:t>
      </w:r>
      <w:r w:rsidR="003F4587">
        <w:rPr>
          <w:lang w:val="es-CO"/>
        </w:rPr>
        <w:t>experimentos</w:t>
      </w:r>
      <w:r>
        <w:rPr>
          <w:lang w:val="es-CO"/>
        </w:rPr>
        <w:t xml:space="preserve"> bajo esquemas de </w:t>
      </w:r>
      <w:proofErr w:type="spellStart"/>
      <w:r>
        <w:rPr>
          <w:lang w:val="es-CO"/>
        </w:rPr>
        <w:t>Power</w:t>
      </w:r>
      <w:proofErr w:type="spellEnd"/>
      <w:r>
        <w:rPr>
          <w:lang w:val="es-CO"/>
        </w:rPr>
        <w:t xml:space="preserve"> hardware in </w:t>
      </w:r>
      <w:proofErr w:type="spellStart"/>
      <w:r>
        <w:rPr>
          <w:lang w:val="es-CO"/>
        </w:rPr>
        <w:t>the</w:t>
      </w:r>
      <w:proofErr w:type="spellEnd"/>
      <w:r>
        <w:rPr>
          <w:lang w:val="es-CO"/>
        </w:rPr>
        <w:t xml:space="preserve"> </w:t>
      </w:r>
      <w:proofErr w:type="spellStart"/>
      <w:r>
        <w:rPr>
          <w:lang w:val="es-CO"/>
        </w:rPr>
        <w:t>loop</w:t>
      </w:r>
      <w:proofErr w:type="spellEnd"/>
      <w:r>
        <w:rPr>
          <w:lang w:val="es-CO"/>
        </w:rPr>
        <w:t xml:space="preserve"> </w:t>
      </w:r>
      <w:r w:rsidR="003F4587">
        <w:rPr>
          <w:lang w:val="es-CO"/>
        </w:rPr>
        <w:t>(</w:t>
      </w:r>
      <w:r>
        <w:rPr>
          <w:lang w:val="es-CO"/>
        </w:rPr>
        <w:t>PHIL</w:t>
      </w:r>
      <w:r w:rsidR="003F4587">
        <w:rPr>
          <w:lang w:val="es-CO"/>
        </w:rPr>
        <w:t xml:space="preserve">) </w:t>
      </w:r>
      <w:sdt>
        <w:sdtPr>
          <w:rPr>
            <w:color w:val="000000"/>
            <w:lang w:val="es-CO"/>
          </w:rPr>
          <w:tag w:val="MENDELEY_CITATION_v3_eyJjaXRhdGlvbklEIjoiTUVOREVMRVlfQ0lUQVRJT05fYTQ3NzQxMTUtZTdiNi00MjRmLTgwNTktMGYxNGVkN2E2NjlmIiwicHJvcGVydGllcyI6eyJub3RlSW5kZXgiOjB9LCJpc0VkaXRlZCI6ZmFsc2UsIm1hbnVhbE92ZXJyaWRlIjp7ImlzTWFudWFsbHlPdmVycmlkZGVuIjpmYWxzZSwiY2l0ZXByb2NUZXh0IjoiWzVdIiwibWFudWFsT3ZlcnJpZGVUZXh0IjoiIn0sImNpdGF0aW9uSXRlbXMiOlt7ImlkIjoiZTkyMDUzZTAtNzgzYy0zZmNlLTgyNDYtMGUzYWZlNjUyZDQyIiwiaXRlbURhdGEiOnsidHlwZSI6ImFydGljbGUtam91cm5hbCIsImlkIjoiZTkyMDUzZTAtNzgzYy0zZmNlLTgyNDYtMGUzYWZlNjUyZDQyIiwidGl0bGUiOiJQb3dlciBIYXJkd2FyZS1pbi10aGUtTG9vcCAoUEhJTCk6IEEgUmV2aWV3IHRvIEFkdmFuY2UgU21hcnQgSW52ZXJ0ZXItQmFzZWQgR3JpZC1FZGdlIFNvbHV0aW9ucyIsImF1dGhvciI6W3siZmFtaWx5IjoiSm91YW5uZSIsImdpdmVuIjoiQW5uZXR0ZSIsInBhcnNlLW5hbWVzIjpmYWxzZSwiZHJvcHBpbmctcGFydGljbGUiOiIiLCJub24tZHJvcHBpbmctcGFydGljbGUiOiJ2b24ifSx7ImZhbWlseSI6IkFnYW1sb2giLCJnaXZlbiI6IkVtbWFudWVsIiwicGFyc2UtbmFtZXMiOmZhbHNlLCJkcm9wcGluZy1wYXJ0aWNsZSI6IiIsIm5vbi1kcm9wcGluZy1wYXJ0aWNsZSI6IiJ9LHsiZmFtaWx5IjoiWW9rb2NoaSIsImdpdmVuIjoiQWxleCIsInBhcnNlLW5hbWVzIjpmYWxzZSwiZHJvcHBpbmctcGFydGljbGUiOiIiLCJub24tZHJvcHBpbmctcGFydGljbGUiOiIifV0sImNvbnRhaW5lci10aXRsZSI6IkVuZXJnaWVzIiwiY29udGFpbmVyLXRpdGxlLXNob3J0IjoiRW5lcmdpZXMgKEJhc2VsKSIsIkRPSSI6IjEwLjMzOTAvZW4xNjAyMDkxNiIsIklTU04iOiIxOTk2LTEwNzMiLCJpc3N1ZWQiOnsiZGF0ZS1wYXJ0cyI6W1syMDIzLDEsMTNdXX0sInBhZ2UiOiI5MTYiLCJhYnN0cmFjdCI6IjxwPk92ZXIgdGhlIHBhc3QgZGVjYWRlLCB0aGUgd29ybGTigJlzIGVsZWN0cmljYWwgZ3JpZCBpbmZyYXN0cnVjdHVyZSBoYXMgZXhwZXJpZW5jZWQgcmFwaWQgZ3Jvd3RoIGluIHRoZSBpbnRlZ3JhdGlvbiBvZiBncmlkLWVkZ2UgaW52ZXJ0ZXItYmFzZWQgZGlzdHJpYnV0ZWQgZW5lcmd5IHJlc291cmNlcyAoREVScykuIFRoaXMgaGFzIGxlZCB0byBvcGVyYXRpbmcgY29uY2VybnMgYXNzb2NpYXRlZCB3aXRoIHJlZHVjZWQgc3lzdGVtIGluZXJ0aWEsIHN0YWJpbGl0eSBhbmQgaW50ZXJtaXR0ZW50IHJlbmV3YWJsZSBwb3dlciBnZW5lcmF0aW9uLiBIb3dldmVyLCBhZHZhbmNlZCBvciDigJxzbWFydOKAnSBpbnZlcnRlcnMgY2FuIHByb3ZpZGUgZ3JpZCBzZXJ2aWNlcyBzdWNoIGFzIHZvbHQtVkFSLCBmcmVxdWVuY3ktV2F0dCwgYW5kIGNvbnN0YW50IHBvd2VyIGZhY3RvciBjYXBhYmlsaXRpZXMgdG8gaGVscCBzdXN0YWluIHJlbGlhYmxlIGdyaWQgYW5kIG1pY3JvZ3JpZCBvcGVyYXRpb25zLiBUbyBhZGRyZXNzIHRoZSBjaGFsbGVuZ2VzIGFuZCBhY2NlbGVyYXRlIHRoZSBiZW5lZml0cyBvZiBzbWFydCBpbnZlcnRlciBpbnRlZ3JhdGlvbiwgbmV3IGFwcHJvYWNoZXMgYXJlIG5lZWRlZCB0byB0ZXN0IGJvdGggdGhlIGltcGFjdHMgb2YgaW52ZXJ0ZXItYmFzZWQgcmVzb3VyY2VzIChJQlJzKSBvbiB0aGUgZ3JpZCBhcyB3ZWxsIGFzIHRoZSBpbXBhY3RzIG9mIGNoYW5naW5nIGdyaWQgY29uZGl0aW9ucyBvbiB0aGUgb3BlcmF0aW9uIG9mIElCUnMuIFBvd2VyIGhhcmR3YXJlLWluLXRoZS1sb29wIChQSElMKSBzdGFuZHMgb3V0IGFzIGEgc3Ryb25nIHRlc3Rpbmcgc29sdXRpb24sIGVuYWJsaW5nIGEgcmVhbC10aW1lIHNpbXVsYXRlZCBwb3dlciBzeXN0ZW0gdG8gYmUgaW50ZXJmYWNlZCB0byBoYXJkd2FyZSBkZXZpY2VzIHN1Y2ggYXMgaW52ZXJ0ZXJzIHdoaWNoIGNhbiBiZSBpbXBsZW1lbnRlZCB0byBkZXRlcm1pbmUgaW50ZXJhY3Rpb25zIGJldHdlZW4gbXVsdGlwbGUgaW52ZXJ0ZXJzIGF0IG11bHRpcGxlIHBvaW50cyBvZiBjb21tb24gY291cGxpbmcgb24gdGhlIGdyaWQgYW5kIG1pY3JvZ3JpZHMuIFRoaXMgcGFwZXIgcHJlc2VudHMgYSByZXZpZXcgb2YgUEhJTCBmb3IgZ3JpZCBhbmQgbWljcm9ncmlkIGFwcGxpY2F0aW9ucyBpbmNsdWRpbmcgcmVjZW50IGFkdmFuY2VtZW50cyBhbmQgcmVxdWlyZW1lbnRzIHN1Y2ggYXMgcmVhbC10aW1lIHNpbXVsYXRvcnMsIGhhcmR3YXJlIGludGVyZmFjZXMgYW5kIGNvbW11bmljYXRpb24gYW5kIHN0YWJpbGl0eSBjb25zaWRlcmF0aW9ucy4gQW4gaWxsdW1pbmF0aW5nIGNhc2Ugc3R1ZHkgaXMgc3VtbWFyaXplZCBmb2xsb3dlZCBieSBleGVtcGxhcnkgUEhJTCB0ZXN0YmVkIGRldmVsb3BtZW50cyBhcm91bmQgdGhlIHdvcmxkLCBjb25jbHVkaW5nIHdpdGggYSBwcm9wb3NlZCByZXNlYXJjaCBwYXJhZGlnbSB0byBhZHZhbmNlIHRoZSBpbnRlZ3JhdGlvbiBvZiBzbWFydCBncmlkLWZvbGxvd2luZyBhbmQgZ3JpZC1mb3JtaW5nIGludmVydGVycy48L3A+IiwiaXNzdWUiOiIyIiwidm9sdW1lIjoiMTYifSwiaXNUZW1wb3JhcnkiOmZhbHNlfV19"/>
          <w:id w:val="-1686359370"/>
          <w:placeholder>
            <w:docPart w:val="DefaultPlaceholder_-1854013440"/>
          </w:placeholder>
        </w:sdtPr>
        <w:sdtContent>
          <w:r w:rsidR="001832A1" w:rsidRPr="001832A1">
            <w:rPr>
              <w:color w:val="000000"/>
              <w:lang w:val="es-CO"/>
            </w:rPr>
            <w:t>[5]</w:t>
          </w:r>
        </w:sdtContent>
      </w:sdt>
      <w:r w:rsidR="003F4587">
        <w:rPr>
          <w:lang w:val="es-CO"/>
        </w:rPr>
        <w:t>.</w:t>
      </w:r>
      <w:r>
        <w:rPr>
          <w:lang w:val="es-CO"/>
        </w:rPr>
        <w:t xml:space="preserve"> </w:t>
      </w:r>
      <w:r w:rsidR="003F4587">
        <w:rPr>
          <w:lang w:val="es-CO"/>
        </w:rPr>
        <w:t xml:space="preserve"> La plataforma experimental permitirá:</w:t>
      </w:r>
    </w:p>
    <w:p w14:paraId="0C90BAEF" w14:textId="02EBD44A" w:rsidR="003F4587" w:rsidRDefault="003F4587" w:rsidP="003F4587">
      <w:pPr>
        <w:pStyle w:val="ListParagraph"/>
        <w:numPr>
          <w:ilvl w:val="0"/>
          <w:numId w:val="1"/>
        </w:numPr>
        <w:jc w:val="both"/>
        <w:rPr>
          <w:lang w:val="es-CO"/>
        </w:rPr>
      </w:pPr>
      <w:r>
        <w:rPr>
          <w:lang w:val="es-CO"/>
        </w:rPr>
        <w:t>Interactuar directamente con un convertidor real</w:t>
      </w:r>
      <w:r w:rsidR="003022A2">
        <w:rPr>
          <w:lang w:val="es-CO"/>
        </w:rPr>
        <w:t xml:space="preserve"> en sistemas AC y DC.</w:t>
      </w:r>
    </w:p>
    <w:p w14:paraId="18338DD8" w14:textId="3CB52672" w:rsidR="003F4587" w:rsidRDefault="003F4587" w:rsidP="003F4587">
      <w:pPr>
        <w:pStyle w:val="ListParagraph"/>
        <w:numPr>
          <w:ilvl w:val="0"/>
          <w:numId w:val="1"/>
        </w:numPr>
        <w:jc w:val="both"/>
        <w:rPr>
          <w:lang w:val="es-CO"/>
        </w:rPr>
      </w:pPr>
      <w:r>
        <w:rPr>
          <w:lang w:val="es-CO"/>
        </w:rPr>
        <w:t xml:space="preserve">Medir y evidenciar el comportamiento de las señales de tensión y corriente de cada uno de los componentes del convertidor en tiempo real. </w:t>
      </w:r>
    </w:p>
    <w:p w14:paraId="560E4147" w14:textId="5ECBD13C" w:rsidR="00860AC4" w:rsidRDefault="00860AC4" w:rsidP="003F4587">
      <w:pPr>
        <w:pStyle w:val="ListParagraph"/>
        <w:numPr>
          <w:ilvl w:val="0"/>
          <w:numId w:val="1"/>
        </w:numPr>
        <w:jc w:val="both"/>
        <w:rPr>
          <w:lang w:val="es-CO"/>
        </w:rPr>
      </w:pPr>
      <w:r>
        <w:rPr>
          <w:lang w:val="es-CO"/>
        </w:rPr>
        <w:t xml:space="preserve">Crear cursos especializados con alto componente experimental a nivel de pregrado y posgrado relacionados con el control de convertidores e inversores. </w:t>
      </w:r>
    </w:p>
    <w:p w14:paraId="4C358827" w14:textId="5143B526" w:rsidR="003F4587" w:rsidRDefault="003F4587" w:rsidP="003F4587">
      <w:pPr>
        <w:pStyle w:val="ListParagraph"/>
        <w:numPr>
          <w:ilvl w:val="0"/>
          <w:numId w:val="1"/>
        </w:numPr>
        <w:jc w:val="both"/>
        <w:rPr>
          <w:lang w:val="es-CO"/>
        </w:rPr>
      </w:pPr>
      <w:r>
        <w:rPr>
          <w:lang w:val="es-CO"/>
        </w:rPr>
        <w:t>Proponer estrategias de control</w:t>
      </w:r>
      <w:r w:rsidR="004F13C0">
        <w:rPr>
          <w:lang w:val="es-CO"/>
        </w:rPr>
        <w:t>, protecciones</w:t>
      </w:r>
      <w:r>
        <w:rPr>
          <w:lang w:val="es-CO"/>
        </w:rPr>
        <w:t xml:space="preserve"> e intercambio de energía entre diferentes redes eléctricas</w:t>
      </w:r>
      <w:r w:rsidR="004F13C0">
        <w:rPr>
          <w:lang w:val="es-CO"/>
        </w:rPr>
        <w:t xml:space="preserve"> basadas en convertidores electrónicos de potencia</w:t>
      </w:r>
      <w:r>
        <w:rPr>
          <w:lang w:val="es-CO"/>
        </w:rPr>
        <w:t xml:space="preserve">. </w:t>
      </w:r>
    </w:p>
    <w:p w14:paraId="7066D0C5" w14:textId="4DAEC82B" w:rsidR="004F13C0" w:rsidRDefault="004F13C0" w:rsidP="003F4587">
      <w:pPr>
        <w:pStyle w:val="ListParagraph"/>
        <w:numPr>
          <w:ilvl w:val="0"/>
          <w:numId w:val="1"/>
        </w:numPr>
        <w:jc w:val="both"/>
        <w:rPr>
          <w:lang w:val="es-CO"/>
        </w:rPr>
      </w:pPr>
      <w:r>
        <w:rPr>
          <w:lang w:val="es-CO"/>
        </w:rPr>
        <w:t xml:space="preserve">Capacitar a los profesionales sobre la operación de los sistemas de generación basados en convertidores de potencia y como estos interactúan </w:t>
      </w:r>
    </w:p>
    <w:p w14:paraId="57191C57" w14:textId="43CD7380" w:rsidR="003F4587" w:rsidRDefault="004F13C0" w:rsidP="003F4587">
      <w:pPr>
        <w:pStyle w:val="ListParagraph"/>
        <w:numPr>
          <w:ilvl w:val="0"/>
          <w:numId w:val="1"/>
        </w:numPr>
        <w:jc w:val="both"/>
        <w:rPr>
          <w:lang w:val="es-CO"/>
        </w:rPr>
      </w:pPr>
      <w:r>
        <w:rPr>
          <w:lang w:val="es-CO"/>
        </w:rPr>
        <w:lastRenderedPageBreak/>
        <w:t xml:space="preserve">Realizar pruebas a nuevos equipos e instrumentos para su correcta inserción dentro de los procesos de transición energética. </w:t>
      </w:r>
    </w:p>
    <w:p w14:paraId="302E87C4" w14:textId="77777777" w:rsidR="004F13C0" w:rsidRPr="001832A1" w:rsidRDefault="004F13C0" w:rsidP="001832A1">
      <w:pPr>
        <w:ind w:firstLine="720"/>
        <w:jc w:val="both"/>
        <w:rPr>
          <w:b/>
          <w:bCs/>
          <w:i/>
          <w:iCs/>
          <w:lang w:val="es-CO"/>
        </w:rPr>
      </w:pPr>
      <w:r w:rsidRPr="001832A1">
        <w:rPr>
          <w:b/>
          <w:bCs/>
          <w:i/>
          <w:iCs/>
          <w:lang w:val="es-CO"/>
        </w:rPr>
        <w:t xml:space="preserve">Propuesta del Componente de Docencia. </w:t>
      </w:r>
    </w:p>
    <w:p w14:paraId="5F9644CE" w14:textId="77777777" w:rsidR="005200EA" w:rsidRDefault="004F13C0" w:rsidP="004F13C0">
      <w:pPr>
        <w:jc w:val="both"/>
        <w:rPr>
          <w:lang w:val="es-CO"/>
        </w:rPr>
      </w:pPr>
      <w:r>
        <w:rPr>
          <w:lang w:val="es-CO"/>
        </w:rPr>
        <w:t xml:space="preserve">Con base en mi experiencia docente en el área de más de 14 años, he descubierto que un acercamiento práctico a la operación de los convertidores de potencia facilita el entendimiento y apropiación de los conceptos teóricos. </w:t>
      </w:r>
      <w:r w:rsidR="00281A0D">
        <w:rPr>
          <w:lang w:val="es-CO"/>
        </w:rPr>
        <w:t>Esto no se logra fácilmente</w:t>
      </w:r>
      <w:r>
        <w:rPr>
          <w:lang w:val="es-CO"/>
        </w:rPr>
        <w:t xml:space="preserve"> </w:t>
      </w:r>
      <w:r w:rsidR="00281A0D">
        <w:rPr>
          <w:lang w:val="es-CO"/>
        </w:rPr>
        <w:t xml:space="preserve">en los espacios académicos convencionales de </w:t>
      </w:r>
      <w:r w:rsidR="00281A0D">
        <w:rPr>
          <w:lang w:val="es-CO"/>
        </w:rPr>
        <w:t>fundamentos de electrónica de potencia</w:t>
      </w:r>
      <w:r w:rsidR="00281A0D">
        <w:rPr>
          <w:lang w:val="es-CO"/>
        </w:rPr>
        <w:t xml:space="preserve"> ya que en ellos típicamente se busca que los estudiantes desarrollen sus propios prototipos experimentales. Estos montajes regularmente no operan de la forma deseada debido a limitaciones en la adquisición de componentes adecuados, falta de habilidades en el montaje de sistemas electrónicos analógicos y digitales</w:t>
      </w:r>
      <w:r>
        <w:rPr>
          <w:lang w:val="es-CO"/>
        </w:rPr>
        <w:t xml:space="preserve"> </w:t>
      </w:r>
      <w:r w:rsidR="00281A0D">
        <w:rPr>
          <w:lang w:val="es-CO"/>
        </w:rPr>
        <w:t xml:space="preserve">y el no tener un adecuado entendimiento de la operación del sistema antes de su montaje.  Por lo tanto, la experiencia </w:t>
      </w:r>
      <w:r w:rsidR="00AB6C41">
        <w:rPr>
          <w:lang w:val="es-CO"/>
        </w:rPr>
        <w:t>experimental en</w:t>
      </w:r>
      <w:r w:rsidR="00281A0D">
        <w:rPr>
          <w:lang w:val="es-CO"/>
        </w:rPr>
        <w:t xml:space="preserve"> electrónica de potencia resulta frustrante y poco motivante para continuar </w:t>
      </w:r>
      <w:r w:rsidR="00AB6C41">
        <w:rPr>
          <w:lang w:val="es-CO"/>
        </w:rPr>
        <w:t>por esta línea en los cursos de profundización, causando que una minoría de ingenieros eléctricos y electrónicos seleccione la electrónica de potencia como su área de desarrollo en comparación con otros sectores como instalaciones eléctricas, sistemas de potencia, telecomunicaciones y control.</w:t>
      </w:r>
      <w:r w:rsidR="005200EA">
        <w:rPr>
          <w:lang w:val="es-CO"/>
        </w:rPr>
        <w:t xml:space="preserve"> Esto lo digo con base en mi experiencia.</w:t>
      </w:r>
    </w:p>
    <w:p w14:paraId="31261368" w14:textId="2746DCF9" w:rsidR="005200EA" w:rsidRDefault="005200EA" w:rsidP="004F13C0">
      <w:pPr>
        <w:jc w:val="both"/>
        <w:rPr>
          <w:lang w:val="es-CO"/>
        </w:rPr>
      </w:pPr>
      <w:r>
        <w:rPr>
          <w:lang w:val="es-CO"/>
        </w:rPr>
        <w:t xml:space="preserve">Mi propuesta se orienta en </w:t>
      </w:r>
      <w:r w:rsidR="007448C7">
        <w:rPr>
          <w:lang w:val="es-CO"/>
        </w:rPr>
        <w:t xml:space="preserve">ofrecer un acercamiento experimental mediante el uso de </w:t>
      </w:r>
      <w:r w:rsidR="001426EC">
        <w:rPr>
          <w:lang w:val="es-CO"/>
        </w:rPr>
        <w:t xml:space="preserve">simulaciones en tiempo real y </w:t>
      </w:r>
      <w:r w:rsidR="007448C7">
        <w:rPr>
          <w:lang w:val="es-CO"/>
        </w:rPr>
        <w:t>plataformas experimentales reconfigurables</w:t>
      </w:r>
      <w:r w:rsidR="002B6AA1">
        <w:rPr>
          <w:lang w:val="es-CO"/>
        </w:rPr>
        <w:t>. Las plataformas</w:t>
      </w:r>
      <w:r w:rsidR="001426EC">
        <w:rPr>
          <w:lang w:val="es-CO"/>
        </w:rPr>
        <w:t xml:space="preserve"> experimentales</w:t>
      </w:r>
      <w:r w:rsidR="007448C7">
        <w:rPr>
          <w:lang w:val="es-CO"/>
        </w:rPr>
        <w:t xml:space="preserve"> </w:t>
      </w:r>
      <w:r w:rsidR="002B6AA1">
        <w:rPr>
          <w:lang w:val="es-CO"/>
        </w:rPr>
        <w:t>permitirán</w:t>
      </w:r>
      <w:r w:rsidR="007448C7">
        <w:rPr>
          <w:lang w:val="es-CO"/>
        </w:rPr>
        <w:t xml:space="preserve"> a los estudiantes de pregrado modificar los componentes pasivos de los convertidores y evidenciar los cambios en las señales de corriente y tensión</w:t>
      </w:r>
      <w:r w:rsidR="001426EC">
        <w:rPr>
          <w:lang w:val="es-CO"/>
        </w:rPr>
        <w:t xml:space="preserve"> así apropiarán de mejor manera la operación de los convertidores</w:t>
      </w:r>
      <w:r w:rsidR="007448C7">
        <w:rPr>
          <w:lang w:val="es-CO"/>
        </w:rPr>
        <w:t>.</w:t>
      </w:r>
      <w:r w:rsidR="001426EC">
        <w:rPr>
          <w:lang w:val="es-CO"/>
        </w:rPr>
        <w:t xml:space="preserve"> Por su parte las plataformas de simulación en tiempo real cumplirán dos tareas, la primera relacionada con el control, registro de mediciones y ajuste de los parámetros de conmutación de los convertidores</w:t>
      </w:r>
      <w:r w:rsidR="00CA57E8">
        <w:rPr>
          <w:lang w:val="es-CO"/>
        </w:rPr>
        <w:t xml:space="preserve"> y l</w:t>
      </w:r>
      <w:r w:rsidR="001426EC">
        <w:rPr>
          <w:lang w:val="es-CO"/>
        </w:rPr>
        <w:t>a segunda tarea</w:t>
      </w:r>
      <w:r w:rsidR="00923028">
        <w:rPr>
          <w:lang w:val="es-CO"/>
        </w:rPr>
        <w:t>,</w:t>
      </w:r>
      <w:r w:rsidR="001426EC">
        <w:rPr>
          <w:lang w:val="es-CO"/>
        </w:rPr>
        <w:t xml:space="preserve"> se relaciona con</w:t>
      </w:r>
      <w:r w:rsidR="00CA57E8">
        <w:rPr>
          <w:lang w:val="es-CO"/>
        </w:rPr>
        <w:t xml:space="preserve"> la simulación en tiempo real. Esto gracias a que aprovechan el alto grado de paralelismo de las FPGA para desarrollar modelos simulados de convertidores con tiempos de muestreo </w:t>
      </w:r>
      <w:r w:rsidR="001426EC">
        <w:rPr>
          <w:lang w:val="es-CO"/>
        </w:rPr>
        <w:t xml:space="preserve">del orden de decenas de nano segundos. </w:t>
      </w:r>
      <w:r w:rsidR="00923028">
        <w:rPr>
          <w:lang w:val="es-CO"/>
        </w:rPr>
        <w:t>Una simulación de este tipo</w:t>
      </w:r>
      <w:r w:rsidR="001426EC">
        <w:rPr>
          <w:lang w:val="es-CO"/>
        </w:rPr>
        <w:t xml:space="preserve"> permitirá que el comportamiento de los sistemas simulados sea muy similar al de un sistema real, permitiendo así el ajuste de controladores antes de ser implementados en equipos reales. </w:t>
      </w:r>
      <w:r w:rsidR="00923028">
        <w:rPr>
          <w:lang w:val="es-CO"/>
        </w:rPr>
        <w:t>Además, permitirá que los estudiantes puedan evidenciar de forma segura el comportamiento de las diferentes señales de corriente y tensión dentro de un convertidor.</w:t>
      </w:r>
    </w:p>
    <w:p w14:paraId="0F80D842" w14:textId="5635448E" w:rsidR="00860AC4" w:rsidRDefault="00CA57E8" w:rsidP="004F13C0">
      <w:pPr>
        <w:jc w:val="both"/>
        <w:rPr>
          <w:lang w:val="es-CO"/>
        </w:rPr>
      </w:pPr>
      <w:r>
        <w:rPr>
          <w:lang w:val="es-CO"/>
        </w:rPr>
        <w:t xml:space="preserve">La plataforma no solo será de utilidad a nivel de pregrado, por lo contrario, tendrá su mayor utilidad a nivel de posgrado permitiendo a estudiantes de maestría y doctorado poner a prueba sus desarrollos en entornos experimentales. </w:t>
      </w:r>
      <w:r w:rsidR="00860AC4">
        <w:rPr>
          <w:lang w:val="es-CO"/>
        </w:rPr>
        <w:t xml:space="preserve">Adicionalmente, es posible proponer </w:t>
      </w:r>
      <w:r w:rsidR="00860AC4">
        <w:rPr>
          <w:lang w:val="es-CO"/>
        </w:rPr>
        <w:lastRenderedPageBreak/>
        <w:t>cursos especializados a nivel de posgrado enfocados al control de convertidores y sistemas de potencia basados en convertidores.</w:t>
      </w:r>
    </w:p>
    <w:p w14:paraId="3C6AE152" w14:textId="0DC1E0DF" w:rsidR="00AB6C41" w:rsidRPr="001832A1" w:rsidRDefault="005200EA" w:rsidP="004F13C0">
      <w:pPr>
        <w:jc w:val="both"/>
        <w:rPr>
          <w:b/>
          <w:bCs/>
          <w:lang w:val="es-CO"/>
        </w:rPr>
      </w:pPr>
      <w:r>
        <w:rPr>
          <w:lang w:val="es-CO"/>
        </w:rPr>
        <w:t xml:space="preserve"> </w:t>
      </w:r>
      <w:r w:rsidR="001832A1">
        <w:rPr>
          <w:lang w:val="es-CO"/>
        </w:rPr>
        <w:tab/>
      </w:r>
      <w:r w:rsidR="00CA57E8" w:rsidRPr="001832A1">
        <w:rPr>
          <w:b/>
          <w:bCs/>
          <w:lang w:val="es-CO"/>
        </w:rPr>
        <w:t xml:space="preserve">Propuesta de componente de investigación. </w:t>
      </w:r>
    </w:p>
    <w:p w14:paraId="064D589F" w14:textId="0399EA60" w:rsidR="00EA42E4" w:rsidRDefault="00CA57E8" w:rsidP="004F13C0">
      <w:pPr>
        <w:jc w:val="both"/>
        <w:rPr>
          <w:lang w:val="es-CO"/>
        </w:rPr>
      </w:pPr>
      <w:r>
        <w:rPr>
          <w:lang w:val="es-CO"/>
        </w:rPr>
        <w:t xml:space="preserve">Indudablemente uno de los ejes en los cuales la plataforma experimental puede tener mayor impacto es en lo relacionado a investigaciones. </w:t>
      </w:r>
      <w:r w:rsidR="00923028">
        <w:rPr>
          <w:lang w:val="es-CO"/>
        </w:rPr>
        <w:t>E</w:t>
      </w:r>
      <w:r w:rsidR="00EA42E4">
        <w:rPr>
          <w:lang w:val="es-CO"/>
        </w:rPr>
        <w:t>s a nivel de posgrado donde se presentan la mayoría de las contribuciones</w:t>
      </w:r>
      <w:r w:rsidR="00923028">
        <w:rPr>
          <w:lang w:val="es-CO"/>
        </w:rPr>
        <w:t xml:space="preserve"> en investigación</w:t>
      </w:r>
      <w:r w:rsidR="00EA42E4">
        <w:rPr>
          <w:lang w:val="es-CO"/>
        </w:rPr>
        <w:t xml:space="preserve">. </w:t>
      </w:r>
      <w:r w:rsidR="00923028">
        <w:rPr>
          <w:lang w:val="es-CO"/>
        </w:rPr>
        <w:t xml:space="preserve">Por lo tanto, es </w:t>
      </w:r>
      <w:r w:rsidR="00EA42E4">
        <w:rPr>
          <w:lang w:val="es-CO"/>
        </w:rPr>
        <w:t>importante que los estudiantes de posgrado tengan a su disposición plataformas experimentales consolidadas que permitan dedicar su investigación a la solución de problemas específicos</w:t>
      </w:r>
      <w:r w:rsidR="00923028">
        <w:rPr>
          <w:lang w:val="es-CO"/>
        </w:rPr>
        <w:t xml:space="preserve"> y</w:t>
      </w:r>
      <w:r w:rsidR="00EA42E4">
        <w:rPr>
          <w:lang w:val="es-CO"/>
        </w:rPr>
        <w:t xml:space="preserve"> a resolver vacíos tecnológicos</w:t>
      </w:r>
      <w:r w:rsidR="00923028">
        <w:rPr>
          <w:lang w:val="es-CO"/>
        </w:rPr>
        <w:t xml:space="preserve"> en la operación de convertidores</w:t>
      </w:r>
      <w:r w:rsidR="00EA42E4">
        <w:rPr>
          <w:lang w:val="es-CO"/>
        </w:rPr>
        <w:t xml:space="preserve">, en lugar de dedicar su tiempo y esfuerzo a la construcción de prototipos que en muchas ocasiones impedirán un avance significativo en su propuesta de investigación. </w:t>
      </w:r>
    </w:p>
    <w:p w14:paraId="19C64570" w14:textId="176FA129" w:rsidR="00EA42E4" w:rsidRDefault="00EA42E4" w:rsidP="004F13C0">
      <w:pPr>
        <w:jc w:val="both"/>
        <w:rPr>
          <w:lang w:val="es-CO"/>
        </w:rPr>
      </w:pPr>
      <w:r>
        <w:rPr>
          <w:lang w:val="es-CO"/>
        </w:rPr>
        <w:t>De esta forma, los resultados y aportes de la investigación desarrollada en la Universidad Nacional en Electrónica de Potencia, tendrá un mayor impacto y validez</w:t>
      </w:r>
      <w:r w:rsidR="00923028">
        <w:rPr>
          <w:lang w:val="es-CO"/>
        </w:rPr>
        <w:t>,</w:t>
      </w:r>
      <w:r>
        <w:rPr>
          <w:lang w:val="es-CO"/>
        </w:rPr>
        <w:t xml:space="preserve"> al tener verificación experimental. Permitiendo así un mejor chance para </w:t>
      </w:r>
      <w:r w:rsidR="00923028">
        <w:rPr>
          <w:lang w:val="es-CO"/>
        </w:rPr>
        <w:t>que las investigaciones puedan ser</w:t>
      </w:r>
      <w:r>
        <w:rPr>
          <w:lang w:val="es-CO"/>
        </w:rPr>
        <w:t xml:space="preserve"> publicadas en revistas especializadas de alto impacto como el IEEE </w:t>
      </w:r>
      <w:proofErr w:type="spellStart"/>
      <w:r>
        <w:rPr>
          <w:lang w:val="es-CO"/>
        </w:rPr>
        <w:t>Transactions</w:t>
      </w:r>
      <w:proofErr w:type="spellEnd"/>
      <w:r>
        <w:rPr>
          <w:lang w:val="es-CO"/>
        </w:rPr>
        <w:t xml:space="preserve"> </w:t>
      </w:r>
      <w:proofErr w:type="spellStart"/>
      <w:r>
        <w:rPr>
          <w:lang w:val="es-CO"/>
        </w:rPr>
        <w:t>on</w:t>
      </w:r>
      <w:proofErr w:type="spellEnd"/>
      <w:r>
        <w:rPr>
          <w:lang w:val="es-CO"/>
        </w:rPr>
        <w:t xml:space="preserve"> </w:t>
      </w:r>
      <w:proofErr w:type="spellStart"/>
      <w:r>
        <w:rPr>
          <w:lang w:val="es-CO"/>
        </w:rPr>
        <w:t>Power</w:t>
      </w:r>
      <w:proofErr w:type="spellEnd"/>
      <w:r>
        <w:rPr>
          <w:lang w:val="es-CO"/>
        </w:rPr>
        <w:t xml:space="preserve"> </w:t>
      </w:r>
      <w:proofErr w:type="spellStart"/>
      <w:r>
        <w:rPr>
          <w:lang w:val="es-CO"/>
        </w:rPr>
        <w:t>Electrónics</w:t>
      </w:r>
      <w:proofErr w:type="spellEnd"/>
      <w:r>
        <w:rPr>
          <w:lang w:val="es-CO"/>
        </w:rPr>
        <w:t xml:space="preserve"> o IEEE </w:t>
      </w:r>
      <w:proofErr w:type="spellStart"/>
      <w:r>
        <w:rPr>
          <w:lang w:val="es-CO"/>
        </w:rPr>
        <w:t>Transactions</w:t>
      </w:r>
      <w:proofErr w:type="spellEnd"/>
      <w:r>
        <w:rPr>
          <w:lang w:val="es-CO"/>
        </w:rPr>
        <w:t xml:space="preserve"> </w:t>
      </w:r>
      <w:proofErr w:type="spellStart"/>
      <w:r>
        <w:rPr>
          <w:lang w:val="es-CO"/>
        </w:rPr>
        <w:t>on</w:t>
      </w:r>
      <w:proofErr w:type="spellEnd"/>
      <w:r>
        <w:rPr>
          <w:lang w:val="es-CO"/>
        </w:rPr>
        <w:t xml:space="preserve"> </w:t>
      </w:r>
      <w:proofErr w:type="spellStart"/>
      <w:r>
        <w:rPr>
          <w:lang w:val="es-CO"/>
        </w:rPr>
        <w:t>Indusctial</w:t>
      </w:r>
      <w:proofErr w:type="spellEnd"/>
      <w:r>
        <w:rPr>
          <w:lang w:val="es-CO"/>
        </w:rPr>
        <w:t xml:space="preserve"> </w:t>
      </w:r>
      <w:proofErr w:type="spellStart"/>
      <w:r>
        <w:rPr>
          <w:lang w:val="es-CO"/>
        </w:rPr>
        <w:t>Electrónics</w:t>
      </w:r>
      <w:proofErr w:type="spellEnd"/>
      <w:r>
        <w:rPr>
          <w:lang w:val="es-CO"/>
        </w:rPr>
        <w:t xml:space="preserve">, que típicamente solo publican propuestas con verificación experimental.  </w:t>
      </w:r>
    </w:p>
    <w:p w14:paraId="4CD3A2AC" w14:textId="2AC46A6A" w:rsidR="00255D19" w:rsidRDefault="00255D19" w:rsidP="004F13C0">
      <w:pPr>
        <w:jc w:val="both"/>
        <w:rPr>
          <w:lang w:val="es-CO"/>
        </w:rPr>
      </w:pPr>
      <w:r>
        <w:rPr>
          <w:lang w:val="es-CO"/>
        </w:rPr>
        <w:t xml:space="preserve">Las plataformas experimentales son una apuesta universal en las Universidades buscando generar conocimiento de mayor impacto </w:t>
      </w:r>
      <w:sdt>
        <w:sdtPr>
          <w:rPr>
            <w:color w:val="000000"/>
            <w:lang w:val="es-CO"/>
          </w:rPr>
          <w:tag w:val="MENDELEY_CITATION_v3_eyJjaXRhdGlvbklEIjoiTUVOREVMRVlfQ0lUQVRJT05fOTkyY2UzMDktYWIwZS00MDMxLTk5ZWQtZTdkZTQ1MGM4YzUyIiwicHJvcGVydGllcyI6eyJub3RlSW5kZXgiOjB9LCJpc0VkaXRlZCI6ZmFsc2UsIm1hbnVhbE92ZXJyaWRlIjp7ImlzTWFudWFsbHlPdmVycmlkZGVuIjpmYWxzZSwiY2l0ZXByb2NUZXh0IjoiWzZdLCBbN10iLCJtYW51YWxPdmVycmlkZVRleHQiOiIifSwiY2l0YXRpb25JdGVtcyI6W3siaWQiOiJiMGIwOGQ3Yy1jNjRkLTM0NjQtYTIwMC1jNzdmMTMzYmNkMWYiLCJpdGVtRGF0YSI6eyJ0eXBlIjoiYXJ0aWNsZS1qb3VybmFsIiwiaWQiOiJiMGIwOGQ3Yy1jNjRkLTM0NjQtYTIwMC1jNzdmMTMzYmNkMWYiLCJ0aXRsZSI6Ik1pY3JvZ3JpZHMgcmVzZWFyY2g6IEEgcmV2aWV3IG9mIGV4cGVyaW1lbnRhbCBtaWNyb2dyaWRzIGFuZCB0ZXN0IHN5c3RlbXMiLCJhdXRob3IiOlt7ImZhbWlseSI6IkxpZHVsYSIsImdpdmVuIjoiTiBXIEEiLCJwYXJzZS1uYW1lcyI6ZmFsc2UsImRyb3BwaW5nLXBhcnRpY2xlIjoiIiwibm9uLWRyb3BwaW5nLXBhcnRpY2xlIjoiIn0seyJmYW1pbHkiOiJSYWphcGFrc2UiLCJnaXZlbiI6IkEgRCIsInBhcnNlLW5hbWVzIjpmYWxzZSwiZHJvcHBpbmctcGFydGljbGUiOiIiLCJub24tZHJvcHBpbmctcGFydGljbGUiOiIifV0sImNvbnRhaW5lci10aXRsZSI6IlJlbmV3LiBTdXN0LiBFbmVyZy4gUmV2LiIsImlzc3VlZCI6eyJkYXRlLXBhcnRzIjpbWzIwMTFdXX0sInBhZ2UiOiIxODYtMjAyIiwiaXNzdWUiOiIxIiwidm9sdW1lIjoiMTUifSwiaXNUZW1wb3JhcnkiOmZhbHNlfSx7ImlkIjoiNGNkOTMxNjYtYmMyMy0zZDEyLTlkMTUtYzE3MTMwOTdlMjRjIiwiaXRlbURhdGEiOnsidHlwZSI6ImFydGljbGUtam91cm5hbCIsImlkIjoiNGNkOTMxNjYtYmMyMy0zZDEyLTlkMTUtYzE3MTMwOTdlMjRjIiwidGl0bGUiOiJBIFJldmlldyBvZiBNaWNyb2dyaWRzIGluIExhdGluIEFtZXJpY2E6IExhYm9yYXRvcmllcyBhbmQgVGVzdCBTeXN0ZW1zIiwiYXV0aG9yIjpbeyJmYW1pbHkiOiJSZXkiLCJnaXZlbiI6Ikp1YW4gTSIsInBhcnNlLW5hbWVzIjpmYWxzZSwiZHJvcHBpbmctcGFydGljbGUiOiIiLCJub24tZHJvcHBpbmctcGFydGljbGUiOiIifSx7ImZhbWlseSI6IlZlcmEiLCJnaXZlbiI6Ikdlb3Zhbm5pIEEiLCJwYXJzZS1uYW1lcyI6ZmFsc2UsImRyb3BwaW5nLXBhcnRpY2xlIjoiIiwibm9uLWRyb3BwaW5nLXBhcnRpY2xlIjoiIn0seyJmYW1pbHkiOiJBY2V2ZWRvLVJ1ZWRhIiwiZ2l2ZW4iOiJQZWRybyIsInBhcnNlLW5hbWVzIjpmYWxzZSwiZHJvcHBpbmctcGFydGljbGUiOiIiLCJub24tZHJvcHBpbmctcGFydGljbGUiOiIifSx7ImZhbWlseSI6IlNvbGFubyIsImdpdmVuIjoiSmF2aWVyIiwicGFyc2UtbmFtZXMiOmZhbHNlLCJkcm9wcGluZy1wYXJ0aWNsZSI6IiIsIm5vbi1kcm9wcGluZy1wYXJ0aWNsZSI6IiJ9LHsiZmFtaWx5IjoiTWFudGlsbGEiLCJnaXZlbiI6Ik1hcmlhIEEiLCJwYXJzZS1uYW1lcyI6ZmFsc2UsImRyb3BwaW5nLXBhcnRpY2xlIjoiIiwibm9uLWRyb3BwaW5nLXBhcnRpY2xlIjoiIn0seyJmYW1pbHkiOiJMbGFub3MiLCJnaXZlbiI6IkphY3F1ZWxpbmUiLCJwYXJzZS1uYW1lcyI6ZmFsc2UsImRyb3BwaW5nLXBhcnRpY2xlIjoiIiwibm9uLWRyb3BwaW5nLXBhcnRpY2xlIjoiIn0seyJmYW1pbHkiOiJTw6FleiIsImdpdmVuIjoiRG9yaXMiLCJwYXJzZS1uYW1lcyI6ZmFsc2UsImRyb3BwaW5nLXBhcnRpY2xlIjoiIiwibm9uLWRyb3BwaW5nLXBhcnRpY2xlIjoiIn1dLCJjb250YWluZXItdGl0bGUiOiJJRUVFIExhdGluIEFtZXJpY2EgVHJhbnNhY3Rpb25zIiwiaXNzdWVkIjp7ImRhdGUtcGFydHMiOltbMjAyMl1dfSwicGFnZSI6IjEwMDDigJMxMDExLTEwMDDigJMxMDExIiwiaXNzdWUiOiI2Iiwidm9sdW1lIjoiMjAifSwiaXNUZW1wb3JhcnkiOmZhbHNlfV19"/>
          <w:id w:val="-1598563003"/>
          <w:placeholder>
            <w:docPart w:val="DefaultPlaceholder_-1854013440"/>
          </w:placeholder>
        </w:sdtPr>
        <w:sdtContent>
          <w:r w:rsidR="001832A1" w:rsidRPr="001832A1">
            <w:rPr>
              <w:color w:val="000000"/>
              <w:lang w:val="es-CO"/>
            </w:rPr>
            <w:t>[6], [7]</w:t>
          </w:r>
        </w:sdtContent>
      </w:sdt>
      <w:r>
        <w:rPr>
          <w:lang w:val="es-CO"/>
        </w:rPr>
        <w:t>. Es este sentido es importante que la Universidad Nacional cuente con su</w:t>
      </w:r>
      <w:r w:rsidR="00715012">
        <w:rPr>
          <w:lang w:val="es-CO"/>
        </w:rPr>
        <w:t xml:space="preserve"> propia</w:t>
      </w:r>
      <w:r>
        <w:rPr>
          <w:lang w:val="es-CO"/>
        </w:rPr>
        <w:t xml:space="preserve"> plataforma experimental como una infraestructura permanente para el desarrollo de investigaciones en temas como microrredes, redes inteligentes, electrónica de potencia, electromovilidad, etc. </w:t>
      </w:r>
    </w:p>
    <w:p w14:paraId="646C5E93" w14:textId="77777777" w:rsidR="00AB6C41" w:rsidRDefault="00AB6C41" w:rsidP="004F13C0">
      <w:pPr>
        <w:jc w:val="both"/>
        <w:rPr>
          <w:lang w:val="es-CO"/>
        </w:rPr>
      </w:pPr>
    </w:p>
    <w:p w14:paraId="585154E2" w14:textId="1901D357" w:rsidR="00AB6C41" w:rsidRPr="00715012" w:rsidRDefault="00AB6C41" w:rsidP="00715012">
      <w:pPr>
        <w:ind w:firstLine="720"/>
        <w:jc w:val="both"/>
        <w:rPr>
          <w:b/>
          <w:bCs/>
          <w:lang w:val="es-CO"/>
        </w:rPr>
      </w:pPr>
      <w:r w:rsidRPr="00715012">
        <w:rPr>
          <w:b/>
          <w:bCs/>
          <w:lang w:val="es-CO"/>
        </w:rPr>
        <w:t xml:space="preserve"> </w:t>
      </w:r>
      <w:r w:rsidR="00255D19" w:rsidRPr="00715012">
        <w:rPr>
          <w:b/>
          <w:bCs/>
          <w:lang w:val="es-CO"/>
        </w:rPr>
        <w:t xml:space="preserve">Propuesta del Componente de </w:t>
      </w:r>
      <w:r w:rsidR="005A6F71" w:rsidRPr="00715012">
        <w:rPr>
          <w:b/>
          <w:bCs/>
          <w:lang w:val="es-CO"/>
        </w:rPr>
        <w:t>Extensión</w:t>
      </w:r>
    </w:p>
    <w:p w14:paraId="6A0D5BD4" w14:textId="6FAAFE47" w:rsidR="005A6F71" w:rsidRDefault="005A6F71" w:rsidP="005A6F71">
      <w:pPr>
        <w:jc w:val="both"/>
        <w:rPr>
          <w:lang w:val="es-CO"/>
        </w:rPr>
      </w:pPr>
      <w:r>
        <w:rPr>
          <w:lang w:val="es-CO"/>
        </w:rPr>
        <w:t>El contar con una plataforma ya establecida permitirá</w:t>
      </w:r>
      <w:r>
        <w:rPr>
          <w:lang w:val="es-CO"/>
        </w:rPr>
        <w:t xml:space="preserve"> ofrecer los servicios de esta plataforma como activo para obtener recursos de nuevos proyectos de investigación y/o extensión. Dos de los posibles campos de acción en los cuales la plataforma experimental puede contribuir dentro de procesos de extensión son los siguientes:</w:t>
      </w:r>
    </w:p>
    <w:p w14:paraId="61135558" w14:textId="49F807C6" w:rsidR="005A6F71" w:rsidRDefault="005A6F71" w:rsidP="005A6F71">
      <w:pPr>
        <w:pStyle w:val="ListParagraph"/>
        <w:numPr>
          <w:ilvl w:val="0"/>
          <w:numId w:val="2"/>
        </w:numPr>
        <w:jc w:val="both"/>
        <w:rPr>
          <w:lang w:val="es-CO"/>
        </w:rPr>
      </w:pPr>
      <w:r w:rsidRPr="00B13645">
        <w:rPr>
          <w:b/>
          <w:bCs/>
          <w:lang w:val="es-CO"/>
        </w:rPr>
        <w:t>Como plataforma de entrenamiento.</w:t>
      </w:r>
      <w:r>
        <w:rPr>
          <w:lang w:val="es-CO"/>
        </w:rPr>
        <w:t xml:space="preserve"> Ofreciendo servicios a empresas del sector energético que requieran capacitar a sus profesionales en temas relacionados con la operación de microrredes, comunidades energéticas y </w:t>
      </w:r>
      <w:r w:rsidR="00B13645">
        <w:rPr>
          <w:lang w:val="es-CO"/>
        </w:rPr>
        <w:t xml:space="preserve">sistemas de generación basados en fuentes renovables tales como solar o eólica. La plataforma permitiría que los profesionales puedan entender a detalle la operación de sistemas eléctricos con alta penetración de convertidores electrónicos de potencia, evidenciando su </w:t>
      </w:r>
      <w:r w:rsidR="00B13645">
        <w:rPr>
          <w:lang w:val="es-CO"/>
        </w:rPr>
        <w:lastRenderedPageBreak/>
        <w:t xml:space="preserve">operación ante condiciones normales o ante fallas y como estos operan en interactúan ante la variabilidad del recurso energético disponible.  </w:t>
      </w:r>
    </w:p>
    <w:p w14:paraId="35A48BD2" w14:textId="6B0097F0" w:rsidR="00B13645" w:rsidRPr="00B13645" w:rsidRDefault="00B13645" w:rsidP="00B13645">
      <w:pPr>
        <w:pStyle w:val="ListParagraph"/>
        <w:numPr>
          <w:ilvl w:val="0"/>
          <w:numId w:val="2"/>
        </w:numPr>
        <w:jc w:val="both"/>
        <w:rPr>
          <w:lang w:val="es-CO"/>
        </w:rPr>
      </w:pPr>
      <w:r w:rsidRPr="00B13645">
        <w:rPr>
          <w:b/>
          <w:bCs/>
          <w:lang w:val="es-CO"/>
        </w:rPr>
        <w:t>Como plataforma de prueba de equipos</w:t>
      </w:r>
      <w:r>
        <w:rPr>
          <w:lang w:val="es-CO"/>
        </w:rPr>
        <w:t xml:space="preserve">. Gracias la posibilidad y flexibilidad que ofrecería la plataforma experimental para la configuración de convertidores y controladores, sería posible emular diferentes escenarios en los cuales se ponga a prueba la operación de nuevos equipos que requieran ser usados en el marco de la transición energética. Se ambiciona, que la plataforma se pueda usar para prestar servicios de certificación </w:t>
      </w:r>
      <w:r w:rsidR="00882B80">
        <w:rPr>
          <w:lang w:val="es-CO"/>
        </w:rPr>
        <w:t xml:space="preserve">como complemento a los servicios que presta actualmente el </w:t>
      </w:r>
      <w:r w:rsidR="00882B80" w:rsidRPr="00882B80">
        <w:rPr>
          <w:lang w:val="es-CO"/>
        </w:rPr>
        <w:t>Laboratorio de Ensayos Eléctricos Industriales</w:t>
      </w:r>
      <w:r w:rsidR="00882B80">
        <w:rPr>
          <w:lang w:val="es-CO"/>
        </w:rPr>
        <w:t xml:space="preserve"> de la Universidad Nacional de Colombia. </w:t>
      </w:r>
      <w:r>
        <w:rPr>
          <w:lang w:val="es-CO"/>
        </w:rPr>
        <w:t xml:space="preserve"> </w:t>
      </w:r>
    </w:p>
    <w:p w14:paraId="086371B2" w14:textId="386660AA" w:rsidR="005A6F71" w:rsidRPr="004F13C0" w:rsidRDefault="00882B80" w:rsidP="004F13C0">
      <w:pPr>
        <w:jc w:val="both"/>
        <w:rPr>
          <w:lang w:val="es-CO"/>
        </w:rPr>
      </w:pPr>
      <w:r>
        <w:rPr>
          <w:lang w:val="es-CO"/>
        </w:rPr>
        <w:t>Tengo el conocimiento y la experiencia técnica necesaria para hacer realidad una plataforma como estas en la Universidad Nacional. Sé de la grande apuesta de la Universidad Nacional por su continuo mejoramiento en infraestructura investigativa. Adicionalmente, tengo la experiencia en la formulación y ejecución de proyectos financiado que ayudarán a apalancar la construcción de una plata forma de alto impacto.</w:t>
      </w:r>
    </w:p>
    <w:p w14:paraId="3DB80E98" w14:textId="77777777" w:rsidR="009C0D5C" w:rsidRDefault="009C0D5C" w:rsidP="004A17B5">
      <w:pPr>
        <w:jc w:val="both"/>
        <w:rPr>
          <w:lang w:val="es-CO"/>
        </w:rPr>
      </w:pPr>
    </w:p>
    <w:p w14:paraId="25A804B3" w14:textId="77777777" w:rsidR="00882B80" w:rsidRDefault="00882B80" w:rsidP="004A17B5">
      <w:pPr>
        <w:jc w:val="both"/>
        <w:rPr>
          <w:lang w:val="es-CO"/>
        </w:rPr>
      </w:pPr>
    </w:p>
    <w:p w14:paraId="72104C90" w14:textId="77777777" w:rsidR="00882B80" w:rsidRDefault="00882B80" w:rsidP="004A17B5">
      <w:pPr>
        <w:jc w:val="both"/>
        <w:rPr>
          <w:lang w:val="es-CO"/>
        </w:rPr>
      </w:pPr>
    </w:p>
    <w:p w14:paraId="0F2AC063" w14:textId="15905E4C" w:rsidR="00882B80" w:rsidRDefault="002E49AC" w:rsidP="004A17B5">
      <w:pPr>
        <w:jc w:val="both"/>
        <w:rPr>
          <w:lang w:val="es-CO"/>
        </w:rPr>
      </w:pPr>
      <w:r>
        <w:rPr>
          <w:lang w:val="es-CO"/>
        </w:rPr>
        <w:t>Nelson Leonardo Diaz Aldana.</w:t>
      </w:r>
    </w:p>
    <w:p w14:paraId="40F95A6A" w14:textId="77777777" w:rsidR="00882B80" w:rsidRDefault="00882B80" w:rsidP="004A17B5">
      <w:pPr>
        <w:jc w:val="both"/>
        <w:rPr>
          <w:lang w:val="es-CO"/>
        </w:rPr>
      </w:pPr>
    </w:p>
    <w:p w14:paraId="7AB4921A" w14:textId="77777777" w:rsidR="00882B80" w:rsidRDefault="00882B80" w:rsidP="004A17B5">
      <w:pPr>
        <w:jc w:val="both"/>
        <w:rPr>
          <w:lang w:val="es-CO"/>
        </w:rPr>
      </w:pPr>
    </w:p>
    <w:p w14:paraId="0872BE12" w14:textId="77777777" w:rsidR="00882B80" w:rsidRDefault="00882B80" w:rsidP="004A17B5">
      <w:pPr>
        <w:jc w:val="both"/>
        <w:rPr>
          <w:lang w:val="es-CO"/>
        </w:rPr>
      </w:pPr>
    </w:p>
    <w:p w14:paraId="5548CE8D" w14:textId="77777777" w:rsidR="00882B80" w:rsidRDefault="00882B80" w:rsidP="004A17B5">
      <w:pPr>
        <w:jc w:val="both"/>
        <w:rPr>
          <w:lang w:val="es-CO"/>
        </w:rPr>
      </w:pPr>
    </w:p>
    <w:p w14:paraId="6D3BFE34" w14:textId="77777777" w:rsidR="00882B80" w:rsidRDefault="00882B80" w:rsidP="004A17B5">
      <w:pPr>
        <w:jc w:val="both"/>
        <w:rPr>
          <w:lang w:val="es-CO"/>
        </w:rPr>
      </w:pPr>
    </w:p>
    <w:p w14:paraId="13BA8D02" w14:textId="77777777" w:rsidR="00882B80" w:rsidRDefault="00882B80" w:rsidP="004A17B5">
      <w:pPr>
        <w:jc w:val="both"/>
        <w:rPr>
          <w:lang w:val="es-CO"/>
        </w:rPr>
      </w:pPr>
    </w:p>
    <w:p w14:paraId="4B110704" w14:textId="77777777" w:rsidR="00882B80" w:rsidRDefault="00882B80" w:rsidP="004A17B5">
      <w:pPr>
        <w:jc w:val="both"/>
        <w:rPr>
          <w:lang w:val="es-CO"/>
        </w:rPr>
      </w:pPr>
    </w:p>
    <w:p w14:paraId="2790EC33" w14:textId="77777777" w:rsidR="00882B80" w:rsidRDefault="00882B80" w:rsidP="004A17B5">
      <w:pPr>
        <w:jc w:val="both"/>
        <w:rPr>
          <w:lang w:val="es-CO"/>
        </w:rPr>
      </w:pPr>
    </w:p>
    <w:p w14:paraId="5B9189E5" w14:textId="77777777" w:rsidR="00882B80" w:rsidRDefault="00882B80" w:rsidP="004A17B5">
      <w:pPr>
        <w:jc w:val="both"/>
        <w:rPr>
          <w:lang w:val="es-CO"/>
        </w:rPr>
      </w:pPr>
    </w:p>
    <w:p w14:paraId="0A8ECDFC" w14:textId="77777777" w:rsidR="00882B80" w:rsidRDefault="00882B80" w:rsidP="004A17B5">
      <w:pPr>
        <w:jc w:val="both"/>
        <w:rPr>
          <w:lang w:val="es-CO"/>
        </w:rPr>
      </w:pPr>
    </w:p>
    <w:p w14:paraId="1B636692" w14:textId="77777777" w:rsidR="00882B80" w:rsidRDefault="00882B80" w:rsidP="004A17B5">
      <w:pPr>
        <w:jc w:val="both"/>
        <w:rPr>
          <w:lang w:val="es-CO"/>
        </w:rPr>
      </w:pPr>
    </w:p>
    <w:p w14:paraId="2DE2F0AE" w14:textId="77777777" w:rsidR="002E49AC" w:rsidRDefault="002E49AC" w:rsidP="004A17B5">
      <w:pPr>
        <w:jc w:val="both"/>
        <w:rPr>
          <w:lang w:val="es-CO"/>
        </w:rPr>
      </w:pPr>
    </w:p>
    <w:p w14:paraId="16E76948" w14:textId="77777777" w:rsidR="00882B80" w:rsidRDefault="00882B80" w:rsidP="004A17B5">
      <w:pPr>
        <w:jc w:val="both"/>
        <w:rPr>
          <w:lang w:val="es-CO"/>
        </w:rPr>
      </w:pPr>
    </w:p>
    <w:p w14:paraId="1CB69867" w14:textId="77777777" w:rsidR="00882B80" w:rsidRDefault="00882B80" w:rsidP="004A17B5">
      <w:pPr>
        <w:jc w:val="both"/>
        <w:rPr>
          <w:lang w:val="es-CO"/>
        </w:rPr>
      </w:pPr>
    </w:p>
    <w:p w14:paraId="7921F529" w14:textId="77777777" w:rsidR="00882B80" w:rsidRDefault="00882B80" w:rsidP="004A17B5">
      <w:pPr>
        <w:jc w:val="both"/>
        <w:rPr>
          <w:lang w:val="es-CO"/>
        </w:rPr>
      </w:pPr>
    </w:p>
    <w:p w14:paraId="3DA945E3" w14:textId="77777777" w:rsidR="00882B80" w:rsidRPr="00634E6A" w:rsidRDefault="00882B80" w:rsidP="004A17B5">
      <w:pPr>
        <w:jc w:val="both"/>
        <w:rPr>
          <w:lang w:val="es-CO"/>
        </w:rPr>
      </w:pPr>
    </w:p>
    <w:p w14:paraId="477DC915" w14:textId="3F3BC1E1" w:rsidR="00FA4064" w:rsidRPr="00634E6A" w:rsidRDefault="00882B80" w:rsidP="004A17B5">
      <w:pPr>
        <w:jc w:val="both"/>
      </w:pPr>
      <w:proofErr w:type="spellStart"/>
      <w:r>
        <w:t>Referencias</w:t>
      </w:r>
      <w:proofErr w:type="spellEnd"/>
      <w:r w:rsidR="00FA4064" w:rsidRPr="00634E6A">
        <w:t>.</w:t>
      </w:r>
    </w:p>
    <w:sdt>
      <w:sdtPr>
        <w:rPr>
          <w:color w:val="000000"/>
          <w:lang w:val="es-CO"/>
        </w:rPr>
        <w:tag w:val="MENDELEY_BIBLIOGRAPHY"/>
        <w:id w:val="-1959320290"/>
        <w:placeholder>
          <w:docPart w:val="DefaultPlaceholder_-1854013440"/>
        </w:placeholder>
      </w:sdtPr>
      <w:sdtContent>
        <w:p w14:paraId="382938F3" w14:textId="77777777" w:rsidR="001832A1" w:rsidRDefault="001832A1">
          <w:pPr>
            <w:autoSpaceDE w:val="0"/>
            <w:autoSpaceDN w:val="0"/>
            <w:ind w:hanging="640"/>
            <w:divId w:val="1623533009"/>
            <w:rPr>
              <w:rFonts w:eastAsia="Times New Roman"/>
              <w:kern w:val="0"/>
              <w14:ligatures w14:val="none"/>
            </w:rPr>
          </w:pPr>
          <w:r>
            <w:rPr>
              <w:rFonts w:eastAsia="Times New Roman"/>
            </w:rPr>
            <w:t>[1]</w:t>
          </w:r>
          <w:r>
            <w:rPr>
              <w:rFonts w:eastAsia="Times New Roman"/>
            </w:rPr>
            <w:tab/>
            <w:t xml:space="preserve">R. Teodorescu, M. </w:t>
          </w:r>
          <w:proofErr w:type="spellStart"/>
          <w:r>
            <w:rPr>
              <w:rFonts w:eastAsia="Times New Roman"/>
            </w:rPr>
            <w:t>Liserre</w:t>
          </w:r>
          <w:proofErr w:type="spellEnd"/>
          <w:r>
            <w:rPr>
              <w:rFonts w:eastAsia="Times New Roman"/>
            </w:rPr>
            <w:t xml:space="preserve">, and P. Rodríguez, </w:t>
          </w:r>
          <w:r>
            <w:rPr>
              <w:rFonts w:eastAsia="Times New Roman"/>
              <w:i/>
              <w:iCs/>
            </w:rPr>
            <w:t>Grid Converters for Photovoltaic and Wind Power Systems</w:t>
          </w:r>
          <w:r>
            <w:rPr>
              <w:rFonts w:eastAsia="Times New Roman"/>
            </w:rPr>
            <w:t>. Wiley-IEEE Press, 2011.</w:t>
          </w:r>
        </w:p>
        <w:p w14:paraId="207A8E08" w14:textId="77777777" w:rsidR="001832A1" w:rsidRDefault="001832A1">
          <w:pPr>
            <w:autoSpaceDE w:val="0"/>
            <w:autoSpaceDN w:val="0"/>
            <w:ind w:hanging="640"/>
            <w:divId w:val="1675836799"/>
            <w:rPr>
              <w:rFonts w:eastAsia="Times New Roman"/>
            </w:rPr>
          </w:pPr>
          <w:r>
            <w:rPr>
              <w:rFonts w:eastAsia="Times New Roman"/>
            </w:rPr>
            <w:t>[2]</w:t>
          </w:r>
          <w:r>
            <w:rPr>
              <w:rFonts w:eastAsia="Times New Roman"/>
            </w:rPr>
            <w:tab/>
            <w:t>A. Q. Al-</w:t>
          </w:r>
          <w:proofErr w:type="spellStart"/>
          <w:r>
            <w:rPr>
              <w:rFonts w:eastAsia="Times New Roman"/>
            </w:rPr>
            <w:t>Shetwi</w:t>
          </w:r>
          <w:proofErr w:type="spellEnd"/>
          <w:r>
            <w:rPr>
              <w:rFonts w:eastAsia="Times New Roman"/>
            </w:rPr>
            <w:t xml:space="preserve">, M. A. Hannan, K. P. Jern, M. Mansur, and T. M. I. Mahlia, “Grid-connected renewable energy sources: Review of the recent integration requirements and control methods,” </w:t>
          </w:r>
          <w:r>
            <w:rPr>
              <w:rFonts w:eastAsia="Times New Roman"/>
              <w:i/>
              <w:iCs/>
            </w:rPr>
            <w:t>J Clean Prod</w:t>
          </w:r>
          <w:r>
            <w:rPr>
              <w:rFonts w:eastAsia="Times New Roman"/>
            </w:rPr>
            <w:t>, vol. 253, p. 119831, 2020.</w:t>
          </w:r>
        </w:p>
        <w:p w14:paraId="18A794E3" w14:textId="77777777" w:rsidR="001832A1" w:rsidRDefault="001832A1">
          <w:pPr>
            <w:autoSpaceDE w:val="0"/>
            <w:autoSpaceDN w:val="0"/>
            <w:ind w:hanging="640"/>
            <w:divId w:val="223029983"/>
            <w:rPr>
              <w:rFonts w:eastAsia="Times New Roman"/>
            </w:rPr>
          </w:pPr>
          <w:r>
            <w:rPr>
              <w:rFonts w:eastAsia="Times New Roman"/>
            </w:rPr>
            <w:t>[3]</w:t>
          </w:r>
          <w:r>
            <w:rPr>
              <w:rFonts w:eastAsia="Times New Roman"/>
            </w:rPr>
            <w:tab/>
            <w:t xml:space="preserve">A. U. Microgrid Research </w:t>
          </w:r>
          <w:proofErr w:type="spellStart"/>
          <w:r>
            <w:rPr>
              <w:rFonts w:eastAsia="Times New Roman"/>
            </w:rPr>
            <w:t>Goup</w:t>
          </w:r>
          <w:proofErr w:type="spellEnd"/>
          <w:r>
            <w:rPr>
              <w:rFonts w:eastAsia="Times New Roman"/>
            </w:rPr>
            <w:t>, “CROM LABORATORY FACILITIES,” 2022. Accessed: Jan. 08, 2024. [Online]. Available: \</w:t>
          </w:r>
          <w:proofErr w:type="spellStart"/>
          <w:proofErr w:type="gramStart"/>
          <w:r>
            <w:rPr>
              <w:rFonts w:eastAsia="Times New Roman"/>
            </w:rPr>
            <w:t>url</w:t>
          </w:r>
          <w:proofErr w:type="spellEnd"/>
          <w:r>
            <w:rPr>
              <w:rFonts w:eastAsia="Times New Roman"/>
            </w:rPr>
            <w:t>{</w:t>
          </w:r>
          <w:proofErr w:type="gramEnd"/>
          <w:r>
            <w:rPr>
              <w:rFonts w:eastAsia="Times New Roman"/>
            </w:rPr>
            <w:t>https://www.crom.et.aau.dk/</w:t>
          </w:r>
        </w:p>
        <w:p w14:paraId="700782FB" w14:textId="77777777" w:rsidR="001832A1" w:rsidRDefault="001832A1">
          <w:pPr>
            <w:autoSpaceDE w:val="0"/>
            <w:autoSpaceDN w:val="0"/>
            <w:ind w:hanging="640"/>
            <w:divId w:val="420104017"/>
            <w:rPr>
              <w:rFonts w:eastAsia="Times New Roman"/>
            </w:rPr>
          </w:pPr>
          <w:r>
            <w:rPr>
              <w:rFonts w:eastAsia="Times New Roman"/>
            </w:rPr>
            <w:t>[4]</w:t>
          </w:r>
          <w:r>
            <w:rPr>
              <w:rFonts w:eastAsia="Times New Roman"/>
            </w:rPr>
            <w:tab/>
            <w:t>SEMIKRON, “IGBT Power Electronics Teaching System Principle for sizing power converters,” 2022.</w:t>
          </w:r>
        </w:p>
        <w:p w14:paraId="6B38D210" w14:textId="77777777" w:rsidR="001832A1" w:rsidRDefault="001832A1">
          <w:pPr>
            <w:autoSpaceDE w:val="0"/>
            <w:autoSpaceDN w:val="0"/>
            <w:ind w:hanging="640"/>
            <w:divId w:val="1889106530"/>
            <w:rPr>
              <w:rFonts w:eastAsia="Times New Roman"/>
            </w:rPr>
          </w:pPr>
          <w:r>
            <w:rPr>
              <w:rFonts w:eastAsia="Times New Roman"/>
            </w:rPr>
            <w:t>[5]</w:t>
          </w:r>
          <w:r>
            <w:rPr>
              <w:rFonts w:eastAsia="Times New Roman"/>
            </w:rPr>
            <w:tab/>
            <w:t xml:space="preserve">A. von </w:t>
          </w:r>
          <w:proofErr w:type="spellStart"/>
          <w:r>
            <w:rPr>
              <w:rFonts w:eastAsia="Times New Roman"/>
            </w:rPr>
            <w:t>Jouanne</w:t>
          </w:r>
          <w:proofErr w:type="spellEnd"/>
          <w:r>
            <w:rPr>
              <w:rFonts w:eastAsia="Times New Roman"/>
            </w:rPr>
            <w:t xml:space="preserve">, E. </w:t>
          </w:r>
          <w:proofErr w:type="spellStart"/>
          <w:r>
            <w:rPr>
              <w:rFonts w:eastAsia="Times New Roman"/>
            </w:rPr>
            <w:t>Agamloh</w:t>
          </w:r>
          <w:proofErr w:type="spellEnd"/>
          <w:r>
            <w:rPr>
              <w:rFonts w:eastAsia="Times New Roman"/>
            </w:rPr>
            <w:t xml:space="preserve">, and A. </w:t>
          </w:r>
          <w:proofErr w:type="spellStart"/>
          <w:r>
            <w:rPr>
              <w:rFonts w:eastAsia="Times New Roman"/>
            </w:rPr>
            <w:t>Yokochi</w:t>
          </w:r>
          <w:proofErr w:type="spellEnd"/>
          <w:r>
            <w:rPr>
              <w:rFonts w:eastAsia="Times New Roman"/>
            </w:rPr>
            <w:t xml:space="preserve">, “Power Hardware-in-the-Loop (PHIL): A Review to Advance Smart Inverter-Based Grid-Edge Solutions,” </w:t>
          </w:r>
          <w:r>
            <w:rPr>
              <w:rFonts w:eastAsia="Times New Roman"/>
              <w:i/>
              <w:iCs/>
            </w:rPr>
            <w:t>Energies (Basel)</w:t>
          </w:r>
          <w:r>
            <w:rPr>
              <w:rFonts w:eastAsia="Times New Roman"/>
            </w:rPr>
            <w:t xml:space="preserve">, vol. 16, no. 2, p. 916, Jan. 2023, </w:t>
          </w:r>
          <w:proofErr w:type="spellStart"/>
          <w:r>
            <w:rPr>
              <w:rFonts w:eastAsia="Times New Roman"/>
            </w:rPr>
            <w:t>doi</w:t>
          </w:r>
          <w:proofErr w:type="spellEnd"/>
          <w:r>
            <w:rPr>
              <w:rFonts w:eastAsia="Times New Roman"/>
            </w:rPr>
            <w:t>: 10.3390/en16020916.</w:t>
          </w:r>
        </w:p>
        <w:p w14:paraId="7DDFABD1" w14:textId="77777777" w:rsidR="001832A1" w:rsidRDefault="001832A1">
          <w:pPr>
            <w:autoSpaceDE w:val="0"/>
            <w:autoSpaceDN w:val="0"/>
            <w:ind w:hanging="640"/>
            <w:divId w:val="519666120"/>
            <w:rPr>
              <w:rFonts w:eastAsia="Times New Roman"/>
            </w:rPr>
          </w:pPr>
          <w:r>
            <w:rPr>
              <w:rFonts w:eastAsia="Times New Roman"/>
            </w:rPr>
            <w:t>[6]</w:t>
          </w:r>
          <w:r>
            <w:rPr>
              <w:rFonts w:eastAsia="Times New Roman"/>
            </w:rPr>
            <w:tab/>
            <w:t xml:space="preserve">N. W. A. </w:t>
          </w:r>
          <w:proofErr w:type="spellStart"/>
          <w:r>
            <w:rPr>
              <w:rFonts w:eastAsia="Times New Roman"/>
            </w:rPr>
            <w:t>Lidula</w:t>
          </w:r>
          <w:proofErr w:type="spellEnd"/>
          <w:r>
            <w:rPr>
              <w:rFonts w:eastAsia="Times New Roman"/>
            </w:rPr>
            <w:t xml:space="preserve"> and A. D. Rajapakse, “Microgrids research: A review of experimental microgrids and test systems,” </w:t>
          </w:r>
          <w:r>
            <w:rPr>
              <w:rFonts w:eastAsia="Times New Roman"/>
              <w:i/>
              <w:iCs/>
            </w:rPr>
            <w:t xml:space="preserve">Renew. Sust. </w:t>
          </w:r>
          <w:proofErr w:type="spellStart"/>
          <w:r>
            <w:rPr>
              <w:rFonts w:eastAsia="Times New Roman"/>
              <w:i/>
              <w:iCs/>
            </w:rPr>
            <w:t>Energ</w:t>
          </w:r>
          <w:proofErr w:type="spellEnd"/>
          <w:r>
            <w:rPr>
              <w:rFonts w:eastAsia="Times New Roman"/>
              <w:i/>
              <w:iCs/>
            </w:rPr>
            <w:t>. Rev.</w:t>
          </w:r>
          <w:r>
            <w:rPr>
              <w:rFonts w:eastAsia="Times New Roman"/>
            </w:rPr>
            <w:t>, vol. 15, no. 1, pp. 186–202, 2011.</w:t>
          </w:r>
        </w:p>
        <w:p w14:paraId="08CF6272" w14:textId="77777777" w:rsidR="001832A1" w:rsidRDefault="001832A1">
          <w:pPr>
            <w:autoSpaceDE w:val="0"/>
            <w:autoSpaceDN w:val="0"/>
            <w:ind w:hanging="640"/>
            <w:divId w:val="1046298157"/>
            <w:rPr>
              <w:rFonts w:eastAsia="Times New Roman"/>
            </w:rPr>
          </w:pPr>
          <w:r>
            <w:rPr>
              <w:rFonts w:eastAsia="Times New Roman"/>
            </w:rPr>
            <w:t>[7]</w:t>
          </w:r>
          <w:r>
            <w:rPr>
              <w:rFonts w:eastAsia="Times New Roman"/>
            </w:rPr>
            <w:tab/>
            <w:t xml:space="preserve">J. M. Rey </w:t>
          </w:r>
          <w:r>
            <w:rPr>
              <w:rFonts w:eastAsia="Times New Roman"/>
              <w:i/>
              <w:iCs/>
            </w:rPr>
            <w:t>et al.</w:t>
          </w:r>
          <w:r>
            <w:rPr>
              <w:rFonts w:eastAsia="Times New Roman"/>
            </w:rPr>
            <w:t xml:space="preserve">, “A Review of Microgrids in Latin America: Laboratories and Test Systems,” </w:t>
          </w:r>
          <w:r>
            <w:rPr>
              <w:rFonts w:eastAsia="Times New Roman"/>
              <w:i/>
              <w:iCs/>
            </w:rPr>
            <w:t>IEEE Latin America Transactions</w:t>
          </w:r>
          <w:r>
            <w:rPr>
              <w:rFonts w:eastAsia="Times New Roman"/>
            </w:rPr>
            <w:t>, vol. 20, no. 6, pp. 1000–1011–1000–1011, 2022.</w:t>
          </w:r>
        </w:p>
        <w:p w14:paraId="67AB31B6" w14:textId="17006A16" w:rsidR="00FA4064" w:rsidRPr="009C0D5C" w:rsidRDefault="001832A1" w:rsidP="004A17B5">
          <w:pPr>
            <w:jc w:val="both"/>
            <w:rPr>
              <w:lang w:val="es-CO"/>
            </w:rPr>
          </w:pPr>
          <w:r>
            <w:rPr>
              <w:rFonts w:eastAsia="Times New Roman"/>
            </w:rPr>
            <w:t> </w:t>
          </w:r>
        </w:p>
      </w:sdtContent>
    </w:sdt>
    <w:sectPr w:rsidR="00FA4064" w:rsidRPr="009C0D5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BD3DB9" w14:textId="77777777" w:rsidR="00385CAE" w:rsidRDefault="00385CAE" w:rsidP="00860AC4">
      <w:pPr>
        <w:spacing w:after="0" w:line="240" w:lineRule="auto"/>
      </w:pPr>
      <w:r>
        <w:separator/>
      </w:r>
    </w:p>
  </w:endnote>
  <w:endnote w:type="continuationSeparator" w:id="0">
    <w:p w14:paraId="787872D2" w14:textId="77777777" w:rsidR="00385CAE" w:rsidRDefault="00385CAE" w:rsidP="00860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83E833" w14:textId="77777777" w:rsidR="00385CAE" w:rsidRDefault="00385CAE" w:rsidP="00860AC4">
      <w:pPr>
        <w:spacing w:after="0" w:line="240" w:lineRule="auto"/>
      </w:pPr>
      <w:r>
        <w:separator/>
      </w:r>
    </w:p>
  </w:footnote>
  <w:footnote w:type="continuationSeparator" w:id="0">
    <w:p w14:paraId="56E2B5BF" w14:textId="77777777" w:rsidR="00385CAE" w:rsidRDefault="00385CAE" w:rsidP="00860A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1F1743"/>
    <w:multiLevelType w:val="hybridMultilevel"/>
    <w:tmpl w:val="5016B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D5807B2"/>
    <w:multiLevelType w:val="hybridMultilevel"/>
    <w:tmpl w:val="C792BE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59791598">
    <w:abstractNumId w:val="1"/>
  </w:num>
  <w:num w:numId="2" w16cid:durableId="857087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CBE"/>
    <w:rsid w:val="001426EC"/>
    <w:rsid w:val="001832A1"/>
    <w:rsid w:val="00255D19"/>
    <w:rsid w:val="00281A0D"/>
    <w:rsid w:val="002B6AA1"/>
    <w:rsid w:val="002E49AC"/>
    <w:rsid w:val="003022A2"/>
    <w:rsid w:val="00385CAE"/>
    <w:rsid w:val="003C67FF"/>
    <w:rsid w:val="003F4587"/>
    <w:rsid w:val="00456D9D"/>
    <w:rsid w:val="004A17B5"/>
    <w:rsid w:val="004F13C0"/>
    <w:rsid w:val="00501EB3"/>
    <w:rsid w:val="005200EA"/>
    <w:rsid w:val="005A6F71"/>
    <w:rsid w:val="00613140"/>
    <w:rsid w:val="00634E6A"/>
    <w:rsid w:val="0067260C"/>
    <w:rsid w:val="00715012"/>
    <w:rsid w:val="00730E9F"/>
    <w:rsid w:val="007448C7"/>
    <w:rsid w:val="00860AC4"/>
    <w:rsid w:val="00876420"/>
    <w:rsid w:val="00882B80"/>
    <w:rsid w:val="00923028"/>
    <w:rsid w:val="00933786"/>
    <w:rsid w:val="009C0D5C"/>
    <w:rsid w:val="00A40CBE"/>
    <w:rsid w:val="00A5426A"/>
    <w:rsid w:val="00AB6C41"/>
    <w:rsid w:val="00B13645"/>
    <w:rsid w:val="00C916FF"/>
    <w:rsid w:val="00CA57E8"/>
    <w:rsid w:val="00E53054"/>
    <w:rsid w:val="00EA42E4"/>
    <w:rsid w:val="00EB4FD5"/>
    <w:rsid w:val="00ED4E58"/>
    <w:rsid w:val="00FA4064"/>
    <w:rsid w:val="00FC0C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F4AB3"/>
  <w15:chartTrackingRefBased/>
  <w15:docId w15:val="{3D1983D2-8A05-4688-9D33-10D898547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0C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0C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0C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0C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0C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0C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0C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0C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0C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C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0C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0C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0C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0C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0C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0C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0C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0CBE"/>
    <w:rPr>
      <w:rFonts w:eastAsiaTheme="majorEastAsia" w:cstheme="majorBidi"/>
      <w:color w:val="272727" w:themeColor="text1" w:themeTint="D8"/>
    </w:rPr>
  </w:style>
  <w:style w:type="paragraph" w:styleId="Title">
    <w:name w:val="Title"/>
    <w:basedOn w:val="Normal"/>
    <w:next w:val="Normal"/>
    <w:link w:val="TitleChar"/>
    <w:uiPriority w:val="10"/>
    <w:qFormat/>
    <w:rsid w:val="00A40C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0C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0C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0C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0CBE"/>
    <w:pPr>
      <w:spacing w:before="160"/>
      <w:jc w:val="center"/>
    </w:pPr>
    <w:rPr>
      <w:i/>
      <w:iCs/>
      <w:color w:val="404040" w:themeColor="text1" w:themeTint="BF"/>
    </w:rPr>
  </w:style>
  <w:style w:type="character" w:customStyle="1" w:styleId="QuoteChar">
    <w:name w:val="Quote Char"/>
    <w:basedOn w:val="DefaultParagraphFont"/>
    <w:link w:val="Quote"/>
    <w:uiPriority w:val="29"/>
    <w:rsid w:val="00A40CBE"/>
    <w:rPr>
      <w:i/>
      <w:iCs/>
      <w:color w:val="404040" w:themeColor="text1" w:themeTint="BF"/>
    </w:rPr>
  </w:style>
  <w:style w:type="paragraph" w:styleId="ListParagraph">
    <w:name w:val="List Paragraph"/>
    <w:basedOn w:val="Normal"/>
    <w:uiPriority w:val="34"/>
    <w:qFormat/>
    <w:rsid w:val="00A40CBE"/>
    <w:pPr>
      <w:ind w:left="720"/>
      <w:contextualSpacing/>
    </w:pPr>
  </w:style>
  <w:style w:type="character" w:styleId="IntenseEmphasis">
    <w:name w:val="Intense Emphasis"/>
    <w:basedOn w:val="DefaultParagraphFont"/>
    <w:uiPriority w:val="21"/>
    <w:qFormat/>
    <w:rsid w:val="00A40CBE"/>
    <w:rPr>
      <w:i/>
      <w:iCs/>
      <w:color w:val="0F4761" w:themeColor="accent1" w:themeShade="BF"/>
    </w:rPr>
  </w:style>
  <w:style w:type="paragraph" w:styleId="IntenseQuote">
    <w:name w:val="Intense Quote"/>
    <w:basedOn w:val="Normal"/>
    <w:next w:val="Normal"/>
    <w:link w:val="IntenseQuoteChar"/>
    <w:uiPriority w:val="30"/>
    <w:qFormat/>
    <w:rsid w:val="00A40C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0CBE"/>
    <w:rPr>
      <w:i/>
      <w:iCs/>
      <w:color w:val="0F4761" w:themeColor="accent1" w:themeShade="BF"/>
    </w:rPr>
  </w:style>
  <w:style w:type="character" w:styleId="IntenseReference">
    <w:name w:val="Intense Reference"/>
    <w:basedOn w:val="DefaultParagraphFont"/>
    <w:uiPriority w:val="32"/>
    <w:qFormat/>
    <w:rsid w:val="00A40CBE"/>
    <w:rPr>
      <w:b/>
      <w:bCs/>
      <w:smallCaps/>
      <w:color w:val="0F4761" w:themeColor="accent1" w:themeShade="BF"/>
      <w:spacing w:val="5"/>
    </w:rPr>
  </w:style>
  <w:style w:type="character" w:styleId="PlaceholderText">
    <w:name w:val="Placeholder Text"/>
    <w:basedOn w:val="DefaultParagraphFont"/>
    <w:uiPriority w:val="99"/>
    <w:semiHidden/>
    <w:rsid w:val="00FA4064"/>
    <w:rPr>
      <w:color w:val="666666"/>
    </w:rPr>
  </w:style>
  <w:style w:type="paragraph" w:styleId="Header">
    <w:name w:val="header"/>
    <w:basedOn w:val="Normal"/>
    <w:link w:val="HeaderChar"/>
    <w:uiPriority w:val="99"/>
    <w:unhideWhenUsed/>
    <w:rsid w:val="00860A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0AC4"/>
  </w:style>
  <w:style w:type="paragraph" w:styleId="Footer">
    <w:name w:val="footer"/>
    <w:basedOn w:val="Normal"/>
    <w:link w:val="FooterChar"/>
    <w:uiPriority w:val="99"/>
    <w:unhideWhenUsed/>
    <w:rsid w:val="00860A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0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2657779">
      <w:bodyDiv w:val="1"/>
      <w:marLeft w:val="0"/>
      <w:marRight w:val="0"/>
      <w:marTop w:val="0"/>
      <w:marBottom w:val="0"/>
      <w:divBdr>
        <w:top w:val="none" w:sz="0" w:space="0" w:color="auto"/>
        <w:left w:val="none" w:sz="0" w:space="0" w:color="auto"/>
        <w:bottom w:val="none" w:sz="0" w:space="0" w:color="auto"/>
        <w:right w:val="none" w:sz="0" w:space="0" w:color="auto"/>
      </w:divBdr>
      <w:divsChild>
        <w:div w:id="2041662186">
          <w:marLeft w:val="640"/>
          <w:marRight w:val="0"/>
          <w:marTop w:val="0"/>
          <w:marBottom w:val="0"/>
          <w:divBdr>
            <w:top w:val="none" w:sz="0" w:space="0" w:color="auto"/>
            <w:left w:val="none" w:sz="0" w:space="0" w:color="auto"/>
            <w:bottom w:val="none" w:sz="0" w:space="0" w:color="auto"/>
            <w:right w:val="none" w:sz="0" w:space="0" w:color="auto"/>
          </w:divBdr>
        </w:div>
        <w:div w:id="1200780841">
          <w:marLeft w:val="640"/>
          <w:marRight w:val="0"/>
          <w:marTop w:val="0"/>
          <w:marBottom w:val="0"/>
          <w:divBdr>
            <w:top w:val="none" w:sz="0" w:space="0" w:color="auto"/>
            <w:left w:val="none" w:sz="0" w:space="0" w:color="auto"/>
            <w:bottom w:val="none" w:sz="0" w:space="0" w:color="auto"/>
            <w:right w:val="none" w:sz="0" w:space="0" w:color="auto"/>
          </w:divBdr>
        </w:div>
        <w:div w:id="428083704">
          <w:marLeft w:val="640"/>
          <w:marRight w:val="0"/>
          <w:marTop w:val="0"/>
          <w:marBottom w:val="0"/>
          <w:divBdr>
            <w:top w:val="none" w:sz="0" w:space="0" w:color="auto"/>
            <w:left w:val="none" w:sz="0" w:space="0" w:color="auto"/>
            <w:bottom w:val="none" w:sz="0" w:space="0" w:color="auto"/>
            <w:right w:val="none" w:sz="0" w:space="0" w:color="auto"/>
          </w:divBdr>
        </w:div>
      </w:divsChild>
    </w:div>
    <w:div w:id="466046381">
      <w:bodyDiv w:val="1"/>
      <w:marLeft w:val="0"/>
      <w:marRight w:val="0"/>
      <w:marTop w:val="0"/>
      <w:marBottom w:val="0"/>
      <w:divBdr>
        <w:top w:val="none" w:sz="0" w:space="0" w:color="auto"/>
        <w:left w:val="none" w:sz="0" w:space="0" w:color="auto"/>
        <w:bottom w:val="none" w:sz="0" w:space="0" w:color="auto"/>
        <w:right w:val="none" w:sz="0" w:space="0" w:color="auto"/>
      </w:divBdr>
      <w:divsChild>
        <w:div w:id="1931237841">
          <w:marLeft w:val="640"/>
          <w:marRight w:val="0"/>
          <w:marTop w:val="0"/>
          <w:marBottom w:val="0"/>
          <w:divBdr>
            <w:top w:val="none" w:sz="0" w:space="0" w:color="auto"/>
            <w:left w:val="none" w:sz="0" w:space="0" w:color="auto"/>
            <w:bottom w:val="none" w:sz="0" w:space="0" w:color="auto"/>
            <w:right w:val="none" w:sz="0" w:space="0" w:color="auto"/>
          </w:divBdr>
        </w:div>
        <w:div w:id="753552616">
          <w:marLeft w:val="640"/>
          <w:marRight w:val="0"/>
          <w:marTop w:val="0"/>
          <w:marBottom w:val="0"/>
          <w:divBdr>
            <w:top w:val="none" w:sz="0" w:space="0" w:color="auto"/>
            <w:left w:val="none" w:sz="0" w:space="0" w:color="auto"/>
            <w:bottom w:val="none" w:sz="0" w:space="0" w:color="auto"/>
            <w:right w:val="none" w:sz="0" w:space="0" w:color="auto"/>
          </w:divBdr>
        </w:div>
        <w:div w:id="294261432">
          <w:marLeft w:val="640"/>
          <w:marRight w:val="0"/>
          <w:marTop w:val="0"/>
          <w:marBottom w:val="0"/>
          <w:divBdr>
            <w:top w:val="none" w:sz="0" w:space="0" w:color="auto"/>
            <w:left w:val="none" w:sz="0" w:space="0" w:color="auto"/>
            <w:bottom w:val="none" w:sz="0" w:space="0" w:color="auto"/>
            <w:right w:val="none" w:sz="0" w:space="0" w:color="auto"/>
          </w:divBdr>
        </w:div>
        <w:div w:id="356740933">
          <w:marLeft w:val="640"/>
          <w:marRight w:val="0"/>
          <w:marTop w:val="0"/>
          <w:marBottom w:val="0"/>
          <w:divBdr>
            <w:top w:val="none" w:sz="0" w:space="0" w:color="auto"/>
            <w:left w:val="none" w:sz="0" w:space="0" w:color="auto"/>
            <w:bottom w:val="none" w:sz="0" w:space="0" w:color="auto"/>
            <w:right w:val="none" w:sz="0" w:space="0" w:color="auto"/>
          </w:divBdr>
        </w:div>
      </w:divsChild>
    </w:div>
    <w:div w:id="496776062">
      <w:bodyDiv w:val="1"/>
      <w:marLeft w:val="0"/>
      <w:marRight w:val="0"/>
      <w:marTop w:val="0"/>
      <w:marBottom w:val="0"/>
      <w:divBdr>
        <w:top w:val="none" w:sz="0" w:space="0" w:color="auto"/>
        <w:left w:val="none" w:sz="0" w:space="0" w:color="auto"/>
        <w:bottom w:val="none" w:sz="0" w:space="0" w:color="auto"/>
        <w:right w:val="none" w:sz="0" w:space="0" w:color="auto"/>
      </w:divBdr>
      <w:divsChild>
        <w:div w:id="893471095">
          <w:marLeft w:val="480"/>
          <w:marRight w:val="0"/>
          <w:marTop w:val="0"/>
          <w:marBottom w:val="0"/>
          <w:divBdr>
            <w:top w:val="none" w:sz="0" w:space="0" w:color="auto"/>
            <w:left w:val="none" w:sz="0" w:space="0" w:color="auto"/>
            <w:bottom w:val="none" w:sz="0" w:space="0" w:color="auto"/>
            <w:right w:val="none" w:sz="0" w:space="0" w:color="auto"/>
          </w:divBdr>
        </w:div>
      </w:divsChild>
    </w:div>
    <w:div w:id="583608009">
      <w:bodyDiv w:val="1"/>
      <w:marLeft w:val="0"/>
      <w:marRight w:val="0"/>
      <w:marTop w:val="0"/>
      <w:marBottom w:val="0"/>
      <w:divBdr>
        <w:top w:val="none" w:sz="0" w:space="0" w:color="auto"/>
        <w:left w:val="none" w:sz="0" w:space="0" w:color="auto"/>
        <w:bottom w:val="none" w:sz="0" w:space="0" w:color="auto"/>
        <w:right w:val="none" w:sz="0" w:space="0" w:color="auto"/>
      </w:divBdr>
      <w:divsChild>
        <w:div w:id="715616938">
          <w:marLeft w:val="640"/>
          <w:marRight w:val="0"/>
          <w:marTop w:val="0"/>
          <w:marBottom w:val="0"/>
          <w:divBdr>
            <w:top w:val="none" w:sz="0" w:space="0" w:color="auto"/>
            <w:left w:val="none" w:sz="0" w:space="0" w:color="auto"/>
            <w:bottom w:val="none" w:sz="0" w:space="0" w:color="auto"/>
            <w:right w:val="none" w:sz="0" w:space="0" w:color="auto"/>
          </w:divBdr>
        </w:div>
        <w:div w:id="5599997">
          <w:marLeft w:val="640"/>
          <w:marRight w:val="0"/>
          <w:marTop w:val="0"/>
          <w:marBottom w:val="0"/>
          <w:divBdr>
            <w:top w:val="none" w:sz="0" w:space="0" w:color="auto"/>
            <w:left w:val="none" w:sz="0" w:space="0" w:color="auto"/>
            <w:bottom w:val="none" w:sz="0" w:space="0" w:color="auto"/>
            <w:right w:val="none" w:sz="0" w:space="0" w:color="auto"/>
          </w:divBdr>
        </w:div>
      </w:divsChild>
    </w:div>
    <w:div w:id="683943710">
      <w:bodyDiv w:val="1"/>
      <w:marLeft w:val="0"/>
      <w:marRight w:val="0"/>
      <w:marTop w:val="0"/>
      <w:marBottom w:val="0"/>
      <w:divBdr>
        <w:top w:val="none" w:sz="0" w:space="0" w:color="auto"/>
        <w:left w:val="none" w:sz="0" w:space="0" w:color="auto"/>
        <w:bottom w:val="none" w:sz="0" w:space="0" w:color="auto"/>
        <w:right w:val="none" w:sz="0" w:space="0" w:color="auto"/>
      </w:divBdr>
      <w:divsChild>
        <w:div w:id="1623533009">
          <w:marLeft w:val="640"/>
          <w:marRight w:val="0"/>
          <w:marTop w:val="0"/>
          <w:marBottom w:val="0"/>
          <w:divBdr>
            <w:top w:val="none" w:sz="0" w:space="0" w:color="auto"/>
            <w:left w:val="none" w:sz="0" w:space="0" w:color="auto"/>
            <w:bottom w:val="none" w:sz="0" w:space="0" w:color="auto"/>
            <w:right w:val="none" w:sz="0" w:space="0" w:color="auto"/>
          </w:divBdr>
        </w:div>
        <w:div w:id="1675836799">
          <w:marLeft w:val="640"/>
          <w:marRight w:val="0"/>
          <w:marTop w:val="0"/>
          <w:marBottom w:val="0"/>
          <w:divBdr>
            <w:top w:val="none" w:sz="0" w:space="0" w:color="auto"/>
            <w:left w:val="none" w:sz="0" w:space="0" w:color="auto"/>
            <w:bottom w:val="none" w:sz="0" w:space="0" w:color="auto"/>
            <w:right w:val="none" w:sz="0" w:space="0" w:color="auto"/>
          </w:divBdr>
        </w:div>
        <w:div w:id="223029983">
          <w:marLeft w:val="640"/>
          <w:marRight w:val="0"/>
          <w:marTop w:val="0"/>
          <w:marBottom w:val="0"/>
          <w:divBdr>
            <w:top w:val="none" w:sz="0" w:space="0" w:color="auto"/>
            <w:left w:val="none" w:sz="0" w:space="0" w:color="auto"/>
            <w:bottom w:val="none" w:sz="0" w:space="0" w:color="auto"/>
            <w:right w:val="none" w:sz="0" w:space="0" w:color="auto"/>
          </w:divBdr>
        </w:div>
        <w:div w:id="420104017">
          <w:marLeft w:val="640"/>
          <w:marRight w:val="0"/>
          <w:marTop w:val="0"/>
          <w:marBottom w:val="0"/>
          <w:divBdr>
            <w:top w:val="none" w:sz="0" w:space="0" w:color="auto"/>
            <w:left w:val="none" w:sz="0" w:space="0" w:color="auto"/>
            <w:bottom w:val="none" w:sz="0" w:space="0" w:color="auto"/>
            <w:right w:val="none" w:sz="0" w:space="0" w:color="auto"/>
          </w:divBdr>
        </w:div>
        <w:div w:id="1889106530">
          <w:marLeft w:val="640"/>
          <w:marRight w:val="0"/>
          <w:marTop w:val="0"/>
          <w:marBottom w:val="0"/>
          <w:divBdr>
            <w:top w:val="none" w:sz="0" w:space="0" w:color="auto"/>
            <w:left w:val="none" w:sz="0" w:space="0" w:color="auto"/>
            <w:bottom w:val="none" w:sz="0" w:space="0" w:color="auto"/>
            <w:right w:val="none" w:sz="0" w:space="0" w:color="auto"/>
          </w:divBdr>
        </w:div>
        <w:div w:id="519666120">
          <w:marLeft w:val="640"/>
          <w:marRight w:val="0"/>
          <w:marTop w:val="0"/>
          <w:marBottom w:val="0"/>
          <w:divBdr>
            <w:top w:val="none" w:sz="0" w:space="0" w:color="auto"/>
            <w:left w:val="none" w:sz="0" w:space="0" w:color="auto"/>
            <w:bottom w:val="none" w:sz="0" w:space="0" w:color="auto"/>
            <w:right w:val="none" w:sz="0" w:space="0" w:color="auto"/>
          </w:divBdr>
        </w:div>
        <w:div w:id="1046298157">
          <w:marLeft w:val="640"/>
          <w:marRight w:val="0"/>
          <w:marTop w:val="0"/>
          <w:marBottom w:val="0"/>
          <w:divBdr>
            <w:top w:val="none" w:sz="0" w:space="0" w:color="auto"/>
            <w:left w:val="none" w:sz="0" w:space="0" w:color="auto"/>
            <w:bottom w:val="none" w:sz="0" w:space="0" w:color="auto"/>
            <w:right w:val="none" w:sz="0" w:space="0" w:color="auto"/>
          </w:divBdr>
        </w:div>
      </w:divsChild>
    </w:div>
    <w:div w:id="1078789378">
      <w:bodyDiv w:val="1"/>
      <w:marLeft w:val="0"/>
      <w:marRight w:val="0"/>
      <w:marTop w:val="0"/>
      <w:marBottom w:val="0"/>
      <w:divBdr>
        <w:top w:val="none" w:sz="0" w:space="0" w:color="auto"/>
        <w:left w:val="none" w:sz="0" w:space="0" w:color="auto"/>
        <w:bottom w:val="none" w:sz="0" w:space="0" w:color="auto"/>
        <w:right w:val="none" w:sz="0" w:space="0" w:color="auto"/>
      </w:divBdr>
      <w:divsChild>
        <w:div w:id="2106028644">
          <w:marLeft w:val="640"/>
          <w:marRight w:val="0"/>
          <w:marTop w:val="0"/>
          <w:marBottom w:val="0"/>
          <w:divBdr>
            <w:top w:val="none" w:sz="0" w:space="0" w:color="auto"/>
            <w:left w:val="none" w:sz="0" w:space="0" w:color="auto"/>
            <w:bottom w:val="none" w:sz="0" w:space="0" w:color="auto"/>
            <w:right w:val="none" w:sz="0" w:space="0" w:color="auto"/>
          </w:divBdr>
        </w:div>
        <w:div w:id="158930170">
          <w:marLeft w:val="640"/>
          <w:marRight w:val="0"/>
          <w:marTop w:val="0"/>
          <w:marBottom w:val="0"/>
          <w:divBdr>
            <w:top w:val="none" w:sz="0" w:space="0" w:color="auto"/>
            <w:left w:val="none" w:sz="0" w:space="0" w:color="auto"/>
            <w:bottom w:val="none" w:sz="0" w:space="0" w:color="auto"/>
            <w:right w:val="none" w:sz="0" w:space="0" w:color="auto"/>
          </w:divBdr>
        </w:div>
        <w:div w:id="764808042">
          <w:marLeft w:val="640"/>
          <w:marRight w:val="0"/>
          <w:marTop w:val="0"/>
          <w:marBottom w:val="0"/>
          <w:divBdr>
            <w:top w:val="none" w:sz="0" w:space="0" w:color="auto"/>
            <w:left w:val="none" w:sz="0" w:space="0" w:color="auto"/>
            <w:bottom w:val="none" w:sz="0" w:space="0" w:color="auto"/>
            <w:right w:val="none" w:sz="0" w:space="0" w:color="auto"/>
          </w:divBdr>
        </w:div>
        <w:div w:id="1849169637">
          <w:marLeft w:val="640"/>
          <w:marRight w:val="0"/>
          <w:marTop w:val="0"/>
          <w:marBottom w:val="0"/>
          <w:divBdr>
            <w:top w:val="none" w:sz="0" w:space="0" w:color="auto"/>
            <w:left w:val="none" w:sz="0" w:space="0" w:color="auto"/>
            <w:bottom w:val="none" w:sz="0" w:space="0" w:color="auto"/>
            <w:right w:val="none" w:sz="0" w:space="0" w:color="auto"/>
          </w:divBdr>
        </w:div>
        <w:div w:id="581255527">
          <w:marLeft w:val="640"/>
          <w:marRight w:val="0"/>
          <w:marTop w:val="0"/>
          <w:marBottom w:val="0"/>
          <w:divBdr>
            <w:top w:val="none" w:sz="0" w:space="0" w:color="auto"/>
            <w:left w:val="none" w:sz="0" w:space="0" w:color="auto"/>
            <w:bottom w:val="none" w:sz="0" w:space="0" w:color="auto"/>
            <w:right w:val="none" w:sz="0" w:space="0" w:color="auto"/>
          </w:divBdr>
        </w:div>
        <w:div w:id="698042325">
          <w:marLeft w:val="640"/>
          <w:marRight w:val="0"/>
          <w:marTop w:val="0"/>
          <w:marBottom w:val="0"/>
          <w:divBdr>
            <w:top w:val="none" w:sz="0" w:space="0" w:color="auto"/>
            <w:left w:val="none" w:sz="0" w:space="0" w:color="auto"/>
            <w:bottom w:val="none" w:sz="0" w:space="0" w:color="auto"/>
            <w:right w:val="none" w:sz="0" w:space="0" w:color="auto"/>
          </w:divBdr>
        </w:div>
      </w:divsChild>
    </w:div>
    <w:div w:id="1264652862">
      <w:bodyDiv w:val="1"/>
      <w:marLeft w:val="0"/>
      <w:marRight w:val="0"/>
      <w:marTop w:val="0"/>
      <w:marBottom w:val="0"/>
      <w:divBdr>
        <w:top w:val="none" w:sz="0" w:space="0" w:color="auto"/>
        <w:left w:val="none" w:sz="0" w:space="0" w:color="auto"/>
        <w:bottom w:val="none" w:sz="0" w:space="0" w:color="auto"/>
        <w:right w:val="none" w:sz="0" w:space="0" w:color="auto"/>
      </w:divBdr>
      <w:divsChild>
        <w:div w:id="420378277">
          <w:marLeft w:val="640"/>
          <w:marRight w:val="0"/>
          <w:marTop w:val="0"/>
          <w:marBottom w:val="0"/>
          <w:divBdr>
            <w:top w:val="none" w:sz="0" w:space="0" w:color="auto"/>
            <w:left w:val="none" w:sz="0" w:space="0" w:color="auto"/>
            <w:bottom w:val="none" w:sz="0" w:space="0" w:color="auto"/>
            <w:right w:val="none" w:sz="0" w:space="0" w:color="auto"/>
          </w:divBdr>
        </w:div>
        <w:div w:id="129984708">
          <w:marLeft w:val="640"/>
          <w:marRight w:val="0"/>
          <w:marTop w:val="0"/>
          <w:marBottom w:val="0"/>
          <w:divBdr>
            <w:top w:val="none" w:sz="0" w:space="0" w:color="auto"/>
            <w:left w:val="none" w:sz="0" w:space="0" w:color="auto"/>
            <w:bottom w:val="none" w:sz="0" w:space="0" w:color="auto"/>
            <w:right w:val="none" w:sz="0" w:space="0" w:color="auto"/>
          </w:divBdr>
        </w:div>
        <w:div w:id="1854344117">
          <w:marLeft w:val="640"/>
          <w:marRight w:val="0"/>
          <w:marTop w:val="0"/>
          <w:marBottom w:val="0"/>
          <w:divBdr>
            <w:top w:val="none" w:sz="0" w:space="0" w:color="auto"/>
            <w:left w:val="none" w:sz="0" w:space="0" w:color="auto"/>
            <w:bottom w:val="none" w:sz="0" w:space="0" w:color="auto"/>
            <w:right w:val="none" w:sz="0" w:space="0" w:color="auto"/>
          </w:divBdr>
        </w:div>
      </w:divsChild>
    </w:div>
    <w:div w:id="1453014492">
      <w:bodyDiv w:val="1"/>
      <w:marLeft w:val="0"/>
      <w:marRight w:val="0"/>
      <w:marTop w:val="0"/>
      <w:marBottom w:val="0"/>
      <w:divBdr>
        <w:top w:val="none" w:sz="0" w:space="0" w:color="auto"/>
        <w:left w:val="none" w:sz="0" w:space="0" w:color="auto"/>
        <w:bottom w:val="none" w:sz="0" w:space="0" w:color="auto"/>
        <w:right w:val="none" w:sz="0" w:space="0" w:color="auto"/>
      </w:divBdr>
      <w:divsChild>
        <w:div w:id="666324664">
          <w:marLeft w:val="640"/>
          <w:marRight w:val="0"/>
          <w:marTop w:val="0"/>
          <w:marBottom w:val="0"/>
          <w:divBdr>
            <w:top w:val="none" w:sz="0" w:space="0" w:color="auto"/>
            <w:left w:val="none" w:sz="0" w:space="0" w:color="auto"/>
            <w:bottom w:val="none" w:sz="0" w:space="0" w:color="auto"/>
            <w:right w:val="none" w:sz="0" w:space="0" w:color="auto"/>
          </w:divBdr>
        </w:div>
      </w:divsChild>
    </w:div>
    <w:div w:id="1459494706">
      <w:bodyDiv w:val="1"/>
      <w:marLeft w:val="0"/>
      <w:marRight w:val="0"/>
      <w:marTop w:val="0"/>
      <w:marBottom w:val="0"/>
      <w:divBdr>
        <w:top w:val="none" w:sz="0" w:space="0" w:color="auto"/>
        <w:left w:val="none" w:sz="0" w:space="0" w:color="auto"/>
        <w:bottom w:val="none" w:sz="0" w:space="0" w:color="auto"/>
        <w:right w:val="none" w:sz="0" w:space="0" w:color="auto"/>
      </w:divBdr>
      <w:divsChild>
        <w:div w:id="1411387216">
          <w:marLeft w:val="640"/>
          <w:marRight w:val="0"/>
          <w:marTop w:val="0"/>
          <w:marBottom w:val="0"/>
          <w:divBdr>
            <w:top w:val="none" w:sz="0" w:space="0" w:color="auto"/>
            <w:left w:val="none" w:sz="0" w:space="0" w:color="auto"/>
            <w:bottom w:val="none" w:sz="0" w:space="0" w:color="auto"/>
            <w:right w:val="none" w:sz="0" w:space="0" w:color="auto"/>
          </w:divBdr>
        </w:div>
        <w:div w:id="478571238">
          <w:marLeft w:val="640"/>
          <w:marRight w:val="0"/>
          <w:marTop w:val="0"/>
          <w:marBottom w:val="0"/>
          <w:divBdr>
            <w:top w:val="none" w:sz="0" w:space="0" w:color="auto"/>
            <w:left w:val="none" w:sz="0" w:space="0" w:color="auto"/>
            <w:bottom w:val="none" w:sz="0" w:space="0" w:color="auto"/>
            <w:right w:val="none" w:sz="0" w:space="0" w:color="auto"/>
          </w:divBdr>
        </w:div>
        <w:div w:id="1187791634">
          <w:marLeft w:val="640"/>
          <w:marRight w:val="0"/>
          <w:marTop w:val="0"/>
          <w:marBottom w:val="0"/>
          <w:divBdr>
            <w:top w:val="none" w:sz="0" w:space="0" w:color="auto"/>
            <w:left w:val="none" w:sz="0" w:space="0" w:color="auto"/>
            <w:bottom w:val="none" w:sz="0" w:space="0" w:color="auto"/>
            <w:right w:val="none" w:sz="0" w:space="0" w:color="auto"/>
          </w:divBdr>
        </w:div>
      </w:divsChild>
    </w:div>
    <w:div w:id="1606617269">
      <w:bodyDiv w:val="1"/>
      <w:marLeft w:val="0"/>
      <w:marRight w:val="0"/>
      <w:marTop w:val="0"/>
      <w:marBottom w:val="0"/>
      <w:divBdr>
        <w:top w:val="none" w:sz="0" w:space="0" w:color="auto"/>
        <w:left w:val="none" w:sz="0" w:space="0" w:color="auto"/>
        <w:bottom w:val="none" w:sz="0" w:space="0" w:color="auto"/>
        <w:right w:val="none" w:sz="0" w:space="0" w:color="auto"/>
      </w:divBdr>
      <w:divsChild>
        <w:div w:id="1749107140">
          <w:marLeft w:val="640"/>
          <w:marRight w:val="0"/>
          <w:marTop w:val="0"/>
          <w:marBottom w:val="0"/>
          <w:divBdr>
            <w:top w:val="none" w:sz="0" w:space="0" w:color="auto"/>
            <w:left w:val="none" w:sz="0" w:space="0" w:color="auto"/>
            <w:bottom w:val="none" w:sz="0" w:space="0" w:color="auto"/>
            <w:right w:val="none" w:sz="0" w:space="0" w:color="auto"/>
          </w:divBdr>
        </w:div>
        <w:div w:id="2138446081">
          <w:marLeft w:val="640"/>
          <w:marRight w:val="0"/>
          <w:marTop w:val="0"/>
          <w:marBottom w:val="0"/>
          <w:divBdr>
            <w:top w:val="none" w:sz="0" w:space="0" w:color="auto"/>
            <w:left w:val="none" w:sz="0" w:space="0" w:color="auto"/>
            <w:bottom w:val="none" w:sz="0" w:space="0" w:color="auto"/>
            <w:right w:val="none" w:sz="0" w:space="0" w:color="auto"/>
          </w:divBdr>
        </w:div>
        <w:div w:id="443034542">
          <w:marLeft w:val="640"/>
          <w:marRight w:val="0"/>
          <w:marTop w:val="0"/>
          <w:marBottom w:val="0"/>
          <w:divBdr>
            <w:top w:val="none" w:sz="0" w:space="0" w:color="auto"/>
            <w:left w:val="none" w:sz="0" w:space="0" w:color="auto"/>
            <w:bottom w:val="none" w:sz="0" w:space="0" w:color="auto"/>
            <w:right w:val="none" w:sz="0" w:space="0" w:color="auto"/>
          </w:divBdr>
        </w:div>
        <w:div w:id="684601696">
          <w:marLeft w:val="640"/>
          <w:marRight w:val="0"/>
          <w:marTop w:val="0"/>
          <w:marBottom w:val="0"/>
          <w:divBdr>
            <w:top w:val="none" w:sz="0" w:space="0" w:color="auto"/>
            <w:left w:val="none" w:sz="0" w:space="0" w:color="auto"/>
            <w:bottom w:val="none" w:sz="0" w:space="0" w:color="auto"/>
            <w:right w:val="none" w:sz="0" w:space="0" w:color="auto"/>
          </w:divBdr>
        </w:div>
        <w:div w:id="257256080">
          <w:marLeft w:val="640"/>
          <w:marRight w:val="0"/>
          <w:marTop w:val="0"/>
          <w:marBottom w:val="0"/>
          <w:divBdr>
            <w:top w:val="none" w:sz="0" w:space="0" w:color="auto"/>
            <w:left w:val="none" w:sz="0" w:space="0" w:color="auto"/>
            <w:bottom w:val="none" w:sz="0" w:space="0" w:color="auto"/>
            <w:right w:val="none" w:sz="0" w:space="0" w:color="auto"/>
          </w:divBdr>
        </w:div>
        <w:div w:id="279186042">
          <w:marLeft w:val="640"/>
          <w:marRight w:val="0"/>
          <w:marTop w:val="0"/>
          <w:marBottom w:val="0"/>
          <w:divBdr>
            <w:top w:val="none" w:sz="0" w:space="0" w:color="auto"/>
            <w:left w:val="none" w:sz="0" w:space="0" w:color="auto"/>
            <w:bottom w:val="none" w:sz="0" w:space="0" w:color="auto"/>
            <w:right w:val="none" w:sz="0" w:space="0" w:color="auto"/>
          </w:divBdr>
        </w:div>
      </w:divsChild>
    </w:div>
    <w:div w:id="2080668469">
      <w:bodyDiv w:val="1"/>
      <w:marLeft w:val="0"/>
      <w:marRight w:val="0"/>
      <w:marTop w:val="0"/>
      <w:marBottom w:val="0"/>
      <w:divBdr>
        <w:top w:val="none" w:sz="0" w:space="0" w:color="auto"/>
        <w:left w:val="none" w:sz="0" w:space="0" w:color="auto"/>
        <w:bottom w:val="none" w:sz="0" w:space="0" w:color="auto"/>
        <w:right w:val="none" w:sz="0" w:space="0" w:color="auto"/>
      </w:divBdr>
      <w:divsChild>
        <w:div w:id="795030812">
          <w:marLeft w:val="640"/>
          <w:marRight w:val="0"/>
          <w:marTop w:val="0"/>
          <w:marBottom w:val="0"/>
          <w:divBdr>
            <w:top w:val="none" w:sz="0" w:space="0" w:color="auto"/>
            <w:left w:val="none" w:sz="0" w:space="0" w:color="auto"/>
            <w:bottom w:val="none" w:sz="0" w:space="0" w:color="auto"/>
            <w:right w:val="none" w:sz="0" w:space="0" w:color="auto"/>
          </w:divBdr>
        </w:div>
        <w:div w:id="93941679">
          <w:marLeft w:val="640"/>
          <w:marRight w:val="0"/>
          <w:marTop w:val="0"/>
          <w:marBottom w:val="0"/>
          <w:divBdr>
            <w:top w:val="none" w:sz="0" w:space="0" w:color="auto"/>
            <w:left w:val="none" w:sz="0" w:space="0" w:color="auto"/>
            <w:bottom w:val="none" w:sz="0" w:space="0" w:color="auto"/>
            <w:right w:val="none" w:sz="0" w:space="0" w:color="auto"/>
          </w:divBdr>
        </w:div>
        <w:div w:id="1093357869">
          <w:marLeft w:val="640"/>
          <w:marRight w:val="0"/>
          <w:marTop w:val="0"/>
          <w:marBottom w:val="0"/>
          <w:divBdr>
            <w:top w:val="none" w:sz="0" w:space="0" w:color="auto"/>
            <w:left w:val="none" w:sz="0" w:space="0" w:color="auto"/>
            <w:bottom w:val="none" w:sz="0" w:space="0" w:color="auto"/>
            <w:right w:val="none" w:sz="0" w:space="0" w:color="auto"/>
          </w:divBdr>
        </w:div>
        <w:div w:id="2030447169">
          <w:marLeft w:val="640"/>
          <w:marRight w:val="0"/>
          <w:marTop w:val="0"/>
          <w:marBottom w:val="0"/>
          <w:divBdr>
            <w:top w:val="none" w:sz="0" w:space="0" w:color="auto"/>
            <w:left w:val="none" w:sz="0" w:space="0" w:color="auto"/>
            <w:bottom w:val="none" w:sz="0" w:space="0" w:color="auto"/>
            <w:right w:val="none" w:sz="0" w:space="0" w:color="auto"/>
          </w:divBdr>
        </w:div>
        <w:div w:id="1912109081">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C52C5F34-D4D5-46D2-B528-FE75CC2C8341}"/>
      </w:docPartPr>
      <w:docPartBody>
        <w:p w:rsidR="004B4222" w:rsidRDefault="006A67DB">
          <w:r w:rsidRPr="00A6798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7DB"/>
    <w:rsid w:val="00461F5B"/>
    <w:rsid w:val="004B4222"/>
    <w:rsid w:val="0067260C"/>
    <w:rsid w:val="006A67DB"/>
    <w:rsid w:val="00816364"/>
    <w:rsid w:val="00ED4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67D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1AB0AA3-6206-4F30-925F-146CD7606166}">
  <we:reference id="wa104382081" version="1.55.1.0" store="es-ES" storeType="OMEX"/>
  <we:alternateReferences>
    <we:reference id="wa104382081" version="1.55.1.0" store="" storeType="OMEX"/>
  </we:alternateReferences>
  <we:properties>
    <we:property name="MENDELEY_CITATIONS" value="[{&quot;citationID&quot;:&quot;MENDELEY_CITATION_c0954193-6992-4453-ab4f-3a2c01495d6f&quot;,&quot;properties&quot;:{&quot;noteIndex&quot;:0},&quot;isEdited&quot;:false,&quot;manualOverride&quot;:{&quot;isManuallyOverridden&quot;:false,&quot;citeprocText&quot;:&quot;[1]&quot;,&quot;manualOverrideText&quot;:&quot;&quot;},&quot;citationTag&quot;:&quot;MENDELEY_CITATION_v3_eyJjaXRhdGlvbklEIjoiTUVOREVMRVlfQ0lUQVRJT05fYzA5NTQxOTMtNjk5Mi00NDUzLWFiNGYtM2EyYzAxNDk1ZDZmIiwicHJvcGVydGllcyI6eyJub3RlSW5kZXgiOjB9LCJpc0VkaXRlZCI6ZmFsc2UsIm1hbnVhbE92ZXJyaWRlIjp7ImlzTWFudWFsbHlPdmVycmlkZGVuIjpmYWxzZSwiY2l0ZXByb2NUZXh0IjoiWzFdIiwibWFudWFsT3ZlcnJpZGVUZXh0IjoiIn0sImNpdGF0aW9uSXRlbXMiOlt7ImlkIjoiMjc2NWQxMTItNGEzNy0zYzYyLThhYWYtY2QyODVkMjAxMDI5IiwiaXRlbURhdGEiOnsidHlwZSI6ImJvb2siLCJpZCI6IjI3NjVkMTEyLTRhMzctM2M2Mi04YWFmLWNkMjg1ZDIwMTAyOSIsInRpdGxlIjoiR3JpZCBDb252ZXJ0ZXJzIGZvciBQaG90b3ZvbHRhaWMgYW5kIFdpbmQgUG93ZXIgU3lzdGVtcyIsImF1dGhvciI6W3siZmFtaWx5IjoiVGVvZG9yZXNjdSIsImdpdmVuIjoiUmVtdXMiLCJwYXJzZS1uYW1lcyI6ZmFsc2UsImRyb3BwaW5nLXBhcnRpY2xlIjoiIiwibm9uLWRyb3BwaW5nLXBhcnRpY2xlIjoiIn0seyJmYW1pbHkiOiJMaXNlcnJlIiwiZ2l2ZW4iOiJNYXJjbyIsInBhcnNlLW5hbWVzIjpmYWxzZSwiZHJvcHBpbmctcGFydGljbGUiOiIiLCJub24tZHJvcHBpbmctcGFydGljbGUiOiIifSx7ImZhbWlseSI6IlJvZHLDrWd1ZXoiLCJnaXZlbiI6IlBlZHJvIiwicGFyc2UtbmFtZXMiOmZhbHNlLCJkcm9wcGluZy1wYXJ0aWNsZSI6IiIsIm5vbi1kcm9wcGluZy1wYXJ0aWNsZSI6IiJ9XSwiZWRpdG9yIjpbeyJmYW1pbHkiOiJTb25zIiwiZ2l2ZW4iOiJKb2huIFdpbGV5ICYiLCJwYXJzZS1uYW1lcyI6ZmFsc2UsImRyb3BwaW5nLXBhcnRpY2xlIjoiIiwibm9uLWRyb3BwaW5nLXBhcnRpY2xlIjoiIn1dLCJpc3N1ZWQiOnsiZGF0ZS1wYXJ0cyI6W1syMDExXV19LCJwdWJsaXNoZXIiOiJXaWxleS1JRUVFIFByZXNzIiwiY29udGFpbmVyLXRpdGxlLXNob3J0IjoiIn0sImlzVGVtcG9yYXJ5IjpmYWxzZX1dfQ==&quot;,&quot;citationItems&quot;:[{&quot;id&quot;:&quot;2765d112-4a37-3c62-8aaf-cd285d201029&quot;,&quot;itemData&quot;:{&quot;type&quot;:&quot;book&quot;,&quot;id&quot;:&quot;2765d112-4a37-3c62-8aaf-cd285d201029&quot;,&quot;title&quot;:&quot;Grid Converters for Photovoltaic and Wind Power Systems&quot;,&quot;author&quot;:[{&quot;family&quot;:&quot;Teodorescu&quot;,&quot;given&quot;:&quot;Remus&quot;,&quot;parse-names&quot;:false,&quot;dropping-particle&quot;:&quot;&quot;,&quot;non-dropping-particle&quot;:&quot;&quot;},{&quot;family&quot;:&quot;Liserre&quot;,&quot;given&quot;:&quot;Marco&quot;,&quot;parse-names&quot;:false,&quot;dropping-particle&quot;:&quot;&quot;,&quot;non-dropping-particle&quot;:&quot;&quot;},{&quot;family&quot;:&quot;Rodríguez&quot;,&quot;given&quot;:&quot;Pedro&quot;,&quot;parse-names&quot;:false,&quot;dropping-particle&quot;:&quot;&quot;,&quot;non-dropping-particle&quot;:&quot;&quot;}],&quot;editor&quot;:[{&quot;family&quot;:&quot;Sons&quot;,&quot;given&quot;:&quot;John Wiley &amp;&quot;,&quot;parse-names&quot;:false,&quot;dropping-particle&quot;:&quot;&quot;,&quot;non-dropping-particle&quot;:&quot;&quot;}],&quot;issued&quot;:{&quot;date-parts&quot;:[[2011]]},&quot;publisher&quot;:&quot;Wiley-IEEE Press&quot;,&quot;container-title-short&quot;:&quot;&quot;},&quot;isTemporary&quot;:false}]},{&quot;citationID&quot;:&quot;MENDELEY_CITATION_310af4a0-96e4-439f-a2d2-fa21e7f9c19d&quot;,&quot;properties&quot;:{&quot;noteIndex&quot;:0},&quot;isEdited&quot;:false,&quot;manualOverride&quot;:{&quot;isManuallyOverridden&quot;:false,&quot;citeprocText&quot;:&quot;[2]&quot;,&quot;manualOverrideText&quot;:&quot;&quot;},&quot;citationTag&quot;:&quot;MENDELEY_CITATION_v3_eyJjaXRhdGlvbklEIjoiTUVOREVMRVlfQ0lUQVRJT05fMzEwYWY0YTAtOTZlNC00MzlmLWEyZDItZmEyMWU3ZjljMTlkIiwicHJvcGVydGllcyI6eyJub3RlSW5kZXgiOjB9LCJpc0VkaXRlZCI6ZmFsc2UsIm1hbnVhbE92ZXJyaWRlIjp7ImlzTWFudWFsbHlPdmVycmlkZGVuIjpmYWxzZSwiY2l0ZXByb2NUZXh0IjoiWzJdIiwibWFudWFsT3ZlcnJpZGVUZXh0IjoiIn0sImNpdGF0aW9uSXRlbXMiOlt7ImlkIjoiZDI4ZDc5ZjktMDQwMC0zYmJhLWIzNmEtNjhhODU2Y2FhODJhIiwiaXRlbURhdGEiOnsidHlwZSI6ImFydGljbGUtam91cm5hbCIsImlkIjoiZDI4ZDc5ZjktMDQwMC0zYmJhLWIzNmEtNjhhODU2Y2FhODJhIiwidGl0bGUiOiJHcmlkLWNvbm5lY3RlZCByZW5ld2FibGUgZW5lcmd5IHNvdXJjZXM6IFJldmlldyBvZiB0aGUgcmVjZW50IGludGVncmF0aW9uIHJlcXVpcmVtZW50cyBhbmQgY29udHJvbCBtZXRob2RzIiwiYXV0aG9yIjpbeyJmYW1pbHkiOiJBbC1TaGV0d2kiLCJnaXZlbiI6IkFsaSBRIiwicGFyc2UtbmFtZXMiOmZhbHNlLCJkcm9wcGluZy1wYXJ0aWNsZSI6IiIsIm5vbi1kcm9wcGluZy1wYXJ0aWNsZSI6IiJ9LHsiZmFtaWx5IjoiSGFubmFuIiwiZ2l2ZW4iOiJNIEEiLCJwYXJzZS1uYW1lcyI6ZmFsc2UsImRyb3BwaW5nLXBhcnRpY2xlIjoiIiwibm9uLWRyb3BwaW5nLXBhcnRpY2xlIjoiIn0seyJmYW1pbHkiOiJKZXJuIiwiZ2l2ZW4iOiJLZXIgUGluIiwicGFyc2UtbmFtZXMiOmZhbHNlLCJkcm9wcGluZy1wYXJ0aWNsZSI6IiIsIm5vbi1kcm9wcGluZy1wYXJ0aWNsZSI6IiJ9LHsiZmFtaWx5IjoiTWFuc3VyIiwiZ2l2ZW4iOiJNIiwicGFyc2UtbmFtZXMiOmZhbHNlLCJkcm9wcGluZy1wYXJ0aWNsZSI6IiIsIm5vbi1kcm9wcGluZy1wYXJ0aWNsZSI6IiJ9LHsiZmFtaWx5IjoiTWFobGlhIiwiZ2l2ZW4iOiJUIE0gSSIsInBhcnNlLW5hbWVzIjpmYWxzZSwiZHJvcHBpbmctcGFydGljbGUiOiIiLCJub24tZHJvcHBpbmctcGFydGljbGUiOiIifV0sImNvbnRhaW5lci10aXRsZSI6IkpvdXJuYWwgb2YgQ2xlYW5lciBQcm9kdWN0aW9uIiwiY29udGFpbmVyLXRpdGxlLXNob3J0IjoiSiBDbGVhbiBQcm9kIiwiaXNzdWVkIjp7ImRhdGUtcGFydHMiOltbMjAyMF1dfSwicGFnZSI6IjExOTgzMSIsInZvbHVtZSI6IjI1MyJ9LCJpc1RlbXBvcmFyeSI6ZmFsc2V9XX0=&quot;,&quot;citationItems&quot;:[{&quot;id&quot;:&quot;d28d79f9-0400-3bba-b36a-68a856caa82a&quot;,&quot;itemData&quot;:{&quot;type&quot;:&quot;article-journal&quot;,&quot;id&quot;:&quot;d28d79f9-0400-3bba-b36a-68a856caa82a&quot;,&quot;title&quot;:&quot;Grid-connected renewable energy sources: Review of the recent integration requirements and control methods&quot;,&quot;author&quot;:[{&quot;family&quot;:&quot;Al-Shetwi&quot;,&quot;given&quot;:&quot;Ali Q&quot;,&quot;parse-names&quot;:false,&quot;dropping-particle&quot;:&quot;&quot;,&quot;non-dropping-particle&quot;:&quot;&quot;},{&quot;family&quot;:&quot;Hannan&quot;,&quot;given&quot;:&quot;M A&quot;,&quot;parse-names&quot;:false,&quot;dropping-particle&quot;:&quot;&quot;,&quot;non-dropping-particle&quot;:&quot;&quot;},{&quot;family&quot;:&quot;Jern&quot;,&quot;given&quot;:&quot;Ker Pin&quot;,&quot;parse-names&quot;:false,&quot;dropping-particle&quot;:&quot;&quot;,&quot;non-dropping-particle&quot;:&quot;&quot;},{&quot;family&quot;:&quot;Mansur&quot;,&quot;given&quot;:&quot;M&quot;,&quot;parse-names&quot;:false,&quot;dropping-particle&quot;:&quot;&quot;,&quot;non-dropping-particle&quot;:&quot;&quot;},{&quot;family&quot;:&quot;Mahlia&quot;,&quot;given&quot;:&quot;T M I&quot;,&quot;parse-names&quot;:false,&quot;dropping-particle&quot;:&quot;&quot;,&quot;non-dropping-particle&quot;:&quot;&quot;}],&quot;container-title&quot;:&quot;Journal of Cleaner Production&quot;,&quot;container-title-short&quot;:&quot;J Clean Prod&quot;,&quot;issued&quot;:{&quot;date-parts&quot;:[[2020]]},&quot;page&quot;:&quot;119831&quot;,&quot;volume&quot;:&quot;253&quot;},&quot;isTemporary&quot;:false}]},{&quot;citationID&quot;:&quot;MENDELEY_CITATION_59c712fe-720e-43a2-946a-f6d94016fc12&quot;,&quot;properties&quot;:{&quot;noteIndex&quot;:0},&quot;isEdited&quot;:false,&quot;manualOverride&quot;:{&quot;isManuallyOverridden&quot;:false,&quot;citeprocText&quot;:&quot;[3]&quot;,&quot;manualOverrideText&quot;:&quot;&quot;},&quot;citationTag&quot;:&quot;MENDELEY_CITATION_v3_eyJjaXRhdGlvbklEIjoiTUVOREVMRVlfQ0lUQVRJT05fNTljNzEyZmUtNzIwZS00M2EyLTk0NmEtZjZkOTQwMTZmYzEyIiwicHJvcGVydGllcyI6eyJub3RlSW5kZXgiOjB9LCJpc0VkaXRlZCI6ZmFsc2UsIm1hbnVhbE92ZXJyaWRlIjp7ImlzTWFudWFsbHlPdmVycmlkZGVuIjpmYWxzZSwiY2l0ZXByb2NUZXh0IjoiWzNdIiwibWFudWFsT3ZlcnJpZGVUZXh0IjoiIn0sImNpdGF0aW9uSXRlbXMiOlt7ImlkIjoiOGJmZjdlYzYtOTJmNi0zZjU2LWEzMGYtYjZhNmY1MzUxZmM3IiwiaXRlbURhdGEiOnsidHlwZSI6ImFydGljbGUiLCJpZCI6IjhiZmY3ZWM2LTkyZjYtM2Y1Ni1hMzBmLWI2YTZmNTM1MWZjNyIsInRpdGxlIjoiQ1JPTSBMQUJPUkFUT1JZIEZBQ0lMSVRJRVMiLCJhdXRob3IiOlt7ImZhbWlseSI6Ik1pY3JvZ3JpZCBSZXNlYXJjaCBHb3VwIiwiZ2l2ZW4iOiJBYWxib3JnIFVuaXZlcnNpdHkiLCJwYXJzZS1uYW1lcyI6ZmFsc2UsImRyb3BwaW5nLXBhcnRpY2xlIjoiIiwibm9uLWRyb3BwaW5nLXBhcnRpY2xlIjoiIn1dLCJhY2Nlc3NlZCI6eyJkYXRlLXBhcnRzIjpbWzIwMjQsMSw4XV19LCJVUkwiOiJcXHVybHtodHRwczovL3d3dy5jcm9tLmV0LmFhdS5kay8iLCJpc3N1ZWQiOnsiZGF0ZS1wYXJ0cyI6W1syMDIyXV19LCJjb250YWluZXItdGl0bGUtc2hvcnQiOiIifSwiaXNUZW1wb3JhcnkiOmZhbHNlfV19&quot;,&quot;citationItems&quot;:[{&quot;id&quot;:&quot;8bff7ec6-92f6-3f56-a30f-b6a6f5351fc7&quot;,&quot;itemData&quot;:{&quot;type&quot;:&quot;article&quot;,&quot;id&quot;:&quot;8bff7ec6-92f6-3f56-a30f-b6a6f5351fc7&quot;,&quot;title&quot;:&quot;CROM LABORATORY FACILITIES&quot;,&quot;author&quot;:[{&quot;family&quot;:&quot;Microgrid Research Goup&quot;,&quot;given&quot;:&quot;Aalborg University&quot;,&quot;parse-names&quot;:false,&quot;dropping-particle&quot;:&quot;&quot;,&quot;non-dropping-particle&quot;:&quot;&quot;}],&quot;accessed&quot;:{&quot;date-parts&quot;:[[2024,1,8]]},&quot;URL&quot;:&quot;\\url{https://www.crom.et.aau.dk/&quot;,&quot;issued&quot;:{&quot;date-parts&quot;:[[2022]]},&quot;container-title-short&quot;:&quot;&quot;},&quot;isTemporary&quot;:false}]},{&quot;citationID&quot;:&quot;MENDELEY_CITATION_ce124966-3bd9-4e21-9c07-b2b983c63ebb&quot;,&quot;properties&quot;:{&quot;noteIndex&quot;:0},&quot;isEdited&quot;:false,&quot;manualOverride&quot;:{&quot;isManuallyOverridden&quot;:false,&quot;citeprocText&quot;:&quot;[4]&quot;,&quot;manualOverrideText&quot;:&quot;&quot;},&quot;citationTag&quot;:&quot;MENDELEY_CITATION_v3_eyJjaXRhdGlvbklEIjoiTUVOREVMRVlfQ0lUQVRJT05fY2UxMjQ5NjYtM2JkOS00ZTIxLTljMDctYjJiOTgzYzYzZWJiIiwicHJvcGVydGllcyI6eyJub3RlSW5kZXgiOjB9LCJpc0VkaXRlZCI6ZmFsc2UsIm1hbnVhbE92ZXJyaWRlIjp7ImlzTWFudWFsbHlPdmVycmlkZGVuIjpmYWxzZSwiY2l0ZXByb2NUZXh0IjoiWzRdIiwibWFudWFsT3ZlcnJpZGVUZXh0IjoiIn0sImNpdGF0aW9uSXRlbXMiOlt7ImlkIjoiOGFhZjQyMTItODA1MS0zZmM4LThmOGUtOThhMTg5ZjhiOTRjIiwiaXRlbURhdGEiOnsidHlwZSI6ImFydGljbGUiLCJpZCI6IjhhYWY0MjEyLTgwNTEtM2ZjOC04ZjhlLTk4YTE4OWY4Yjk0YyIsInRpdGxlIjoiSUdCVCBQb3dlciBFbGVjdHJvbmljcyBUZWFjaGluZyBTeXN0ZW0gUHJpbmNpcGxlIGZvciBzaXppbmcgcG93ZXIgY29udmVydGVycyIsImF1dGhvciI6W3siZmFtaWx5IjoiU0VNSUtST04iLCJnaXZlbiI6IiIsInBhcnNlLW5hbWVzIjpmYWxzZSwiZHJvcHBpbmctcGFydGljbGUiOiIiLCJub24tZHJvcHBpbmctcGFydGljbGUiOiIifV0sImlzc3VlZCI6eyJkYXRlLXBhcnRzIjpbWzIwMjJdXX0sImNvbnRhaW5lci10aXRsZS1zaG9ydCI6IiJ9LCJpc1RlbXBvcmFyeSI6ZmFsc2V9XX0=&quot;,&quot;citationItems&quot;:[{&quot;id&quot;:&quot;8aaf4212-8051-3fc8-8f8e-98a189f8b94c&quot;,&quot;itemData&quot;:{&quot;type&quot;:&quot;article&quot;,&quot;id&quot;:&quot;8aaf4212-8051-3fc8-8f8e-98a189f8b94c&quot;,&quot;title&quot;:&quot;IGBT Power Electronics Teaching System Principle for sizing power converters&quot;,&quot;author&quot;:[{&quot;family&quot;:&quot;SEMIKRON&quot;,&quot;given&quot;:&quot;&quot;,&quot;parse-names&quot;:false,&quot;dropping-particle&quot;:&quot;&quot;,&quot;non-dropping-particle&quot;:&quot;&quot;}],&quot;issued&quot;:{&quot;date-parts&quot;:[[2022]]},&quot;container-title-short&quot;:&quot;&quot;},&quot;isTemporary&quot;:false}]},{&quot;citationID&quot;:&quot;MENDELEY_CITATION_a4774115-e7b6-424f-8059-0f14ed7a669f&quot;,&quot;properties&quot;:{&quot;noteIndex&quot;:0},&quot;isEdited&quot;:false,&quot;manualOverride&quot;:{&quot;isManuallyOverridden&quot;:false,&quot;citeprocText&quot;:&quot;[5]&quot;,&quot;manualOverrideText&quot;:&quot;&quot;},&quot;citationTag&quot;:&quot;MENDELEY_CITATION_v3_eyJjaXRhdGlvbklEIjoiTUVOREVMRVlfQ0lUQVRJT05fYTQ3NzQxMTUtZTdiNi00MjRmLTgwNTktMGYxNGVkN2E2NjlmIiwicHJvcGVydGllcyI6eyJub3RlSW5kZXgiOjB9LCJpc0VkaXRlZCI6ZmFsc2UsIm1hbnVhbE92ZXJyaWRlIjp7ImlzTWFudWFsbHlPdmVycmlkZGVuIjpmYWxzZSwiY2l0ZXByb2NUZXh0IjoiWzVdIiwibWFudWFsT3ZlcnJpZGVUZXh0IjoiIn0sImNpdGF0aW9uSXRlbXMiOlt7ImlkIjoiZTkyMDUzZTAtNzgzYy0zZmNlLTgyNDYtMGUzYWZlNjUyZDQyIiwiaXRlbURhdGEiOnsidHlwZSI6ImFydGljbGUtam91cm5hbCIsImlkIjoiZTkyMDUzZTAtNzgzYy0zZmNlLTgyNDYtMGUzYWZlNjUyZDQyIiwidGl0bGUiOiJQb3dlciBIYXJkd2FyZS1pbi10aGUtTG9vcCAoUEhJTCk6IEEgUmV2aWV3IHRvIEFkdmFuY2UgU21hcnQgSW52ZXJ0ZXItQmFzZWQgR3JpZC1FZGdlIFNvbHV0aW9ucyIsImF1dGhvciI6W3siZmFtaWx5IjoiSm91YW5uZSIsImdpdmVuIjoiQW5uZXR0ZSIsInBhcnNlLW5hbWVzIjpmYWxzZSwiZHJvcHBpbmctcGFydGljbGUiOiIiLCJub24tZHJvcHBpbmctcGFydGljbGUiOiJ2b24ifSx7ImZhbWlseSI6IkFnYW1sb2giLCJnaXZlbiI6IkVtbWFudWVsIiwicGFyc2UtbmFtZXMiOmZhbHNlLCJkcm9wcGluZy1wYXJ0aWNsZSI6IiIsIm5vbi1kcm9wcGluZy1wYXJ0aWNsZSI6IiJ9LHsiZmFtaWx5IjoiWW9rb2NoaSIsImdpdmVuIjoiQWxleCIsInBhcnNlLW5hbWVzIjpmYWxzZSwiZHJvcHBpbmctcGFydGljbGUiOiIiLCJub24tZHJvcHBpbmctcGFydGljbGUiOiIifV0sImNvbnRhaW5lci10aXRsZSI6IkVuZXJnaWVzIiwiY29udGFpbmVyLXRpdGxlLXNob3J0IjoiRW5lcmdpZXMgKEJhc2VsKSIsIkRPSSI6IjEwLjMzOTAvZW4xNjAyMDkxNiIsIklTU04iOiIxOTk2LTEwNzMiLCJpc3N1ZWQiOnsiZGF0ZS1wYXJ0cyI6W1syMDIzLDEsMTNdXX0sInBhZ2UiOiI5MTYiLCJhYnN0cmFjdCI6IjxwPk92ZXIgdGhlIHBhc3QgZGVjYWRlLCB0aGUgd29ybGTigJlzIGVsZWN0cmljYWwgZ3JpZCBpbmZyYXN0cnVjdHVyZSBoYXMgZXhwZXJpZW5jZWQgcmFwaWQgZ3Jvd3RoIGluIHRoZSBpbnRlZ3JhdGlvbiBvZiBncmlkLWVkZ2UgaW52ZXJ0ZXItYmFzZWQgZGlzdHJpYnV0ZWQgZW5lcmd5IHJlc291cmNlcyAoREVScykuIFRoaXMgaGFzIGxlZCB0byBvcGVyYXRpbmcgY29uY2VybnMgYXNzb2NpYXRlZCB3aXRoIHJlZHVjZWQgc3lzdGVtIGluZXJ0aWEsIHN0YWJpbGl0eSBhbmQgaW50ZXJtaXR0ZW50IHJlbmV3YWJsZSBwb3dlciBnZW5lcmF0aW9uLiBIb3dldmVyLCBhZHZhbmNlZCBvciDigJxzbWFydOKAnSBpbnZlcnRlcnMgY2FuIHByb3ZpZGUgZ3JpZCBzZXJ2aWNlcyBzdWNoIGFzIHZvbHQtVkFSLCBmcmVxdWVuY3ktV2F0dCwgYW5kIGNvbnN0YW50IHBvd2VyIGZhY3RvciBjYXBhYmlsaXRpZXMgdG8gaGVscCBzdXN0YWluIHJlbGlhYmxlIGdyaWQgYW5kIG1pY3JvZ3JpZCBvcGVyYXRpb25zLiBUbyBhZGRyZXNzIHRoZSBjaGFsbGVuZ2VzIGFuZCBhY2NlbGVyYXRlIHRoZSBiZW5lZml0cyBvZiBzbWFydCBpbnZlcnRlciBpbnRlZ3JhdGlvbiwgbmV3IGFwcHJvYWNoZXMgYXJlIG5lZWRlZCB0byB0ZXN0IGJvdGggdGhlIGltcGFjdHMgb2YgaW52ZXJ0ZXItYmFzZWQgcmVzb3VyY2VzIChJQlJzKSBvbiB0aGUgZ3JpZCBhcyB3ZWxsIGFzIHRoZSBpbXBhY3RzIG9mIGNoYW5naW5nIGdyaWQgY29uZGl0aW9ucyBvbiB0aGUgb3BlcmF0aW9uIG9mIElCUnMuIFBvd2VyIGhhcmR3YXJlLWluLXRoZS1sb29wIChQSElMKSBzdGFuZHMgb3V0IGFzIGEgc3Ryb25nIHRlc3Rpbmcgc29sdXRpb24sIGVuYWJsaW5nIGEgcmVhbC10aW1lIHNpbXVsYXRlZCBwb3dlciBzeXN0ZW0gdG8gYmUgaW50ZXJmYWNlZCB0byBoYXJkd2FyZSBkZXZpY2VzIHN1Y2ggYXMgaW52ZXJ0ZXJzIHdoaWNoIGNhbiBiZSBpbXBsZW1lbnRlZCB0byBkZXRlcm1pbmUgaW50ZXJhY3Rpb25zIGJldHdlZW4gbXVsdGlwbGUgaW52ZXJ0ZXJzIGF0IG11bHRpcGxlIHBvaW50cyBvZiBjb21tb24gY291cGxpbmcgb24gdGhlIGdyaWQgYW5kIG1pY3JvZ3JpZHMuIFRoaXMgcGFwZXIgcHJlc2VudHMgYSByZXZpZXcgb2YgUEhJTCBmb3IgZ3JpZCBhbmQgbWljcm9ncmlkIGFwcGxpY2F0aW9ucyBpbmNsdWRpbmcgcmVjZW50IGFkdmFuY2VtZW50cyBhbmQgcmVxdWlyZW1lbnRzIHN1Y2ggYXMgcmVhbC10aW1lIHNpbXVsYXRvcnMsIGhhcmR3YXJlIGludGVyZmFjZXMgYW5kIGNvbW11bmljYXRpb24gYW5kIHN0YWJpbGl0eSBjb25zaWRlcmF0aW9ucy4gQW4gaWxsdW1pbmF0aW5nIGNhc2Ugc3R1ZHkgaXMgc3VtbWFyaXplZCBmb2xsb3dlZCBieSBleGVtcGxhcnkgUEhJTCB0ZXN0YmVkIGRldmVsb3BtZW50cyBhcm91bmQgdGhlIHdvcmxkLCBjb25jbHVkaW5nIHdpdGggYSBwcm9wb3NlZCByZXNlYXJjaCBwYXJhZGlnbSB0byBhZHZhbmNlIHRoZSBpbnRlZ3JhdGlvbiBvZiBzbWFydCBncmlkLWZvbGxvd2luZyBhbmQgZ3JpZC1mb3JtaW5nIGludmVydGVycy48L3A+IiwiaXNzdWUiOiIyIiwidm9sdW1lIjoiMTYifSwiaXNUZW1wb3JhcnkiOmZhbHNlfV19&quot;,&quot;citationItems&quot;:[{&quot;id&quot;:&quot;e92053e0-783c-3fce-8246-0e3afe652d42&quot;,&quot;itemData&quot;:{&quot;type&quot;:&quot;article-journal&quot;,&quot;id&quot;:&quot;e92053e0-783c-3fce-8246-0e3afe652d42&quot;,&quot;title&quot;:&quot;Power Hardware-in-the-Loop (PHIL): A Review to Advance Smart Inverter-Based Grid-Edge Solutions&quot;,&quot;author&quot;:[{&quot;family&quot;:&quot;Jouanne&quot;,&quot;given&quot;:&quot;Annette&quot;,&quot;parse-names&quot;:false,&quot;dropping-particle&quot;:&quot;&quot;,&quot;non-dropping-particle&quot;:&quot;von&quot;},{&quot;family&quot;:&quot;Agamloh&quot;,&quot;given&quot;:&quot;Emmanuel&quot;,&quot;parse-names&quot;:false,&quot;dropping-particle&quot;:&quot;&quot;,&quot;non-dropping-particle&quot;:&quot;&quot;},{&quot;family&quot;:&quot;Yokochi&quot;,&quot;given&quot;:&quot;Alex&quot;,&quot;parse-names&quot;:false,&quot;dropping-particle&quot;:&quot;&quot;,&quot;non-dropping-particle&quot;:&quot;&quot;}],&quot;container-title&quot;:&quot;Energies&quot;,&quot;container-title-short&quot;:&quot;Energies (Basel)&quot;,&quot;DOI&quot;:&quot;10.3390/en16020916&quot;,&quot;ISSN&quot;:&quot;1996-1073&quot;,&quot;issued&quot;:{&quot;date-parts&quot;:[[2023,1,13]]},&quot;page&quot;:&quot;916&quot;,&quot;abstract&quot;:&quot;&lt;p&gt;Over the past decade, the world’s electrical grid infrastructure has experienced rapid growth in the integration of grid-edge inverter-based distributed energy resources (DERs). This has led to operating concerns associated with reduced system inertia, stability and intermittent renewable power generation. However, advanced or “smart” inverters can provide grid services such as volt-VAR, frequency-Watt, and constant power factor capabilities to help sustain reliable grid and microgrid operations. To address the challenges and accelerate the benefits of smart inverter integration, new approaches are needed to test both the impacts of inverter-based resources (IBRs) on the grid as well as the impacts of changing grid conditions on the operation of IBRs. Power hardware-in-the-loop (PHIL) stands out as a strong testing solution, enabling a real-time simulated power system to be interfaced to hardware devices such as inverters which can be implemented to determine interactions between multiple inverters at multiple points of common coupling on the grid and microgrids. This paper presents a review of PHIL for grid and microgrid applications including recent advancements and requirements such as real-time simulators, hardware interfaces and communication and stability considerations. An illuminating case study is summarized followed by exemplary PHIL testbed developments around the world, concluding with a proposed research paradigm to advance the integration of smart grid-following and grid-forming inverters.&lt;/p&gt;&quot;,&quot;issue&quot;:&quot;2&quot;,&quot;volume&quot;:&quot;16&quot;},&quot;isTemporary&quot;:false}]},{&quot;citationID&quot;:&quot;MENDELEY_CITATION_992ce309-ab0e-4031-99ed-e7de450c8c52&quot;,&quot;properties&quot;:{&quot;noteIndex&quot;:0},&quot;isEdited&quot;:false,&quot;manualOverride&quot;:{&quot;isManuallyOverridden&quot;:false,&quot;citeprocText&quot;:&quot;[6], [7]&quot;,&quot;manualOverrideText&quot;:&quot;&quot;},&quot;citationItems&quot;:[{&quot;id&quot;:&quot;b0b08d7c-c64d-3464-a200-c77f133bcd1f&quot;,&quot;itemData&quot;:{&quot;type&quot;:&quot;article-journal&quot;,&quot;id&quot;:&quot;b0b08d7c-c64d-3464-a200-c77f133bcd1f&quot;,&quot;title&quot;:&quot;Microgrids research: A review of experimental microgrids and test systems&quot;,&quot;author&quot;:[{&quot;family&quot;:&quot;Lidula&quot;,&quot;given&quot;:&quot;N W A&quot;,&quot;parse-names&quot;:false,&quot;dropping-particle&quot;:&quot;&quot;,&quot;non-dropping-particle&quot;:&quot;&quot;},{&quot;family&quot;:&quot;Rajapakse&quot;,&quot;given&quot;:&quot;A D&quot;,&quot;parse-names&quot;:false,&quot;dropping-particle&quot;:&quot;&quot;,&quot;non-dropping-particle&quot;:&quot;&quot;}],&quot;container-title&quot;:&quot;Renew. Sust. Energ. Rev.&quot;,&quot;issued&quot;:{&quot;date-parts&quot;:[[2011]]},&quot;page&quot;:&quot;186-202&quot;,&quot;issue&quot;:&quot;1&quot;,&quot;volume&quot;:&quot;15&quot;},&quot;isTemporary&quot;:false},{&quot;id&quot;:&quot;4cd93166-bc23-3d12-9d15-c1713097e24c&quot;,&quot;itemData&quot;:{&quot;type&quot;:&quot;article-journal&quot;,&quot;id&quot;:&quot;4cd93166-bc23-3d12-9d15-c1713097e24c&quot;,&quot;title&quot;:&quot;A Review of Microgrids in Latin America: Laboratories and Test Systems&quot;,&quot;author&quot;:[{&quot;family&quot;:&quot;Rey&quot;,&quot;given&quot;:&quot;Juan M&quot;,&quot;parse-names&quot;:false,&quot;dropping-particle&quot;:&quot;&quot;,&quot;non-dropping-particle&quot;:&quot;&quot;},{&quot;family&quot;:&quot;Vera&quot;,&quot;given&quot;:&quot;Geovanni A&quot;,&quot;parse-names&quot;:false,&quot;dropping-particle&quot;:&quot;&quot;,&quot;non-dropping-particle&quot;:&quot;&quot;},{&quot;family&quot;:&quot;Acevedo-Rueda&quot;,&quot;given&quot;:&quot;Pedro&quot;,&quot;parse-names&quot;:false,&quot;dropping-particle&quot;:&quot;&quot;,&quot;non-dropping-particle&quot;:&quot;&quot;},{&quot;family&quot;:&quot;Solano&quot;,&quot;given&quot;:&quot;Javier&quot;,&quot;parse-names&quot;:false,&quot;dropping-particle&quot;:&quot;&quot;,&quot;non-dropping-particle&quot;:&quot;&quot;},{&quot;family&quot;:&quot;Mantilla&quot;,&quot;given&quot;:&quot;Maria A&quot;,&quot;parse-names&quot;:false,&quot;dropping-particle&quot;:&quot;&quot;,&quot;non-dropping-particle&quot;:&quot;&quot;},{&quot;family&quot;:&quot;Llanos&quot;,&quot;given&quot;:&quot;Jacqueline&quot;,&quot;parse-names&quot;:false,&quot;dropping-particle&quot;:&quot;&quot;,&quot;non-dropping-particle&quot;:&quot;&quot;},{&quot;family&quot;:&quot;Sáez&quot;,&quot;given&quot;:&quot;Doris&quot;,&quot;parse-names&quot;:false,&quot;dropping-particle&quot;:&quot;&quot;,&quot;non-dropping-particle&quot;:&quot;&quot;}],&quot;container-title&quot;:&quot;IEEE Latin America Transactions&quot;,&quot;issued&quot;:{&quot;date-parts&quot;:[[2022]]},&quot;page&quot;:&quot;1000–1011-1000–1011&quot;,&quot;issue&quot;:&quot;6&quot;,&quot;volume&quot;:&quot;20&quot;},&quot;isTemporary&quot;:false}],&quot;citationTag&quot;:&quot;MENDELEY_CITATION_v3_eyJjaXRhdGlvbklEIjoiTUVOREVMRVlfQ0lUQVRJT05fOTkyY2UzMDktYWIwZS00MDMxLTk5ZWQtZTdkZTQ1MGM4YzUyIiwicHJvcGVydGllcyI6eyJub3RlSW5kZXgiOjB9LCJpc0VkaXRlZCI6ZmFsc2UsIm1hbnVhbE92ZXJyaWRlIjp7ImlzTWFudWFsbHlPdmVycmlkZGVuIjpmYWxzZSwiY2l0ZXByb2NUZXh0IjoiWzZdLCBbN10iLCJtYW51YWxPdmVycmlkZVRleHQiOiIifSwiY2l0YXRpb25JdGVtcyI6W3siaWQiOiJiMGIwOGQ3Yy1jNjRkLTM0NjQtYTIwMC1jNzdmMTMzYmNkMWYiLCJpdGVtRGF0YSI6eyJ0eXBlIjoiYXJ0aWNsZS1qb3VybmFsIiwiaWQiOiJiMGIwOGQ3Yy1jNjRkLTM0NjQtYTIwMC1jNzdmMTMzYmNkMWYiLCJ0aXRsZSI6Ik1pY3JvZ3JpZHMgcmVzZWFyY2g6IEEgcmV2aWV3IG9mIGV4cGVyaW1lbnRhbCBtaWNyb2dyaWRzIGFuZCB0ZXN0IHN5c3RlbXMiLCJhdXRob3IiOlt7ImZhbWlseSI6IkxpZHVsYSIsImdpdmVuIjoiTiBXIEEiLCJwYXJzZS1uYW1lcyI6ZmFsc2UsImRyb3BwaW5nLXBhcnRpY2xlIjoiIiwibm9uLWRyb3BwaW5nLXBhcnRpY2xlIjoiIn0seyJmYW1pbHkiOiJSYWphcGFrc2UiLCJnaXZlbiI6IkEgRCIsInBhcnNlLW5hbWVzIjpmYWxzZSwiZHJvcHBpbmctcGFydGljbGUiOiIiLCJub24tZHJvcHBpbmctcGFydGljbGUiOiIifV0sImNvbnRhaW5lci10aXRsZSI6IlJlbmV3LiBTdXN0LiBFbmVyZy4gUmV2LiIsImlzc3VlZCI6eyJkYXRlLXBhcnRzIjpbWzIwMTFdXX0sInBhZ2UiOiIxODYtMjAyIiwiaXNzdWUiOiIxIiwidm9sdW1lIjoiMTUifSwiaXNUZW1wb3JhcnkiOmZhbHNlfSx7ImlkIjoiNGNkOTMxNjYtYmMyMy0zZDEyLTlkMTUtYzE3MTMwOTdlMjRjIiwiaXRlbURhdGEiOnsidHlwZSI6ImFydGljbGUtam91cm5hbCIsImlkIjoiNGNkOTMxNjYtYmMyMy0zZDEyLTlkMTUtYzE3MTMwOTdlMjRjIiwidGl0bGUiOiJBIFJldmlldyBvZiBNaWNyb2dyaWRzIGluIExhdGluIEFtZXJpY2E6IExhYm9yYXRvcmllcyBhbmQgVGVzdCBTeXN0ZW1zIiwiYXV0aG9yIjpbeyJmYW1pbHkiOiJSZXkiLCJnaXZlbiI6Ikp1YW4gTSIsInBhcnNlLW5hbWVzIjpmYWxzZSwiZHJvcHBpbmctcGFydGljbGUiOiIiLCJub24tZHJvcHBpbmctcGFydGljbGUiOiIifSx7ImZhbWlseSI6IlZlcmEiLCJnaXZlbiI6Ikdlb3Zhbm5pIEEiLCJwYXJzZS1uYW1lcyI6ZmFsc2UsImRyb3BwaW5nLXBhcnRpY2xlIjoiIiwibm9uLWRyb3BwaW5nLXBhcnRpY2xlIjoiIn0seyJmYW1pbHkiOiJBY2V2ZWRvLVJ1ZWRhIiwiZ2l2ZW4iOiJQZWRybyIsInBhcnNlLW5hbWVzIjpmYWxzZSwiZHJvcHBpbmctcGFydGljbGUiOiIiLCJub24tZHJvcHBpbmctcGFydGljbGUiOiIifSx7ImZhbWlseSI6IlNvbGFubyIsImdpdmVuIjoiSmF2aWVyIiwicGFyc2UtbmFtZXMiOmZhbHNlLCJkcm9wcGluZy1wYXJ0aWNsZSI6IiIsIm5vbi1kcm9wcGluZy1wYXJ0aWNsZSI6IiJ9LHsiZmFtaWx5IjoiTWFudGlsbGEiLCJnaXZlbiI6Ik1hcmlhIEEiLCJwYXJzZS1uYW1lcyI6ZmFsc2UsImRyb3BwaW5nLXBhcnRpY2xlIjoiIiwibm9uLWRyb3BwaW5nLXBhcnRpY2xlIjoiIn0seyJmYW1pbHkiOiJMbGFub3MiLCJnaXZlbiI6IkphY3F1ZWxpbmUiLCJwYXJzZS1uYW1lcyI6ZmFsc2UsImRyb3BwaW5nLXBhcnRpY2xlIjoiIiwibm9uLWRyb3BwaW5nLXBhcnRpY2xlIjoiIn0seyJmYW1pbHkiOiJTw6FleiIsImdpdmVuIjoiRG9yaXMiLCJwYXJzZS1uYW1lcyI6ZmFsc2UsImRyb3BwaW5nLXBhcnRpY2xlIjoiIiwibm9uLWRyb3BwaW5nLXBhcnRpY2xlIjoiIn1dLCJjb250YWluZXItdGl0bGUiOiJJRUVFIExhdGluIEFtZXJpY2EgVHJhbnNhY3Rpb25zIiwiaXNzdWVkIjp7ImRhdGUtcGFydHMiOltbMjAyMl1dfSwicGFnZSI6IjEwMDDigJMxMDExLTEwMDDigJMxMDExIiwiaXNzdWUiOiI2Iiwidm9sdW1lIjoiMjAifSwiaXNUZW1wb3JhcnkiOmZhbHNlfV19&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2AB095D-8403-48D9-AFD5-ECC6068AB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1978</Words>
  <Characters>11280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Díaz</dc:creator>
  <cp:keywords/>
  <dc:description/>
  <cp:lastModifiedBy>Nelson Díaz</cp:lastModifiedBy>
  <cp:revision>2</cp:revision>
  <dcterms:created xsi:type="dcterms:W3CDTF">2024-09-05T14:48:00Z</dcterms:created>
  <dcterms:modified xsi:type="dcterms:W3CDTF">2024-09-05T14:48:00Z</dcterms:modified>
</cp:coreProperties>
</file>