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1423" w:rsidRPr="0019409C" w:rsidRDefault="003410B4" w:rsidP="00681D24">
      <w:pPr>
        <w:spacing w:line="276" w:lineRule="auto"/>
        <w:jc w:val="center"/>
        <w:rPr>
          <w:rFonts w:ascii="Arial Narrow" w:hAnsi="Arial Narrow"/>
          <w:b/>
          <w:sz w:val="22"/>
          <w:szCs w:val="22"/>
        </w:rPr>
      </w:pPr>
      <w:r w:rsidRPr="0019409C">
        <w:rPr>
          <w:rFonts w:ascii="Arial Narrow" w:hAnsi="Arial Narrow"/>
          <w:b/>
          <w:sz w:val="22"/>
          <w:szCs w:val="22"/>
        </w:rPr>
        <w:t>Propuesta académica para el fortalecimiento de la línea de construcciones rurales desde el análisis y diseño estructural</w:t>
      </w:r>
    </w:p>
    <w:p w:rsidR="00121423" w:rsidRPr="0019409C" w:rsidRDefault="00121423" w:rsidP="000A1463">
      <w:pPr>
        <w:spacing w:line="276" w:lineRule="auto"/>
        <w:jc w:val="center"/>
        <w:rPr>
          <w:rFonts w:ascii="Arial Narrow" w:hAnsi="Arial Narrow"/>
          <w:i/>
          <w:sz w:val="22"/>
          <w:szCs w:val="22"/>
        </w:rPr>
      </w:pPr>
      <w:r w:rsidRPr="0019409C">
        <w:rPr>
          <w:rFonts w:ascii="Arial Narrow" w:hAnsi="Arial Narrow"/>
          <w:i/>
          <w:sz w:val="22"/>
          <w:szCs w:val="22"/>
        </w:rPr>
        <w:t>Autora: Patricia Luna Tamayo, PhD</w:t>
      </w:r>
    </w:p>
    <w:p w:rsidR="000A1463" w:rsidRPr="0019409C" w:rsidRDefault="000A1463" w:rsidP="0057513F">
      <w:pPr>
        <w:spacing w:line="276" w:lineRule="auto"/>
        <w:jc w:val="both"/>
        <w:rPr>
          <w:rFonts w:ascii="Arial Narrow" w:hAnsi="Arial Narrow"/>
          <w:b/>
          <w:sz w:val="22"/>
          <w:szCs w:val="22"/>
        </w:rPr>
      </w:pPr>
    </w:p>
    <w:p w:rsidR="0057513F" w:rsidRPr="0019409C" w:rsidRDefault="0057513F" w:rsidP="0057513F">
      <w:pPr>
        <w:spacing w:line="276" w:lineRule="auto"/>
        <w:jc w:val="both"/>
        <w:rPr>
          <w:rFonts w:ascii="Arial Narrow" w:hAnsi="Arial Narrow"/>
          <w:b/>
          <w:sz w:val="22"/>
          <w:szCs w:val="22"/>
        </w:rPr>
      </w:pPr>
      <w:r w:rsidRPr="0019409C">
        <w:rPr>
          <w:rFonts w:ascii="Arial Narrow" w:hAnsi="Arial Narrow"/>
          <w:b/>
          <w:sz w:val="22"/>
          <w:szCs w:val="22"/>
        </w:rPr>
        <w:t>Justificación</w:t>
      </w:r>
    </w:p>
    <w:p w:rsidR="0057513F" w:rsidRPr="0019409C" w:rsidRDefault="0057513F" w:rsidP="0057513F">
      <w:pPr>
        <w:spacing w:line="276" w:lineRule="auto"/>
        <w:jc w:val="both"/>
        <w:rPr>
          <w:rFonts w:ascii="Arial Narrow" w:hAnsi="Arial Narrow"/>
          <w:sz w:val="22"/>
          <w:szCs w:val="22"/>
        </w:rPr>
      </w:pPr>
    </w:p>
    <w:p w:rsidR="00A6217B" w:rsidRPr="0019409C" w:rsidRDefault="00A6217B" w:rsidP="00A6217B">
      <w:pPr>
        <w:spacing w:line="276" w:lineRule="auto"/>
        <w:jc w:val="both"/>
        <w:rPr>
          <w:rFonts w:ascii="Arial Narrow" w:hAnsi="Arial Narrow"/>
          <w:sz w:val="22"/>
          <w:szCs w:val="22"/>
        </w:rPr>
      </w:pPr>
      <w:r w:rsidRPr="0019409C">
        <w:rPr>
          <w:rFonts w:ascii="Arial Narrow" w:hAnsi="Arial Narrow"/>
          <w:sz w:val="22"/>
          <w:szCs w:val="22"/>
        </w:rPr>
        <w:t>El desarrollo de infraestructura segura, funcional y sostenible en contextos rurales continúa siendo uno de los desafíos más relevantes para la ingeniería en Colombia</w:t>
      </w:r>
      <w:r w:rsidR="000876BB" w:rsidRPr="0019409C">
        <w:rPr>
          <w:rFonts w:ascii="Arial Narrow" w:hAnsi="Arial Narrow"/>
          <w:sz w:val="22"/>
          <w:szCs w:val="22"/>
        </w:rPr>
        <w:t xml:space="preserve"> [1]</w:t>
      </w:r>
      <w:r w:rsidRPr="0019409C">
        <w:rPr>
          <w:rFonts w:ascii="Arial Narrow" w:hAnsi="Arial Narrow"/>
          <w:sz w:val="22"/>
          <w:szCs w:val="22"/>
        </w:rPr>
        <w:t xml:space="preserve">. A pesar de los avances normativos y tecnológicos en el ámbito urbano, amplios sectores del territorio aún presentan déficit de vivienda, edificaciones comunitarias, equipamientos productivos y construcciones agroindustriales destinadas al almacenamiento, procesamiento y transformación de productos agrícolas, </w:t>
      </w:r>
      <w:r w:rsidR="00537F05" w:rsidRPr="0019409C">
        <w:rPr>
          <w:rFonts w:ascii="Arial Narrow" w:hAnsi="Arial Narrow"/>
          <w:sz w:val="22"/>
          <w:szCs w:val="22"/>
        </w:rPr>
        <w:t>construidas en muchos casos mediante procesos de autoconstrucción</w:t>
      </w:r>
      <w:r w:rsidRPr="0019409C">
        <w:rPr>
          <w:rFonts w:ascii="Arial Narrow" w:hAnsi="Arial Narrow"/>
          <w:sz w:val="22"/>
          <w:szCs w:val="22"/>
        </w:rPr>
        <w:t xml:space="preserve"> o soluciones empíricas que no incorporan criterios formales de análisis y diseño estructural. Esta situación incrementa la vulnerabilidad frente a amenazas naturales, reduce la durabilidad de las construcciones y limita las oportunidades de desarrollo social y productivo de las comunidades.</w:t>
      </w:r>
    </w:p>
    <w:p w:rsidR="00A6217B" w:rsidRPr="0019409C" w:rsidRDefault="00A6217B" w:rsidP="00A6217B">
      <w:pPr>
        <w:spacing w:line="276" w:lineRule="auto"/>
        <w:jc w:val="both"/>
        <w:rPr>
          <w:rFonts w:ascii="Arial Narrow" w:hAnsi="Arial Narrow"/>
          <w:sz w:val="22"/>
          <w:szCs w:val="22"/>
        </w:rPr>
      </w:pPr>
    </w:p>
    <w:p w:rsidR="00A6217B" w:rsidRPr="0019409C" w:rsidRDefault="00A6217B" w:rsidP="00A6217B">
      <w:pPr>
        <w:spacing w:line="276" w:lineRule="auto"/>
        <w:jc w:val="both"/>
        <w:rPr>
          <w:rFonts w:ascii="Arial Narrow" w:hAnsi="Arial Narrow"/>
          <w:sz w:val="22"/>
          <w:szCs w:val="22"/>
        </w:rPr>
      </w:pPr>
      <w:r w:rsidRPr="0019409C">
        <w:rPr>
          <w:rFonts w:ascii="Arial Narrow" w:hAnsi="Arial Narrow"/>
          <w:sz w:val="22"/>
          <w:szCs w:val="22"/>
        </w:rPr>
        <w:t>Al mismo tiempo, las zonas rurales cuentan con una importante disponibilidad de materiales locales y renovables, tales como la guadua, la madera, la tierra y diversas fibras vegetales, que históricamente han sido utilizados en la construcción</w:t>
      </w:r>
      <w:r w:rsidR="000876BB" w:rsidRPr="0019409C">
        <w:rPr>
          <w:rFonts w:ascii="Arial Narrow" w:hAnsi="Arial Narrow"/>
          <w:sz w:val="22"/>
          <w:szCs w:val="22"/>
        </w:rPr>
        <w:t xml:space="preserve"> [2]</w:t>
      </w:r>
      <w:r w:rsidRPr="0019409C">
        <w:rPr>
          <w:rFonts w:ascii="Arial Narrow" w:hAnsi="Arial Narrow"/>
          <w:sz w:val="22"/>
          <w:szCs w:val="22"/>
        </w:rPr>
        <w:t>. Estos materiales presentan un alto potencial técnico, ambiental y económico; sin embargo, su incorporación sistemática en proyectos de ingeniería requiere respaldo científico, caracterización mecánica rigurosa y criterios claros de diseño que garanticen seguridad, desempeño y confiabilidad. Sin este soporte técnico, su uso tiende a mantenerse en el ámbito informal, desaprovechando sus ventajas y perpetuando prácticas constructivas de bajo desempeño.</w:t>
      </w:r>
    </w:p>
    <w:p w:rsidR="00A6217B" w:rsidRPr="0019409C" w:rsidRDefault="00A6217B" w:rsidP="00A6217B">
      <w:pPr>
        <w:spacing w:line="276" w:lineRule="auto"/>
        <w:jc w:val="both"/>
        <w:rPr>
          <w:rFonts w:ascii="Arial Narrow" w:hAnsi="Arial Narrow"/>
          <w:sz w:val="22"/>
          <w:szCs w:val="22"/>
        </w:rPr>
      </w:pPr>
    </w:p>
    <w:p w:rsidR="00A6217B" w:rsidRPr="0019409C" w:rsidRDefault="00A6217B" w:rsidP="00A6217B">
      <w:pPr>
        <w:spacing w:line="276" w:lineRule="auto"/>
        <w:jc w:val="both"/>
        <w:rPr>
          <w:rFonts w:ascii="Arial Narrow" w:hAnsi="Arial Narrow"/>
          <w:sz w:val="22"/>
          <w:szCs w:val="22"/>
        </w:rPr>
      </w:pPr>
      <w:r w:rsidRPr="0019409C">
        <w:rPr>
          <w:rFonts w:ascii="Arial Narrow" w:hAnsi="Arial Narrow"/>
          <w:sz w:val="22"/>
          <w:szCs w:val="22"/>
        </w:rPr>
        <w:t>Adicionalmente, el diseño adecuado de edificaciones rurales y agroindustriales no solo impacta la seguridad estructural, sino también las condiciones de confort térmico y eficiencia energética, aspectos que influyen directamente en la conservación de productos, el bienestar de los trabajadores y la productividad de los sistemas agroindustriales. En este sentido, el uso de materiales de origen natural puede contribuir a mejorar el desempeño ambiental de las edificaciones, favoreciendo soluciones pasivas de acondicionamiento térmico y reduciendo la demanda energética asociada a los procesos productivos.</w:t>
      </w:r>
    </w:p>
    <w:p w:rsidR="00A6217B" w:rsidRPr="0019409C" w:rsidRDefault="00A6217B" w:rsidP="00A6217B">
      <w:pPr>
        <w:spacing w:line="276" w:lineRule="auto"/>
        <w:jc w:val="both"/>
        <w:rPr>
          <w:rFonts w:ascii="Arial Narrow" w:hAnsi="Arial Narrow"/>
          <w:sz w:val="22"/>
          <w:szCs w:val="22"/>
        </w:rPr>
      </w:pPr>
    </w:p>
    <w:p w:rsidR="00A6217B" w:rsidRPr="0019409C" w:rsidRDefault="00A6217B" w:rsidP="00A6217B">
      <w:pPr>
        <w:spacing w:line="276" w:lineRule="auto"/>
        <w:jc w:val="both"/>
        <w:rPr>
          <w:rFonts w:ascii="Arial Narrow" w:hAnsi="Arial Narrow"/>
          <w:sz w:val="22"/>
          <w:szCs w:val="22"/>
        </w:rPr>
      </w:pPr>
      <w:r w:rsidRPr="0019409C">
        <w:rPr>
          <w:rFonts w:ascii="Arial Narrow" w:hAnsi="Arial Narrow"/>
          <w:sz w:val="22"/>
          <w:szCs w:val="22"/>
        </w:rPr>
        <w:t>En este escenario, considero que la ingeniería estructural tiene un papel fundamental en la consolidación de soluciones constructivas apropiadas para el medio rural. La aplicación de herramientas de análisis, experimentación y diseño permite transformar materiales tradicionalmente asociados a prácticas artesanales en sistemas estructurales técnicamente validados, comparables en seguridad y desempeño a los empleados en contextos urbanos</w:t>
      </w:r>
      <w:r w:rsidR="000876BB" w:rsidRPr="0019409C">
        <w:rPr>
          <w:rFonts w:ascii="Arial Narrow" w:hAnsi="Arial Narrow"/>
          <w:sz w:val="22"/>
          <w:szCs w:val="22"/>
        </w:rPr>
        <w:t xml:space="preserve"> [3]</w:t>
      </w:r>
      <w:r w:rsidRPr="0019409C">
        <w:rPr>
          <w:rFonts w:ascii="Arial Narrow" w:hAnsi="Arial Narrow"/>
          <w:sz w:val="22"/>
          <w:szCs w:val="22"/>
        </w:rPr>
        <w:t>. De esta manera, el rigor del diseño estructural se convierte en un puente entre el conocimiento científico y las necesidades reales del territorio, integrando seguridad, durabilidad y eficiencia en las construcciones.</w:t>
      </w:r>
    </w:p>
    <w:p w:rsidR="00A6217B" w:rsidRPr="0019409C" w:rsidRDefault="00A6217B" w:rsidP="00A6217B">
      <w:pPr>
        <w:spacing w:line="276" w:lineRule="auto"/>
        <w:jc w:val="both"/>
        <w:rPr>
          <w:rFonts w:ascii="Arial Narrow" w:hAnsi="Arial Narrow"/>
          <w:sz w:val="22"/>
          <w:szCs w:val="22"/>
        </w:rPr>
      </w:pPr>
    </w:p>
    <w:p w:rsidR="00A6217B" w:rsidRPr="0019409C" w:rsidRDefault="00A6217B" w:rsidP="00A6217B">
      <w:pPr>
        <w:spacing w:line="276" w:lineRule="auto"/>
        <w:jc w:val="both"/>
        <w:rPr>
          <w:rFonts w:ascii="Arial Narrow" w:hAnsi="Arial Narrow"/>
          <w:sz w:val="22"/>
          <w:szCs w:val="22"/>
        </w:rPr>
      </w:pPr>
      <w:r w:rsidRPr="0019409C">
        <w:rPr>
          <w:rFonts w:ascii="Arial Narrow" w:hAnsi="Arial Narrow"/>
          <w:sz w:val="22"/>
          <w:szCs w:val="22"/>
        </w:rPr>
        <w:t>La Universidad Nacional de Colombia, como institución pública con presencia nacional y vocación social, se encuentra en una posición privilegiada para liderar este proceso, articulando docencia, investigación y extensión en torno al fortalecimiento de las construcciones rurales. Consolidar esta línea no solo contribuye a la formación de ingenieros con sensibilidad territorial y capacidad técnica, sino que también favorece la transferencia de conocimiento hacia comunidades, entidades locales y organizaciones productivas que requieren soluciones constructivas seguras, accesibles y sostenibles.</w:t>
      </w:r>
    </w:p>
    <w:p w:rsidR="00A6217B" w:rsidRPr="0019409C" w:rsidRDefault="00A6217B" w:rsidP="00A6217B">
      <w:pPr>
        <w:spacing w:line="276" w:lineRule="auto"/>
        <w:jc w:val="both"/>
        <w:rPr>
          <w:rFonts w:ascii="Arial Narrow" w:hAnsi="Arial Narrow"/>
          <w:sz w:val="22"/>
          <w:szCs w:val="22"/>
        </w:rPr>
      </w:pPr>
    </w:p>
    <w:p w:rsidR="00A6217B" w:rsidRPr="0019409C" w:rsidRDefault="00A6217B" w:rsidP="00A6217B">
      <w:pPr>
        <w:spacing w:line="276" w:lineRule="auto"/>
        <w:jc w:val="both"/>
        <w:rPr>
          <w:rFonts w:ascii="Arial Narrow" w:hAnsi="Arial Narrow"/>
          <w:sz w:val="22"/>
          <w:szCs w:val="22"/>
        </w:rPr>
      </w:pPr>
      <w:r w:rsidRPr="0019409C">
        <w:rPr>
          <w:rFonts w:ascii="Arial Narrow" w:hAnsi="Arial Narrow"/>
          <w:sz w:val="22"/>
          <w:szCs w:val="22"/>
        </w:rPr>
        <w:t>Mi trayectoria académica y profesional se ha desarrollado en el estudio del comportamiento mecánico y el diseño estructural con materiales de origen natural, particularmente bambú (guadua), madera y compuestos reforzados con fibras vegetales. Esta experiencia me permite aportar a la línea de construcciones rurales desde una perspectiva estructural, complementando enfoques productivos o agrícolas con criterios de seguridad, desempeño, durabilidad y eficiencia. Desde esta base, propongo fortalecer el análisis y diseño de sistemas constructivos rurales, integrar la experimentación y la validación técnica de materiales locales, y promover soluciones que respondan de manera pertinente a las condiciones sociales, económicas y ambientales del territorio.</w:t>
      </w:r>
    </w:p>
    <w:p w:rsidR="00A6217B" w:rsidRPr="0019409C" w:rsidRDefault="00A6217B" w:rsidP="00A6217B">
      <w:pPr>
        <w:spacing w:line="276" w:lineRule="auto"/>
        <w:jc w:val="both"/>
        <w:rPr>
          <w:rFonts w:ascii="Arial Narrow" w:hAnsi="Arial Narrow"/>
          <w:sz w:val="22"/>
          <w:szCs w:val="22"/>
        </w:rPr>
      </w:pPr>
    </w:p>
    <w:p w:rsidR="0008441C" w:rsidRPr="0019409C" w:rsidRDefault="00A6217B" w:rsidP="00A6217B">
      <w:pPr>
        <w:spacing w:line="276" w:lineRule="auto"/>
        <w:jc w:val="both"/>
        <w:rPr>
          <w:rFonts w:ascii="Arial Narrow" w:hAnsi="Arial Narrow"/>
          <w:sz w:val="22"/>
          <w:szCs w:val="22"/>
        </w:rPr>
      </w:pPr>
      <w:r w:rsidRPr="0019409C">
        <w:rPr>
          <w:rFonts w:ascii="Arial Narrow" w:hAnsi="Arial Narrow"/>
          <w:sz w:val="22"/>
          <w:szCs w:val="22"/>
        </w:rPr>
        <w:t>Desde esta perspectiva, presento una propuesta académica orientada a articular formación, generación de conocimiento aplicado y transferencia tecnológica para contribuir al desarrollo de construcciones rurales más seguras, eficientes y sostenibles, en beneficio de las comunidades y del país.</w:t>
      </w:r>
    </w:p>
    <w:p w:rsidR="00A6217B" w:rsidRPr="0019409C" w:rsidRDefault="00A6217B" w:rsidP="0057513F">
      <w:pPr>
        <w:spacing w:line="276" w:lineRule="auto"/>
        <w:jc w:val="both"/>
        <w:rPr>
          <w:rFonts w:ascii="Arial Narrow" w:hAnsi="Arial Narrow"/>
          <w:sz w:val="22"/>
          <w:szCs w:val="22"/>
        </w:rPr>
      </w:pPr>
    </w:p>
    <w:p w:rsidR="0008441C" w:rsidRPr="0019409C" w:rsidRDefault="0008441C" w:rsidP="0008441C">
      <w:pPr>
        <w:spacing w:line="276" w:lineRule="auto"/>
        <w:jc w:val="both"/>
        <w:rPr>
          <w:rFonts w:ascii="Arial Narrow" w:hAnsi="Arial Narrow"/>
          <w:b/>
          <w:sz w:val="22"/>
          <w:szCs w:val="22"/>
        </w:rPr>
      </w:pPr>
      <w:r w:rsidRPr="0019409C">
        <w:rPr>
          <w:rFonts w:ascii="Arial Narrow" w:hAnsi="Arial Narrow"/>
          <w:b/>
          <w:sz w:val="22"/>
          <w:szCs w:val="22"/>
        </w:rPr>
        <w:t>Objetivos</w:t>
      </w:r>
    </w:p>
    <w:p w:rsidR="0008441C" w:rsidRPr="0019409C" w:rsidRDefault="0008441C" w:rsidP="0008441C">
      <w:pPr>
        <w:spacing w:line="276" w:lineRule="auto"/>
        <w:jc w:val="both"/>
        <w:rPr>
          <w:rFonts w:ascii="Arial Narrow" w:hAnsi="Arial Narrow"/>
          <w:b/>
          <w:sz w:val="22"/>
          <w:szCs w:val="22"/>
        </w:rPr>
      </w:pPr>
    </w:p>
    <w:p w:rsidR="0008441C" w:rsidRPr="0019409C" w:rsidRDefault="0008441C" w:rsidP="0008441C">
      <w:pPr>
        <w:spacing w:line="276" w:lineRule="auto"/>
        <w:jc w:val="both"/>
        <w:rPr>
          <w:rFonts w:ascii="Arial Narrow" w:hAnsi="Arial Narrow"/>
          <w:i/>
          <w:sz w:val="22"/>
          <w:szCs w:val="22"/>
        </w:rPr>
      </w:pPr>
      <w:r w:rsidRPr="0019409C">
        <w:rPr>
          <w:rFonts w:ascii="Arial Narrow" w:hAnsi="Arial Narrow"/>
          <w:i/>
          <w:sz w:val="22"/>
          <w:szCs w:val="22"/>
        </w:rPr>
        <w:t>Objetivo general</w:t>
      </w:r>
    </w:p>
    <w:p w:rsidR="0008441C" w:rsidRPr="0019409C" w:rsidRDefault="0008441C" w:rsidP="0008441C">
      <w:pPr>
        <w:spacing w:line="276" w:lineRule="auto"/>
        <w:jc w:val="both"/>
        <w:rPr>
          <w:rFonts w:ascii="Arial Narrow" w:hAnsi="Arial Narrow"/>
          <w:sz w:val="22"/>
          <w:szCs w:val="22"/>
        </w:rPr>
      </w:pPr>
    </w:p>
    <w:p w:rsidR="0008441C" w:rsidRPr="0019409C" w:rsidRDefault="00A6217B" w:rsidP="0008441C">
      <w:pPr>
        <w:spacing w:line="276" w:lineRule="auto"/>
        <w:jc w:val="both"/>
        <w:rPr>
          <w:rFonts w:ascii="Arial Narrow" w:hAnsi="Arial Narrow"/>
          <w:sz w:val="22"/>
          <w:szCs w:val="22"/>
        </w:rPr>
      </w:pPr>
      <w:r w:rsidRPr="0019409C">
        <w:rPr>
          <w:rFonts w:ascii="Arial Narrow" w:hAnsi="Arial Narrow"/>
          <w:sz w:val="22"/>
          <w:szCs w:val="22"/>
        </w:rPr>
        <w:t>Contribuir al fortalecimiento de la línea de construcciones rurales del Departamento mediante el aporte del análisis y diseño estructural, la caracterización y validación de materiales de construcción sostenibles y de origen local, y la articulación de la docencia, la investigación aplicada y la extensión, con el fin de promover soluciones constructivas seguras, eficientes y pertinentes para los contextos rurales y agroindustriales del país.</w:t>
      </w:r>
    </w:p>
    <w:p w:rsidR="00A6217B" w:rsidRPr="0019409C" w:rsidRDefault="00A6217B" w:rsidP="0008441C">
      <w:pPr>
        <w:spacing w:line="276" w:lineRule="auto"/>
        <w:jc w:val="both"/>
        <w:rPr>
          <w:rFonts w:ascii="Arial Narrow" w:hAnsi="Arial Narrow"/>
          <w:sz w:val="22"/>
          <w:szCs w:val="22"/>
        </w:rPr>
      </w:pPr>
    </w:p>
    <w:p w:rsidR="0008441C" w:rsidRPr="0019409C" w:rsidRDefault="0008441C" w:rsidP="0008441C">
      <w:pPr>
        <w:spacing w:line="276" w:lineRule="auto"/>
        <w:jc w:val="both"/>
        <w:rPr>
          <w:rFonts w:ascii="Arial Narrow" w:hAnsi="Arial Narrow"/>
          <w:i/>
          <w:sz w:val="22"/>
          <w:szCs w:val="22"/>
        </w:rPr>
      </w:pPr>
      <w:r w:rsidRPr="0019409C">
        <w:rPr>
          <w:rFonts w:ascii="Arial Narrow" w:hAnsi="Arial Narrow"/>
          <w:i/>
          <w:sz w:val="22"/>
          <w:szCs w:val="22"/>
        </w:rPr>
        <w:t>Objetivos específicos</w:t>
      </w:r>
    </w:p>
    <w:p w:rsidR="0008441C" w:rsidRPr="0019409C" w:rsidRDefault="0008441C" w:rsidP="0008441C">
      <w:pPr>
        <w:spacing w:line="276" w:lineRule="auto"/>
        <w:jc w:val="both"/>
        <w:rPr>
          <w:rFonts w:ascii="Arial Narrow" w:hAnsi="Arial Narrow"/>
          <w:sz w:val="22"/>
          <w:szCs w:val="22"/>
        </w:rPr>
      </w:pPr>
    </w:p>
    <w:p w:rsidR="00A6217B" w:rsidRPr="0019409C" w:rsidRDefault="009301FC" w:rsidP="0008441C">
      <w:pPr>
        <w:spacing w:line="276" w:lineRule="auto"/>
        <w:jc w:val="both"/>
        <w:rPr>
          <w:rFonts w:ascii="Arial Narrow" w:hAnsi="Arial Narrow"/>
          <w:sz w:val="22"/>
          <w:szCs w:val="22"/>
        </w:rPr>
      </w:pPr>
      <w:r w:rsidRPr="0019409C">
        <w:rPr>
          <w:rFonts w:ascii="Arial Narrow" w:hAnsi="Arial Narrow"/>
          <w:sz w:val="22"/>
          <w:szCs w:val="22"/>
        </w:rPr>
        <w:t>Apoyar y fortalecer la formación de pregrado y posgrado en los programas de Ingeniería Civil e Ingeniería Agrícola, especialmente en las asignaturas básicas y transversales de mecánica, materiales, análisis estructural y diseño estructural, integrando problemáticas propias de las construcciones rurales y agroindustriales</w:t>
      </w:r>
      <w:r w:rsidR="00537F05" w:rsidRPr="0019409C">
        <w:rPr>
          <w:rFonts w:ascii="Arial Narrow" w:hAnsi="Arial Narrow"/>
          <w:sz w:val="22"/>
          <w:szCs w:val="22"/>
        </w:rPr>
        <w:t>,</w:t>
      </w:r>
      <w:r w:rsidRPr="0019409C">
        <w:rPr>
          <w:rFonts w:ascii="Arial Narrow" w:hAnsi="Arial Narrow"/>
          <w:sz w:val="22"/>
          <w:szCs w:val="22"/>
        </w:rPr>
        <w:t xml:space="preserve"> y promoviendo el uso responsable de materiales locales y sostenibles desde criterios técnicos de seguridad, desempeño y eficiencia.</w:t>
      </w:r>
    </w:p>
    <w:p w:rsidR="00E436C0" w:rsidRPr="0019409C" w:rsidRDefault="00E436C0" w:rsidP="0008441C">
      <w:pPr>
        <w:spacing w:line="276" w:lineRule="auto"/>
        <w:jc w:val="both"/>
        <w:rPr>
          <w:rFonts w:ascii="Arial Narrow" w:hAnsi="Arial Narrow"/>
          <w:sz w:val="22"/>
          <w:szCs w:val="22"/>
        </w:rPr>
      </w:pPr>
    </w:p>
    <w:p w:rsidR="00E436C0" w:rsidRPr="0019409C" w:rsidRDefault="009301FC" w:rsidP="00E436C0">
      <w:pPr>
        <w:spacing w:line="276" w:lineRule="auto"/>
        <w:jc w:val="both"/>
        <w:rPr>
          <w:rFonts w:ascii="Arial Narrow" w:hAnsi="Arial Narrow"/>
          <w:sz w:val="22"/>
          <w:szCs w:val="22"/>
        </w:rPr>
      </w:pPr>
      <w:r w:rsidRPr="0019409C">
        <w:rPr>
          <w:rFonts w:ascii="Arial Narrow" w:hAnsi="Arial Narrow"/>
          <w:sz w:val="22"/>
          <w:szCs w:val="22"/>
        </w:rPr>
        <w:t>Desarrollar y consolidar procesos de investigación aplicada orientados a la caracterización mecánica, evaluación de durabilidad y formulación de criterios de análisis y diseño estructural para sistemas constructivos rurales y agroindustriales que empleen materiales como guadua, madera, tierra y fibras naturales, con énfasis en soluciones de bajo costo, eficiencia energética y adecuación al contexto territorial.</w:t>
      </w:r>
    </w:p>
    <w:p w:rsidR="00E436C0" w:rsidRPr="0019409C" w:rsidRDefault="00E436C0" w:rsidP="00E436C0">
      <w:pPr>
        <w:spacing w:line="276" w:lineRule="auto"/>
        <w:jc w:val="both"/>
        <w:rPr>
          <w:rFonts w:ascii="Arial Narrow" w:hAnsi="Arial Narrow"/>
          <w:sz w:val="22"/>
          <w:szCs w:val="22"/>
        </w:rPr>
      </w:pPr>
    </w:p>
    <w:p w:rsidR="00E436C0" w:rsidRPr="0019409C" w:rsidRDefault="00E436C0" w:rsidP="00E436C0">
      <w:pPr>
        <w:spacing w:line="276" w:lineRule="auto"/>
        <w:jc w:val="both"/>
        <w:rPr>
          <w:rFonts w:ascii="Arial Narrow" w:hAnsi="Arial Narrow"/>
          <w:sz w:val="22"/>
          <w:szCs w:val="22"/>
        </w:rPr>
      </w:pPr>
      <w:r w:rsidRPr="0019409C">
        <w:rPr>
          <w:rFonts w:ascii="Arial Narrow" w:hAnsi="Arial Narrow"/>
          <w:sz w:val="22"/>
          <w:szCs w:val="22"/>
        </w:rPr>
        <w:t>Vincular estudiantes desde etapas tempranas mediante semilleros de investigación, trabajos de grado y proyectos de posgrado enfocados en la validación experimental y el mejoramiento de tecnologías constructivas rurales, fortaleciendo la formación técnica y la apropiación social del conocimiento.</w:t>
      </w:r>
    </w:p>
    <w:p w:rsidR="00E436C0" w:rsidRPr="0019409C" w:rsidRDefault="00E436C0" w:rsidP="00E436C0">
      <w:pPr>
        <w:spacing w:line="276" w:lineRule="auto"/>
        <w:jc w:val="both"/>
        <w:rPr>
          <w:rFonts w:ascii="Arial Narrow" w:hAnsi="Arial Narrow"/>
          <w:sz w:val="22"/>
          <w:szCs w:val="22"/>
        </w:rPr>
      </w:pPr>
    </w:p>
    <w:p w:rsidR="00E436C0" w:rsidRPr="0019409C" w:rsidRDefault="00E436C0" w:rsidP="00E436C0">
      <w:pPr>
        <w:spacing w:line="276" w:lineRule="auto"/>
        <w:jc w:val="both"/>
        <w:rPr>
          <w:rFonts w:ascii="Arial Narrow" w:hAnsi="Arial Narrow"/>
          <w:sz w:val="22"/>
          <w:szCs w:val="22"/>
        </w:rPr>
      </w:pPr>
      <w:r w:rsidRPr="0019409C">
        <w:rPr>
          <w:rFonts w:ascii="Arial Narrow" w:hAnsi="Arial Narrow"/>
          <w:sz w:val="22"/>
          <w:szCs w:val="22"/>
        </w:rPr>
        <w:t>Impulsar procesos de extensión y transferencia tecnológica mediante acompañamiento técnico, elaboración de guías de diseño, capacitación y cooperación con comunidades, entidades territoriales y organizaciones productivas, facilitando la implementación de soluciones estructurales seguras y sostenibles que contribuyan al desarrollo local.</w:t>
      </w:r>
    </w:p>
    <w:p w:rsidR="00E436C0" w:rsidRPr="0019409C" w:rsidRDefault="00E436C0" w:rsidP="0008441C">
      <w:pPr>
        <w:spacing w:line="276" w:lineRule="auto"/>
        <w:jc w:val="both"/>
        <w:rPr>
          <w:rFonts w:ascii="Arial Narrow" w:hAnsi="Arial Narrow"/>
          <w:sz w:val="22"/>
          <w:szCs w:val="22"/>
        </w:rPr>
      </w:pPr>
    </w:p>
    <w:p w:rsidR="0008441C" w:rsidRPr="0019409C" w:rsidRDefault="0008441C" w:rsidP="0008441C">
      <w:pPr>
        <w:pStyle w:val="Prrafodelista"/>
        <w:rPr>
          <w:rFonts w:ascii="Arial Narrow" w:hAnsi="Arial Narrow"/>
          <w:sz w:val="22"/>
          <w:szCs w:val="22"/>
        </w:rPr>
      </w:pPr>
    </w:p>
    <w:p w:rsidR="005A5D5A" w:rsidRPr="0019409C" w:rsidRDefault="005A5D5A" w:rsidP="005A5D5A">
      <w:pPr>
        <w:spacing w:line="276" w:lineRule="auto"/>
        <w:jc w:val="both"/>
        <w:rPr>
          <w:rFonts w:ascii="Arial Narrow" w:hAnsi="Arial Narrow"/>
          <w:b/>
          <w:sz w:val="22"/>
          <w:szCs w:val="22"/>
        </w:rPr>
      </w:pPr>
      <w:r w:rsidRPr="0019409C">
        <w:rPr>
          <w:rFonts w:ascii="Arial Narrow" w:hAnsi="Arial Narrow"/>
          <w:b/>
          <w:sz w:val="22"/>
          <w:szCs w:val="22"/>
        </w:rPr>
        <w:t>Propuesta en el componente de docencia</w:t>
      </w:r>
    </w:p>
    <w:p w:rsidR="005A5D5A" w:rsidRPr="0019409C" w:rsidRDefault="005A5D5A" w:rsidP="005A5D5A">
      <w:pPr>
        <w:spacing w:line="276" w:lineRule="auto"/>
        <w:jc w:val="both"/>
        <w:rPr>
          <w:rFonts w:ascii="Arial Narrow" w:hAnsi="Arial Narrow"/>
          <w:sz w:val="22"/>
          <w:szCs w:val="22"/>
        </w:rPr>
      </w:pPr>
    </w:p>
    <w:p w:rsidR="00705867" w:rsidRPr="0019409C" w:rsidRDefault="00705867" w:rsidP="00705867">
      <w:pPr>
        <w:spacing w:line="276" w:lineRule="auto"/>
        <w:jc w:val="both"/>
        <w:rPr>
          <w:rFonts w:ascii="Arial Narrow" w:hAnsi="Arial Narrow"/>
          <w:sz w:val="22"/>
          <w:szCs w:val="22"/>
        </w:rPr>
      </w:pPr>
      <w:r w:rsidRPr="0019409C">
        <w:rPr>
          <w:rFonts w:ascii="Arial Narrow" w:hAnsi="Arial Narrow"/>
          <w:sz w:val="22"/>
          <w:szCs w:val="22"/>
        </w:rPr>
        <w:t>Mi contribución en docencia se orienta a fortalecer la formación técnica y estructural de los estudiantes de Ingeniería Civil e Ingeniería Agrícola mediante una integración equilibrada entre fundamentos de análisis y diseño estructural, comprensión del comportamiento físico y mecánico de los materiales y aplicación de estos saberes a problemáticas propias de las construcciones rurales y agroindustriales. Considero que el diseño seguro y el conocimiento del desempeño de los materiales constituyen herramientas transversales que permiten mejorar tanto la calidad de las edificaciones como la infraestructura productiva asociada al sector rural.</w:t>
      </w:r>
    </w:p>
    <w:p w:rsidR="00705867" w:rsidRPr="0019409C" w:rsidRDefault="00705867" w:rsidP="00705867">
      <w:pPr>
        <w:spacing w:line="276" w:lineRule="auto"/>
        <w:jc w:val="both"/>
        <w:rPr>
          <w:rFonts w:ascii="Arial Narrow" w:hAnsi="Arial Narrow"/>
          <w:sz w:val="22"/>
          <w:szCs w:val="22"/>
        </w:rPr>
      </w:pPr>
    </w:p>
    <w:p w:rsidR="00705867" w:rsidRPr="0019409C" w:rsidRDefault="00705867" w:rsidP="00705867">
      <w:pPr>
        <w:spacing w:line="276" w:lineRule="auto"/>
        <w:jc w:val="both"/>
        <w:rPr>
          <w:rFonts w:ascii="Arial Narrow" w:hAnsi="Arial Narrow"/>
          <w:sz w:val="22"/>
          <w:szCs w:val="22"/>
        </w:rPr>
      </w:pPr>
      <w:r w:rsidRPr="0019409C">
        <w:rPr>
          <w:rFonts w:ascii="Arial Narrow" w:hAnsi="Arial Narrow"/>
          <w:sz w:val="22"/>
          <w:szCs w:val="22"/>
        </w:rPr>
        <w:t xml:space="preserve">En el nivel de pregrado, propongo apoyar y articular las asignaturas básicas y transversales de ambos programas (como estática, mecánica de sólidos y análisis estructural básico) sin limitar mi participación exclusivamente a estos espacios, sino contribuyendo también a cursos propios del programa de Ingeniería Agrícola relacionados con el diseño de edificaciones y sistemas constructivos. En particular, mi experiencia en diseño estructural y comportamiento de materiales me permite </w:t>
      </w:r>
      <w:r w:rsidR="00992901" w:rsidRPr="0019409C">
        <w:rPr>
          <w:rFonts w:ascii="Arial Narrow" w:hAnsi="Arial Narrow"/>
          <w:sz w:val="22"/>
          <w:szCs w:val="22"/>
        </w:rPr>
        <w:t>fortalecer asignaturas orientadas al análisis y diseño de estructuras</w:t>
      </w:r>
      <w:r w:rsidRPr="0019409C">
        <w:rPr>
          <w:rFonts w:ascii="Arial Narrow" w:hAnsi="Arial Narrow"/>
          <w:sz w:val="22"/>
          <w:szCs w:val="22"/>
        </w:rPr>
        <w:t xml:space="preserve"> y a la incorporación de criterios técnicos de seguridad, desempeño y durabilidad en construcciones rurales y agroindustriales.</w:t>
      </w:r>
    </w:p>
    <w:p w:rsidR="00705867" w:rsidRPr="0019409C" w:rsidRDefault="00705867" w:rsidP="00705867">
      <w:pPr>
        <w:spacing w:line="276" w:lineRule="auto"/>
        <w:jc w:val="both"/>
        <w:rPr>
          <w:rFonts w:ascii="Arial Narrow" w:hAnsi="Arial Narrow"/>
          <w:sz w:val="22"/>
          <w:szCs w:val="22"/>
        </w:rPr>
      </w:pPr>
    </w:p>
    <w:p w:rsidR="00705867" w:rsidRPr="0019409C" w:rsidRDefault="00705867" w:rsidP="00705867">
      <w:pPr>
        <w:spacing w:line="276" w:lineRule="auto"/>
        <w:jc w:val="both"/>
        <w:rPr>
          <w:rFonts w:ascii="Arial Narrow" w:hAnsi="Arial Narrow"/>
          <w:sz w:val="22"/>
          <w:szCs w:val="22"/>
        </w:rPr>
      </w:pPr>
      <w:r w:rsidRPr="0019409C">
        <w:rPr>
          <w:rFonts w:ascii="Arial Narrow" w:hAnsi="Arial Narrow"/>
          <w:sz w:val="22"/>
          <w:szCs w:val="22"/>
        </w:rPr>
        <w:t>Asimismo, he promovido la creación de espacios formativos que respondan a vacíos curriculares identificados en el programa de Ingeniería Agrícola. En este sentido, propuse y desarrollé la asignatura electiva “Materiales aplicados a biosistemas”, orientada a brindar fundamentos sobre comportamiento mecánico, propiedades físicas, selección y desempeño de materiales de construcción, complementando la formación tradicional en mecánica y diseño con una comprensión integral del material como elemento clave del comportamiento estructural. Este tipo de iniciativas permite a los estudiantes relacionar el material, la función y el ambiente de servicio, fortaleciendo su capacidad de tomar decisiones técnicas fundamentadas.</w:t>
      </w:r>
    </w:p>
    <w:p w:rsidR="00705867" w:rsidRPr="0019409C" w:rsidRDefault="00705867" w:rsidP="00705867">
      <w:pPr>
        <w:spacing w:line="276" w:lineRule="auto"/>
        <w:jc w:val="both"/>
        <w:rPr>
          <w:rFonts w:ascii="Arial Narrow" w:hAnsi="Arial Narrow"/>
          <w:sz w:val="22"/>
          <w:szCs w:val="22"/>
        </w:rPr>
      </w:pPr>
    </w:p>
    <w:p w:rsidR="00705867" w:rsidRPr="0019409C" w:rsidRDefault="00705867" w:rsidP="00705867">
      <w:pPr>
        <w:spacing w:line="276" w:lineRule="auto"/>
        <w:jc w:val="both"/>
        <w:rPr>
          <w:rFonts w:ascii="Arial Narrow" w:hAnsi="Arial Narrow"/>
          <w:sz w:val="22"/>
          <w:szCs w:val="22"/>
        </w:rPr>
      </w:pPr>
      <w:r w:rsidRPr="0019409C">
        <w:rPr>
          <w:rFonts w:ascii="Arial Narrow" w:hAnsi="Arial Narrow"/>
          <w:sz w:val="22"/>
          <w:szCs w:val="22"/>
        </w:rPr>
        <w:t xml:space="preserve">Desde el punto de vista pedagógico, planteo contextualizar los contenidos de las asignaturas mediante estudios de caso, proyectos aplicados y actividades experimentales vinculadas con vivienda rural, infraestructuras agroindustriales, centros de acopio, invernaderos, bodegas y otras tipologías características del territorio. </w:t>
      </w:r>
      <w:r w:rsidR="0058340B" w:rsidRPr="0058340B">
        <w:rPr>
          <w:rFonts w:ascii="Arial Narrow" w:hAnsi="Arial Narrow"/>
          <w:sz w:val="22"/>
          <w:szCs w:val="22"/>
        </w:rPr>
        <w:t>De esta manera, los estudiantes no solo adquieren herramientas analíticas, sino que desarrollan la capacidad de formular soluciones pertinentes, seguras y eficientes frente a necesidades reales de las comunidades y del sector productivo rural. Asimismo, promoveré la vinculación temprana de estudiantes de pregrado a semilleros de investigación y trabajos de grado orientados a problemáticas reales de las construcciones rurales y agroindustriales, fortaleciendo la formación investigativa desde etapas iniciales y consolidando una comunidad académica comprometida con el desarrollo territorial.</w:t>
      </w:r>
    </w:p>
    <w:p w:rsidR="00705867" w:rsidRPr="0019409C" w:rsidRDefault="00705867" w:rsidP="00705867">
      <w:pPr>
        <w:spacing w:line="276" w:lineRule="auto"/>
        <w:jc w:val="both"/>
        <w:rPr>
          <w:rFonts w:ascii="Arial Narrow" w:hAnsi="Arial Narrow"/>
          <w:sz w:val="22"/>
          <w:szCs w:val="22"/>
        </w:rPr>
      </w:pPr>
    </w:p>
    <w:p w:rsidR="00705867" w:rsidRPr="0019409C" w:rsidRDefault="00705867" w:rsidP="00705867">
      <w:pPr>
        <w:spacing w:line="276" w:lineRule="auto"/>
        <w:jc w:val="both"/>
        <w:rPr>
          <w:rFonts w:ascii="Arial Narrow" w:hAnsi="Arial Narrow"/>
          <w:sz w:val="22"/>
          <w:szCs w:val="22"/>
        </w:rPr>
      </w:pPr>
      <w:r w:rsidRPr="0019409C">
        <w:rPr>
          <w:rFonts w:ascii="Arial Narrow" w:hAnsi="Arial Narrow"/>
          <w:sz w:val="22"/>
          <w:szCs w:val="22"/>
        </w:rPr>
        <w:t xml:space="preserve">En el nivel de posgrado, identifico una oportunidad clara para fortalecer el componente estructural de la línea de construcciones rurales mediante la creación de nuevas asignaturas especializadas. En particular, propongo el diseño de cursos como “Diseño estructural con madera y guadua”, orientado al análisis y dimensionamiento de sistemas estructurales con materiales de origen natural, y una asignatura enfocada en el comportamiento físico, mecánico y térmico de materiales utilizados en sistemas rurales y agroindustriales, que incluya el estudio de aceros, polímeros, materiales compuestos y materiales naturales, con énfasis en criterios de selección, desempeño en servicio, durabilidad y evaluación experimental. Este enfoque permitiría atender tanto </w:t>
      </w:r>
      <w:r w:rsidRPr="0019409C">
        <w:rPr>
          <w:rFonts w:ascii="Arial Narrow" w:hAnsi="Arial Narrow"/>
          <w:sz w:val="22"/>
          <w:szCs w:val="22"/>
        </w:rPr>
        <w:lastRenderedPageBreak/>
        <w:t>aplicaciones estructurales como componentes de maquinaria e infraestructura productiva, fortaleciendo la formación técnica</w:t>
      </w:r>
      <w:r w:rsidR="00992901" w:rsidRPr="0019409C">
        <w:rPr>
          <w:rFonts w:ascii="Arial Narrow" w:hAnsi="Arial Narrow"/>
          <w:sz w:val="22"/>
          <w:szCs w:val="22"/>
        </w:rPr>
        <w:t xml:space="preserve"> avanzada</w:t>
      </w:r>
      <w:r w:rsidRPr="0019409C">
        <w:rPr>
          <w:rFonts w:ascii="Arial Narrow" w:hAnsi="Arial Narrow"/>
          <w:sz w:val="22"/>
          <w:szCs w:val="22"/>
        </w:rPr>
        <w:t xml:space="preserve"> de</w:t>
      </w:r>
      <w:r w:rsidR="00CA2783" w:rsidRPr="0019409C">
        <w:rPr>
          <w:rFonts w:ascii="Arial Narrow" w:hAnsi="Arial Narrow"/>
          <w:sz w:val="22"/>
          <w:szCs w:val="22"/>
        </w:rPr>
        <w:t xml:space="preserve"> los</w:t>
      </w:r>
      <w:r w:rsidRPr="0019409C">
        <w:rPr>
          <w:rFonts w:ascii="Arial Narrow" w:hAnsi="Arial Narrow"/>
          <w:sz w:val="22"/>
          <w:szCs w:val="22"/>
        </w:rPr>
        <w:t xml:space="preserve"> estudiantes</w:t>
      </w:r>
      <w:r w:rsidR="00CA2783" w:rsidRPr="0019409C">
        <w:rPr>
          <w:rFonts w:ascii="Arial Narrow" w:hAnsi="Arial Narrow"/>
          <w:sz w:val="22"/>
          <w:szCs w:val="22"/>
        </w:rPr>
        <w:t>.</w:t>
      </w:r>
    </w:p>
    <w:p w:rsidR="00705867" w:rsidRPr="0019409C" w:rsidRDefault="00705867" w:rsidP="00705867">
      <w:pPr>
        <w:spacing w:line="276" w:lineRule="auto"/>
        <w:jc w:val="both"/>
        <w:rPr>
          <w:rFonts w:ascii="Arial Narrow" w:hAnsi="Arial Narrow"/>
          <w:sz w:val="22"/>
          <w:szCs w:val="22"/>
        </w:rPr>
      </w:pPr>
    </w:p>
    <w:p w:rsidR="00342D68" w:rsidRDefault="00705867" w:rsidP="00705867">
      <w:pPr>
        <w:spacing w:line="276" w:lineRule="auto"/>
        <w:jc w:val="both"/>
        <w:rPr>
          <w:rFonts w:ascii="Arial Narrow" w:hAnsi="Arial Narrow"/>
          <w:sz w:val="22"/>
          <w:szCs w:val="22"/>
        </w:rPr>
      </w:pPr>
      <w:r w:rsidRPr="0019409C">
        <w:rPr>
          <w:rFonts w:ascii="Arial Narrow" w:hAnsi="Arial Narrow"/>
          <w:sz w:val="22"/>
          <w:szCs w:val="22"/>
        </w:rPr>
        <w:t>De manera transversal, integraré estrategias pedagógicas activas</w:t>
      </w:r>
      <w:r w:rsidR="00CA2783" w:rsidRPr="0019409C">
        <w:rPr>
          <w:rFonts w:ascii="Arial Narrow" w:hAnsi="Arial Narrow"/>
          <w:sz w:val="22"/>
          <w:szCs w:val="22"/>
        </w:rPr>
        <w:t xml:space="preserve"> (como aprendizaje basado en proyectos y aula invertida)</w:t>
      </w:r>
      <w:r w:rsidRPr="0019409C">
        <w:rPr>
          <w:rFonts w:ascii="Arial Narrow" w:hAnsi="Arial Narrow"/>
          <w:sz w:val="22"/>
          <w:szCs w:val="22"/>
        </w:rPr>
        <w:t>, trabajo experimental en laboratorio</w:t>
      </w:r>
      <w:r w:rsidR="00496063" w:rsidRPr="00496063">
        <w:t xml:space="preserve"> </w:t>
      </w:r>
      <w:r w:rsidR="00496063" w:rsidRPr="00496063">
        <w:rPr>
          <w:rFonts w:ascii="Arial Narrow" w:hAnsi="Arial Narrow"/>
          <w:sz w:val="22"/>
          <w:szCs w:val="22"/>
        </w:rPr>
        <w:t>, concebido no solo como espacio de ensayo sino como escenario formativo para el desarrollo de criterio técnico y diseño experimenta</w:t>
      </w:r>
      <w:r w:rsidR="00496063">
        <w:rPr>
          <w:rFonts w:ascii="Arial Narrow" w:hAnsi="Arial Narrow"/>
          <w:sz w:val="22"/>
          <w:szCs w:val="22"/>
        </w:rPr>
        <w:t>, así como</w:t>
      </w:r>
      <w:bookmarkStart w:id="0" w:name="_GoBack"/>
      <w:bookmarkEnd w:id="0"/>
      <w:r w:rsidRPr="0019409C">
        <w:rPr>
          <w:rFonts w:ascii="Arial Narrow" w:hAnsi="Arial Narrow"/>
          <w:sz w:val="22"/>
          <w:szCs w:val="22"/>
        </w:rPr>
        <w:t xml:space="preserve"> el uso de herramientas digitales para el análisis y procesamiento de datos, incluyendo metodologías básicas de ciencia de datos e inteligencia artificial aplicada, que permitan a los estudiantes interpretar resultados experimentales, evaluar el desempeño de materiales y apoyar la toma de decisiones de diseño en contextos rurales. Con ello busco que la docencia se articule de manera natural con la investigación y la extensión, promoviendo soluciones constructivas fundamentadas técnicamente y pertinentes para el territorio.</w:t>
      </w:r>
    </w:p>
    <w:p w:rsidR="0058340B" w:rsidRDefault="0058340B" w:rsidP="00705867">
      <w:pPr>
        <w:spacing w:line="276" w:lineRule="auto"/>
        <w:jc w:val="both"/>
        <w:rPr>
          <w:rFonts w:ascii="Arial Narrow" w:hAnsi="Arial Narrow"/>
          <w:sz w:val="22"/>
          <w:szCs w:val="22"/>
        </w:rPr>
      </w:pPr>
    </w:p>
    <w:p w:rsidR="0058340B" w:rsidRDefault="0058340B" w:rsidP="00705867">
      <w:pPr>
        <w:spacing w:line="276" w:lineRule="auto"/>
        <w:jc w:val="both"/>
        <w:rPr>
          <w:rFonts w:ascii="Arial Narrow" w:hAnsi="Arial Narrow"/>
          <w:sz w:val="22"/>
          <w:szCs w:val="22"/>
        </w:rPr>
      </w:pPr>
      <w:r>
        <w:rPr>
          <w:rFonts w:ascii="Arial Narrow" w:hAnsi="Arial Narrow"/>
          <w:sz w:val="22"/>
          <w:szCs w:val="22"/>
        </w:rPr>
        <w:t>E</w:t>
      </w:r>
      <w:r w:rsidRPr="0058340B">
        <w:rPr>
          <w:rFonts w:ascii="Arial Narrow" w:hAnsi="Arial Narrow"/>
          <w:sz w:val="22"/>
          <w:szCs w:val="22"/>
        </w:rPr>
        <w:t>ste enfoque pedagógico se fundamenta en mi formación en innovación curricular y diseño instruccional (Diplomado en Innovación Curricular en las Ingenierías, 2021; Diseño Instruccional y Digitalización de Contenidos Educativos, 2024), así como en mi participación en la convocatoria institucional “Repensemos Nuestros Cursos” (2024). Estas experiencias han fortalecido mi capacidad para estructurar procesos de enseñanza contextualizados, centrados en el aprendizaje activo y articulados con problemáticas reales del sector rural.</w:t>
      </w:r>
    </w:p>
    <w:p w:rsidR="00705867" w:rsidRPr="0019409C" w:rsidRDefault="00705867" w:rsidP="00705867">
      <w:pPr>
        <w:spacing w:line="276" w:lineRule="auto"/>
        <w:jc w:val="both"/>
        <w:rPr>
          <w:rFonts w:ascii="Arial Narrow" w:hAnsi="Arial Narrow"/>
          <w:sz w:val="22"/>
          <w:szCs w:val="22"/>
        </w:rPr>
      </w:pPr>
    </w:p>
    <w:p w:rsidR="00342D68" w:rsidRPr="0019409C" w:rsidRDefault="00342D68" w:rsidP="00342D68">
      <w:pPr>
        <w:spacing w:line="276" w:lineRule="auto"/>
        <w:jc w:val="both"/>
        <w:rPr>
          <w:rFonts w:ascii="Arial Narrow" w:hAnsi="Arial Narrow"/>
          <w:b/>
          <w:sz w:val="22"/>
          <w:szCs w:val="22"/>
        </w:rPr>
      </w:pPr>
      <w:r w:rsidRPr="0019409C">
        <w:rPr>
          <w:rFonts w:ascii="Arial Narrow" w:hAnsi="Arial Narrow"/>
          <w:b/>
          <w:sz w:val="22"/>
          <w:szCs w:val="22"/>
        </w:rPr>
        <w:t>Propuesta en el componente de investigación</w:t>
      </w:r>
    </w:p>
    <w:p w:rsidR="00342D68" w:rsidRPr="0019409C" w:rsidRDefault="00342D68" w:rsidP="00342D68">
      <w:pPr>
        <w:spacing w:line="276" w:lineRule="auto"/>
        <w:jc w:val="both"/>
        <w:rPr>
          <w:rFonts w:ascii="Arial Narrow" w:hAnsi="Arial Narrow"/>
          <w:sz w:val="22"/>
          <w:szCs w:val="22"/>
        </w:rPr>
      </w:pPr>
    </w:p>
    <w:p w:rsidR="00CA2783" w:rsidRPr="0019409C" w:rsidRDefault="00CA2783" w:rsidP="00CA2783">
      <w:pPr>
        <w:spacing w:line="276" w:lineRule="auto"/>
        <w:jc w:val="both"/>
        <w:rPr>
          <w:rFonts w:ascii="Arial Narrow" w:hAnsi="Arial Narrow"/>
          <w:sz w:val="22"/>
          <w:szCs w:val="22"/>
        </w:rPr>
      </w:pPr>
      <w:r w:rsidRPr="0019409C">
        <w:rPr>
          <w:rFonts w:ascii="Arial Narrow" w:hAnsi="Arial Narrow"/>
          <w:sz w:val="22"/>
          <w:szCs w:val="22"/>
        </w:rPr>
        <w:t>Mi propuesta de investigación se orienta a fortalecer la línea de construcciones rurales mediante la generación de conocimiento aplicado que integre el análisis y diseño estructural, la caracterización integral de materiales y la validación experimental de sistemas constructivos apropiados para contextos rurales y agroindustriales. Concibo la investigación como un puente entre el rigor técnico de la ingeniería y las necesidades reales del territorio, priorizando soluciones seguras, durables, eficientes y accesibles.</w:t>
      </w:r>
    </w:p>
    <w:p w:rsidR="00CA2783" w:rsidRPr="0019409C" w:rsidRDefault="00CA2783" w:rsidP="00CA2783">
      <w:pPr>
        <w:spacing w:line="276" w:lineRule="auto"/>
        <w:jc w:val="both"/>
        <w:rPr>
          <w:rFonts w:ascii="Arial Narrow" w:hAnsi="Arial Narrow"/>
          <w:sz w:val="22"/>
          <w:szCs w:val="22"/>
        </w:rPr>
      </w:pPr>
    </w:p>
    <w:p w:rsidR="00CA2783" w:rsidRDefault="00CA2783" w:rsidP="00CA2783">
      <w:pPr>
        <w:spacing w:line="276" w:lineRule="auto"/>
        <w:jc w:val="both"/>
        <w:rPr>
          <w:rFonts w:ascii="Arial Narrow" w:hAnsi="Arial Narrow"/>
          <w:sz w:val="22"/>
          <w:szCs w:val="22"/>
        </w:rPr>
      </w:pPr>
      <w:r w:rsidRPr="0019409C">
        <w:rPr>
          <w:rFonts w:ascii="Arial Narrow" w:hAnsi="Arial Narrow"/>
          <w:sz w:val="22"/>
          <w:szCs w:val="22"/>
        </w:rPr>
        <w:t>Un primer eje de trabajo se enfoca en la caracterización mecánica y estructural de materiales y sistemas constructivos de origen local, tales como guadua, madera, tierra, fibras naturales y compuestos, mediante ensayos experimentales, evaluación de propiedades físicas y formulación de criterios de análisis y diseño. Este enfoque busca proporcionar bases técnicas que permitan incorporar estos materiales en proyectos de ingeniería con niveles de confiabilidad comparables a los de materiales tradicionales, favoreciendo su uso formal y normativamente respaldado en construcciones rurales y agroindustriales.</w:t>
      </w:r>
    </w:p>
    <w:p w:rsidR="0058340B" w:rsidRDefault="0058340B" w:rsidP="00CA2783">
      <w:pPr>
        <w:spacing w:line="276" w:lineRule="auto"/>
        <w:jc w:val="both"/>
        <w:rPr>
          <w:rFonts w:ascii="Arial Narrow" w:hAnsi="Arial Narrow"/>
          <w:sz w:val="22"/>
          <w:szCs w:val="22"/>
        </w:rPr>
      </w:pPr>
    </w:p>
    <w:p w:rsidR="0058340B" w:rsidRPr="0019409C" w:rsidRDefault="0058340B" w:rsidP="00CA2783">
      <w:pPr>
        <w:spacing w:line="276" w:lineRule="auto"/>
        <w:jc w:val="both"/>
        <w:rPr>
          <w:rFonts w:ascii="Arial Narrow" w:hAnsi="Arial Narrow"/>
          <w:sz w:val="22"/>
          <w:szCs w:val="22"/>
        </w:rPr>
      </w:pPr>
      <w:r w:rsidRPr="0058340B">
        <w:rPr>
          <w:rFonts w:ascii="Arial Narrow" w:hAnsi="Arial Narrow"/>
          <w:sz w:val="22"/>
          <w:szCs w:val="22"/>
        </w:rPr>
        <w:t>La investigación desarrollada no se limitará a la caracterización experimental, sino que buscará incidir en procesos de actualización normativa y generación de lineamientos técnicos aplicables a contextos rurales y agroindustriales. Mi experiencia en actividades de revisión y actualización de normas técnicas de ensayo evidencia la importancia de traducir los resultados académicos en criterios verificables que respalden la toma de decisiones en diseño, construcción y evaluación de infraestructuras rurales.</w:t>
      </w:r>
    </w:p>
    <w:p w:rsidR="00CA2783" w:rsidRPr="0019409C" w:rsidRDefault="00CA2783" w:rsidP="00CA2783">
      <w:pPr>
        <w:spacing w:line="276" w:lineRule="auto"/>
        <w:jc w:val="both"/>
        <w:rPr>
          <w:rFonts w:ascii="Arial Narrow" w:hAnsi="Arial Narrow"/>
          <w:sz w:val="22"/>
          <w:szCs w:val="22"/>
        </w:rPr>
      </w:pPr>
    </w:p>
    <w:p w:rsidR="00CA2783" w:rsidRPr="0019409C" w:rsidRDefault="00CA2783" w:rsidP="00CA2783">
      <w:pPr>
        <w:spacing w:line="276" w:lineRule="auto"/>
        <w:jc w:val="both"/>
        <w:rPr>
          <w:rFonts w:ascii="Arial Narrow" w:hAnsi="Arial Narrow"/>
          <w:sz w:val="22"/>
          <w:szCs w:val="22"/>
        </w:rPr>
      </w:pPr>
      <w:r w:rsidRPr="0019409C">
        <w:rPr>
          <w:rFonts w:ascii="Arial Narrow" w:hAnsi="Arial Narrow"/>
          <w:sz w:val="22"/>
          <w:szCs w:val="22"/>
        </w:rPr>
        <w:t>Un segundo eje amplía esta caracterización hacia el desempeño térmico y energético de los materiales y envolventes constructivas, considerando propiedades como conductividad térmica, inercia térmica, capacidad de aislamiento y comportamiento higrotérmico</w:t>
      </w:r>
      <w:r w:rsidR="000876BB" w:rsidRPr="0019409C">
        <w:rPr>
          <w:rFonts w:ascii="Arial Narrow" w:hAnsi="Arial Narrow"/>
          <w:sz w:val="22"/>
          <w:szCs w:val="22"/>
        </w:rPr>
        <w:t xml:space="preserve"> [4]</w:t>
      </w:r>
      <w:r w:rsidRPr="0019409C">
        <w:rPr>
          <w:rFonts w:ascii="Arial Narrow" w:hAnsi="Arial Narrow"/>
          <w:sz w:val="22"/>
          <w:szCs w:val="22"/>
        </w:rPr>
        <w:t xml:space="preserve">. Estas variables influyen directamente en el confort, la conservación de productos y la eficiencia operativa de infraestructuras agroindustriales como bodegas, centros </w:t>
      </w:r>
      <w:r w:rsidRPr="0019409C">
        <w:rPr>
          <w:rFonts w:ascii="Arial Narrow" w:hAnsi="Arial Narrow"/>
          <w:sz w:val="22"/>
          <w:szCs w:val="22"/>
        </w:rPr>
        <w:lastRenderedPageBreak/>
        <w:t>de acopio, invernaderos o galpones pecuarios. La evaluación de estos aspectos permitirá proponer soluciones pasivas que mejoren las condiciones ambientales interiores y contribuyan a incrementar la productividad de los sistemas rurales, reduciendo al mismo tiempo la demanda energética.</w:t>
      </w:r>
    </w:p>
    <w:p w:rsidR="00CA2783" w:rsidRPr="0019409C" w:rsidRDefault="00CA2783" w:rsidP="00CA2783">
      <w:pPr>
        <w:spacing w:line="276" w:lineRule="auto"/>
        <w:jc w:val="both"/>
        <w:rPr>
          <w:rFonts w:ascii="Arial Narrow" w:hAnsi="Arial Narrow"/>
          <w:sz w:val="22"/>
          <w:szCs w:val="22"/>
        </w:rPr>
      </w:pPr>
    </w:p>
    <w:p w:rsidR="00CA2783" w:rsidRPr="0019409C" w:rsidRDefault="00CA2783" w:rsidP="00CA2783">
      <w:pPr>
        <w:spacing w:line="276" w:lineRule="auto"/>
        <w:jc w:val="both"/>
        <w:rPr>
          <w:rFonts w:ascii="Arial Narrow" w:hAnsi="Arial Narrow"/>
          <w:sz w:val="22"/>
          <w:szCs w:val="22"/>
        </w:rPr>
      </w:pPr>
      <w:r w:rsidRPr="0019409C">
        <w:rPr>
          <w:rFonts w:ascii="Arial Narrow" w:hAnsi="Arial Narrow"/>
          <w:sz w:val="22"/>
          <w:szCs w:val="22"/>
        </w:rPr>
        <w:t>Un tercer eje se orienta al aprovechamiento de residuos agrícolas y subproductos agroindustriales como insumos para el desarrollo de nuevos materiales y compuestos con aplicación constructiva, promoviendo estrategias de economía circular y valorización de recursos locales</w:t>
      </w:r>
      <w:r w:rsidR="000876BB" w:rsidRPr="0019409C">
        <w:rPr>
          <w:rFonts w:ascii="Arial Narrow" w:hAnsi="Arial Narrow"/>
          <w:sz w:val="22"/>
          <w:szCs w:val="22"/>
        </w:rPr>
        <w:t xml:space="preserve"> [5]</w:t>
      </w:r>
      <w:r w:rsidRPr="0019409C">
        <w:rPr>
          <w:rFonts w:ascii="Arial Narrow" w:hAnsi="Arial Narrow"/>
          <w:sz w:val="22"/>
          <w:szCs w:val="22"/>
        </w:rPr>
        <w:t>. La incorporación de fibras vegetales, bagazos, cascarillas u otros materiales lignocelulósicos como refuerzos o componentes de matrices cementicias o poliméricas abre oportunidades para generar soluciones de bajo costo, menor impacto ambiental y alto potencial de aplicación en la construcción rural.</w:t>
      </w:r>
    </w:p>
    <w:p w:rsidR="00CA2783" w:rsidRPr="0019409C" w:rsidRDefault="00CA2783" w:rsidP="00CA2783">
      <w:pPr>
        <w:spacing w:line="276" w:lineRule="auto"/>
        <w:jc w:val="both"/>
        <w:rPr>
          <w:rFonts w:ascii="Arial Narrow" w:hAnsi="Arial Narrow"/>
          <w:sz w:val="22"/>
          <w:szCs w:val="22"/>
        </w:rPr>
      </w:pPr>
    </w:p>
    <w:p w:rsidR="00CA2783" w:rsidRPr="0019409C" w:rsidRDefault="00CA2783" w:rsidP="00CA2783">
      <w:pPr>
        <w:spacing w:line="276" w:lineRule="auto"/>
        <w:jc w:val="both"/>
        <w:rPr>
          <w:rFonts w:ascii="Arial Narrow" w:hAnsi="Arial Narrow"/>
          <w:sz w:val="22"/>
          <w:szCs w:val="22"/>
        </w:rPr>
      </w:pPr>
      <w:r w:rsidRPr="0019409C">
        <w:rPr>
          <w:rFonts w:ascii="Arial Narrow" w:hAnsi="Arial Narrow"/>
          <w:sz w:val="22"/>
          <w:szCs w:val="22"/>
        </w:rPr>
        <w:t>Estos ejes se desarrollarán mediante trabajo experimental en laboratorio y validación en condiciones reales de uso, promoviendo la participación de estudiantes de pregrado a través de semilleros y trabajos de grado, y de estudiantes de posgrado mediante proyectos de investigación aplicada. De esta manera, la investigación se concibe también como un espacio formativo que fortalece las capacidades técnicas de los estudiantes y consolida una masa crítica alrededor del área de construcciones rurales.</w:t>
      </w:r>
    </w:p>
    <w:p w:rsidR="00CA2783" w:rsidRPr="0019409C" w:rsidRDefault="00CA2783" w:rsidP="00CA2783">
      <w:pPr>
        <w:spacing w:line="276" w:lineRule="auto"/>
        <w:jc w:val="both"/>
        <w:rPr>
          <w:rFonts w:ascii="Arial Narrow" w:hAnsi="Arial Narrow"/>
          <w:sz w:val="22"/>
          <w:szCs w:val="22"/>
        </w:rPr>
      </w:pPr>
    </w:p>
    <w:p w:rsidR="00342D68" w:rsidRPr="0019409C" w:rsidRDefault="00CA2783" w:rsidP="00CA2783">
      <w:pPr>
        <w:spacing w:line="276" w:lineRule="auto"/>
        <w:jc w:val="both"/>
        <w:rPr>
          <w:rFonts w:ascii="Arial Narrow" w:hAnsi="Arial Narrow"/>
          <w:sz w:val="22"/>
          <w:szCs w:val="22"/>
        </w:rPr>
      </w:pPr>
      <w:r w:rsidRPr="0019409C">
        <w:rPr>
          <w:rFonts w:ascii="Arial Narrow" w:hAnsi="Arial Narrow"/>
          <w:sz w:val="22"/>
          <w:szCs w:val="22"/>
        </w:rPr>
        <w:t>Finalmente, planteo que los resultados de investigación se articulen de manera natural con procesos de extensión y transferencia tecnológica, a través de guías técnicas, prototipos, acompañamiento a comunidades y cooperación con entidades territoriales y organizaciones productivas, de modo que el conocimiento generado trascienda el ámbito académico y contribuya de forma directa al desarrollo rural.</w:t>
      </w:r>
    </w:p>
    <w:p w:rsidR="00342D68" w:rsidRPr="0019409C" w:rsidRDefault="00342D68" w:rsidP="00342D68">
      <w:pPr>
        <w:spacing w:line="276" w:lineRule="auto"/>
        <w:jc w:val="both"/>
        <w:rPr>
          <w:rFonts w:ascii="Arial Narrow" w:hAnsi="Arial Narrow"/>
          <w:sz w:val="22"/>
          <w:szCs w:val="22"/>
        </w:rPr>
      </w:pPr>
    </w:p>
    <w:p w:rsidR="00342D68" w:rsidRPr="0019409C" w:rsidRDefault="00342D68" w:rsidP="00342D68">
      <w:pPr>
        <w:spacing w:line="276" w:lineRule="auto"/>
        <w:jc w:val="both"/>
        <w:rPr>
          <w:rFonts w:ascii="Arial Narrow" w:hAnsi="Arial Narrow"/>
          <w:b/>
          <w:sz w:val="22"/>
          <w:szCs w:val="22"/>
        </w:rPr>
      </w:pPr>
      <w:r w:rsidRPr="0019409C">
        <w:rPr>
          <w:rFonts w:ascii="Arial Narrow" w:hAnsi="Arial Narrow"/>
          <w:b/>
          <w:sz w:val="22"/>
          <w:szCs w:val="22"/>
        </w:rPr>
        <w:t>Propuesta en el componente de extensión</w:t>
      </w:r>
    </w:p>
    <w:p w:rsidR="00342D68" w:rsidRPr="0019409C" w:rsidRDefault="00342D68" w:rsidP="00342D68">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Concibo la extensión como el espacio donde la docencia y la investigación se traducen en impactos concretos para la sociedad, particularmente en contextos rurales donde el acceso a asistencia técnica especializada suele ser limitado. Desde esta perspectiva, mi propuesta de extensión busca contribuir al fortalecimiento de las construcciones rurales mediante la apropiación social del conocimiento, la transferencia tecnológica y la promoción de procesos de innovación orientados a soluciones constructivas seguras, sostenibles y pertinentes para el territorio.</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i/>
          <w:sz w:val="22"/>
          <w:szCs w:val="22"/>
        </w:rPr>
      </w:pPr>
      <w:r w:rsidRPr="0019409C">
        <w:rPr>
          <w:rFonts w:ascii="Arial Narrow" w:hAnsi="Arial Narrow"/>
          <w:i/>
          <w:sz w:val="22"/>
          <w:szCs w:val="22"/>
        </w:rPr>
        <w:t>Apropiación social del conocimiento y fortalecimiento técnico</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Propongo desarrollar actividades de capacitación, acompañamiento técnico y divulgación dirigidas a comunidades rurales, maestros de obra, asociaciones productivas, entidades territoriales y pequeños productores, orientadas a mejorar las prácticas constructivas y a incorporar criterios básicos de análisis y diseño estructural, selección de materiales y durabilidad. Estas acciones pueden materializarse en talleres, cursos cortos, guías técnicas, manuales de buenas prácticas y prototipos demostrativos que faciliten la comprensión y aplicación del conocimiento técnico en contextos reales.</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Este enfoque busca reducir la brecha existente entre el conocimiento académico y la práctica constructiva local, promoviendo que materiales como la guadua, la madera, la tierra o los compuestos con fibras naturales sean utilizados de manera más segura, eficiente y confiable, y fortaleciendo las capacidades técnicas de las comunidades para la autogestión de sus proyectos.</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i/>
          <w:sz w:val="22"/>
          <w:szCs w:val="22"/>
        </w:rPr>
      </w:pPr>
      <w:r w:rsidRPr="0019409C">
        <w:rPr>
          <w:rFonts w:ascii="Arial Narrow" w:hAnsi="Arial Narrow"/>
          <w:i/>
          <w:sz w:val="22"/>
          <w:szCs w:val="22"/>
        </w:rPr>
        <w:t>Transferencia tecnológica y articulación con el sector productivo</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De manera complementaria, planteo articular proyectos de cooperación con alcaldías, gobernaciones, juntas de acción comunal, asociaciones campesinas, cooperativas y pequeñas agroindustrias, orientados al diseño, evaluación y mejoramiento de infraestructuras rurales y agroindustriales. A través de asesorías técnicas, estudios de desempeño, diagnósticos estructurales y desarrollo de soluciones constructivas adaptadas a cada contexto, la universidad puede acompañar la implementación de edificaciones más seguras, durables y eficientes.</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La transferencia de resultados derivados de la investigación (como criterios de diseño, caracterización de materiales locales o metodologías de evaluación térmica y estructural) permitirá que el conocimiento generado en laboratorio se traduzca en herramientas prácticas para la toma de decisiones, favoreciendo la modernización de las construcciones rurales y el fortalecimiento del sector productivo local.</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i/>
          <w:sz w:val="22"/>
          <w:szCs w:val="22"/>
        </w:rPr>
      </w:pPr>
      <w:r w:rsidRPr="0019409C">
        <w:rPr>
          <w:rFonts w:ascii="Arial Narrow" w:hAnsi="Arial Narrow"/>
          <w:i/>
          <w:sz w:val="22"/>
          <w:szCs w:val="22"/>
        </w:rPr>
        <w:t>Innovación y emprendimiento de base tecnológica</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Finalmente, propongo fomentar procesos de innovación orientados al desarrollo de tecnologías apropiadas y soluciones constructivas de bajo costo, basadas en el aprovechamiento de materiales locales y residuos agroindustriales. Estos desarrollos pueden dar lugar a prototipos, sistemas constructivos mejorados, componentes prefabricados o nuevos materiales compuestos con potencial de transferencia al medio productivo.</w:t>
      </w:r>
    </w:p>
    <w:p w:rsidR="007825FD" w:rsidRPr="0019409C" w:rsidRDefault="007825FD" w:rsidP="007825FD">
      <w:pPr>
        <w:spacing w:line="276" w:lineRule="auto"/>
        <w:jc w:val="both"/>
        <w:rPr>
          <w:rFonts w:ascii="Arial Narrow" w:hAnsi="Arial Narrow"/>
          <w:sz w:val="22"/>
          <w:szCs w:val="22"/>
        </w:rPr>
      </w:pPr>
    </w:p>
    <w:p w:rsidR="007825FD"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Más que promover emprendimientos de alta complejidad tecnológica, este eje busca estimular iniciativas locales y esquemas de producción a pequeña escala que generen valor agregado en el territorio, contribuyan a la economía circular y fortalezcan capacidades técnicas regionales. En este sentido, la universidad puede actuar como facilitadora de procesos de innovación social y tecnológica que integren conocimiento, comunidad y desarrollo productivo.</w:t>
      </w:r>
    </w:p>
    <w:p w:rsidR="007825FD" w:rsidRPr="0019409C" w:rsidRDefault="007825FD" w:rsidP="007825FD">
      <w:pPr>
        <w:spacing w:line="276" w:lineRule="auto"/>
        <w:jc w:val="both"/>
        <w:rPr>
          <w:rFonts w:ascii="Arial Narrow" w:hAnsi="Arial Narrow"/>
          <w:sz w:val="22"/>
          <w:szCs w:val="22"/>
        </w:rPr>
      </w:pPr>
    </w:p>
    <w:p w:rsidR="00AE500B" w:rsidRPr="0019409C" w:rsidRDefault="007825FD" w:rsidP="007825FD">
      <w:pPr>
        <w:spacing w:line="276" w:lineRule="auto"/>
        <w:jc w:val="both"/>
        <w:rPr>
          <w:rFonts w:ascii="Arial Narrow" w:hAnsi="Arial Narrow"/>
          <w:sz w:val="22"/>
          <w:szCs w:val="22"/>
        </w:rPr>
      </w:pPr>
      <w:r w:rsidRPr="0019409C">
        <w:rPr>
          <w:rFonts w:ascii="Arial Narrow" w:hAnsi="Arial Narrow"/>
          <w:sz w:val="22"/>
          <w:szCs w:val="22"/>
        </w:rPr>
        <w:t>En conjunto, estas acciones permit</w:t>
      </w:r>
      <w:r w:rsidR="00992901" w:rsidRPr="0019409C">
        <w:rPr>
          <w:rFonts w:ascii="Arial Narrow" w:hAnsi="Arial Narrow"/>
          <w:sz w:val="22"/>
          <w:szCs w:val="22"/>
        </w:rPr>
        <w:t>irán</w:t>
      </w:r>
      <w:r w:rsidRPr="0019409C">
        <w:rPr>
          <w:rFonts w:ascii="Arial Narrow" w:hAnsi="Arial Narrow"/>
          <w:sz w:val="22"/>
          <w:szCs w:val="22"/>
        </w:rPr>
        <w:t xml:space="preserve"> </w:t>
      </w:r>
      <w:r w:rsidR="00992901" w:rsidRPr="0019409C">
        <w:rPr>
          <w:rFonts w:ascii="Arial Narrow" w:hAnsi="Arial Narrow"/>
          <w:sz w:val="22"/>
          <w:szCs w:val="22"/>
        </w:rPr>
        <w:t>proyectar</w:t>
      </w:r>
      <w:r w:rsidRPr="0019409C">
        <w:rPr>
          <w:rFonts w:ascii="Arial Narrow" w:hAnsi="Arial Narrow"/>
          <w:sz w:val="22"/>
          <w:szCs w:val="22"/>
        </w:rPr>
        <w:t xml:space="preserve"> mi labor docente e investigativa más allá del aula y del laboratorio, contribuyendo de manera directa al mejoramiento de la calidad, seguridad y sostenibilidad de las construcciones rurales, y reafirmando el compromiso de la Universidad Nacional de Colombia con el desarrollo equitativo del país.</w:t>
      </w:r>
    </w:p>
    <w:p w:rsidR="007825FD" w:rsidRPr="0019409C" w:rsidRDefault="007825FD" w:rsidP="00342D68">
      <w:pPr>
        <w:spacing w:line="276" w:lineRule="auto"/>
        <w:jc w:val="both"/>
        <w:rPr>
          <w:rFonts w:ascii="Arial Narrow" w:hAnsi="Arial Narrow"/>
          <w:sz w:val="22"/>
          <w:szCs w:val="22"/>
        </w:rPr>
      </w:pPr>
    </w:p>
    <w:p w:rsidR="0058340B" w:rsidRPr="00496063" w:rsidRDefault="0058340B" w:rsidP="00342D68">
      <w:pPr>
        <w:spacing w:line="276" w:lineRule="auto"/>
        <w:jc w:val="both"/>
        <w:rPr>
          <w:rFonts w:ascii="Arial Narrow" w:hAnsi="Arial Narrow"/>
          <w:b/>
          <w:sz w:val="22"/>
          <w:szCs w:val="22"/>
        </w:rPr>
      </w:pPr>
      <w:r w:rsidRPr="00496063">
        <w:rPr>
          <w:rFonts w:ascii="Arial Narrow" w:hAnsi="Arial Narrow"/>
          <w:b/>
          <w:sz w:val="22"/>
          <w:szCs w:val="22"/>
        </w:rPr>
        <w:br/>
      </w:r>
      <w:r w:rsidRPr="00496063">
        <w:rPr>
          <w:rFonts w:ascii="Arial Narrow" w:hAnsi="Arial Narrow"/>
          <w:b/>
          <w:sz w:val="22"/>
          <w:szCs w:val="22"/>
        </w:rPr>
        <w:br/>
      </w:r>
    </w:p>
    <w:p w:rsidR="00AE500B" w:rsidRDefault="0058340B" w:rsidP="00342D68">
      <w:pPr>
        <w:spacing w:line="276" w:lineRule="auto"/>
        <w:jc w:val="both"/>
        <w:rPr>
          <w:rFonts w:ascii="Arial Narrow" w:hAnsi="Arial Narrow"/>
          <w:b/>
          <w:sz w:val="22"/>
          <w:szCs w:val="22"/>
          <w:lang w:val="en-US"/>
        </w:rPr>
      </w:pPr>
      <w:r w:rsidRPr="00496063">
        <w:rPr>
          <w:rFonts w:ascii="Arial Narrow" w:hAnsi="Arial Narrow"/>
          <w:b/>
          <w:sz w:val="22"/>
          <w:szCs w:val="22"/>
          <w:lang w:val="en-US"/>
        </w:rPr>
        <w:br w:type="column"/>
      </w:r>
      <w:proofErr w:type="spellStart"/>
      <w:r w:rsidR="00AE500B" w:rsidRPr="0019409C">
        <w:rPr>
          <w:rFonts w:ascii="Arial Narrow" w:hAnsi="Arial Narrow"/>
          <w:b/>
          <w:sz w:val="22"/>
          <w:szCs w:val="22"/>
          <w:lang w:val="en-US"/>
        </w:rPr>
        <w:lastRenderedPageBreak/>
        <w:t>Bibliografía</w:t>
      </w:r>
      <w:proofErr w:type="spellEnd"/>
    </w:p>
    <w:p w:rsidR="000F2FE1" w:rsidRDefault="000F2FE1" w:rsidP="00342D68">
      <w:pPr>
        <w:spacing w:line="276" w:lineRule="auto"/>
        <w:jc w:val="both"/>
        <w:rPr>
          <w:rFonts w:ascii="Arial Narrow" w:hAnsi="Arial Narrow"/>
          <w:b/>
          <w:sz w:val="22"/>
          <w:szCs w:val="22"/>
          <w:lang w:val="en-US"/>
        </w:rPr>
      </w:pPr>
    </w:p>
    <w:p w:rsidR="000F2FE1" w:rsidRPr="000F2FE1" w:rsidRDefault="000F2FE1" w:rsidP="000F2FE1">
      <w:pPr>
        <w:spacing w:line="276" w:lineRule="auto"/>
        <w:jc w:val="both"/>
        <w:rPr>
          <w:rFonts w:ascii="Arial Narrow" w:hAnsi="Arial Narrow"/>
          <w:sz w:val="22"/>
          <w:szCs w:val="22"/>
          <w:lang w:val="en-US"/>
        </w:rPr>
      </w:pPr>
      <w:r w:rsidRPr="000F2FE1">
        <w:rPr>
          <w:rFonts w:ascii="Arial Narrow" w:hAnsi="Arial Narrow"/>
          <w:sz w:val="22"/>
          <w:szCs w:val="22"/>
          <w:lang w:val="en-US"/>
        </w:rPr>
        <w:t xml:space="preserve">[1] Food and Agriculture Organization of the United Nations, Rural infrastructure and </w:t>
      </w:r>
      <w:proofErr w:type="spellStart"/>
      <w:r w:rsidRPr="000F2FE1">
        <w:rPr>
          <w:rFonts w:ascii="Arial Narrow" w:hAnsi="Arial Narrow"/>
          <w:sz w:val="22"/>
          <w:szCs w:val="22"/>
          <w:lang w:val="en-US"/>
        </w:rPr>
        <w:t>agro</w:t>
      </w:r>
      <w:proofErr w:type="spellEnd"/>
      <w:r w:rsidRPr="000F2FE1">
        <w:rPr>
          <w:rFonts w:ascii="Arial Narrow" w:hAnsi="Arial Narrow"/>
          <w:sz w:val="22"/>
          <w:szCs w:val="22"/>
          <w:lang w:val="en-US"/>
        </w:rPr>
        <w:t>-industries for development. Rome: FAO, 2017.</w:t>
      </w:r>
    </w:p>
    <w:p w:rsidR="000F2FE1" w:rsidRPr="000F2FE1" w:rsidRDefault="000F2FE1" w:rsidP="000F2FE1">
      <w:pPr>
        <w:spacing w:line="276" w:lineRule="auto"/>
        <w:jc w:val="both"/>
        <w:rPr>
          <w:rFonts w:ascii="Arial Narrow" w:hAnsi="Arial Narrow"/>
          <w:sz w:val="22"/>
          <w:szCs w:val="22"/>
          <w:lang w:val="en-US"/>
        </w:rPr>
      </w:pPr>
    </w:p>
    <w:p w:rsidR="000F2FE1" w:rsidRPr="000F2FE1" w:rsidRDefault="000F2FE1" w:rsidP="000F2FE1">
      <w:pPr>
        <w:spacing w:line="276" w:lineRule="auto"/>
        <w:jc w:val="both"/>
        <w:rPr>
          <w:rFonts w:ascii="Arial Narrow" w:hAnsi="Arial Narrow"/>
          <w:sz w:val="22"/>
          <w:szCs w:val="22"/>
          <w:lang w:val="en-US"/>
        </w:rPr>
      </w:pPr>
      <w:r w:rsidRPr="000F2FE1">
        <w:rPr>
          <w:rFonts w:ascii="Arial Narrow" w:hAnsi="Arial Narrow"/>
          <w:sz w:val="22"/>
          <w:szCs w:val="22"/>
          <w:lang w:val="en-US"/>
        </w:rPr>
        <w:t xml:space="preserve">[2] B. Sharma, A. </w:t>
      </w:r>
      <w:proofErr w:type="spellStart"/>
      <w:r w:rsidRPr="000F2FE1">
        <w:rPr>
          <w:rFonts w:ascii="Arial Narrow" w:hAnsi="Arial Narrow"/>
          <w:sz w:val="22"/>
          <w:szCs w:val="22"/>
          <w:lang w:val="en-US"/>
        </w:rPr>
        <w:t>Gatóo</w:t>
      </w:r>
      <w:proofErr w:type="spellEnd"/>
      <w:r w:rsidRPr="000F2FE1">
        <w:rPr>
          <w:rFonts w:ascii="Arial Narrow" w:hAnsi="Arial Narrow"/>
          <w:sz w:val="22"/>
          <w:szCs w:val="22"/>
          <w:lang w:val="en-US"/>
        </w:rPr>
        <w:t>, M. Bock, H. Mulligan and M. Ramage, “Engineered bamboo: State of the art,” Proceedings of the Institution of Civil Engineers: Construction Materials, vol. 168, no. 2, pp. 57–67, 2015.</w:t>
      </w:r>
    </w:p>
    <w:p w:rsidR="000F2FE1" w:rsidRPr="000F2FE1" w:rsidRDefault="000F2FE1" w:rsidP="000F2FE1">
      <w:pPr>
        <w:spacing w:line="276" w:lineRule="auto"/>
        <w:jc w:val="both"/>
        <w:rPr>
          <w:rFonts w:ascii="Arial Narrow" w:hAnsi="Arial Narrow"/>
          <w:sz w:val="22"/>
          <w:szCs w:val="22"/>
          <w:lang w:val="en-US"/>
        </w:rPr>
      </w:pPr>
    </w:p>
    <w:p w:rsidR="000F2FE1" w:rsidRPr="000F2FE1" w:rsidRDefault="000F2FE1" w:rsidP="000F2FE1">
      <w:pPr>
        <w:spacing w:line="276" w:lineRule="auto"/>
        <w:jc w:val="both"/>
        <w:rPr>
          <w:rFonts w:ascii="Arial Narrow" w:hAnsi="Arial Narrow"/>
          <w:sz w:val="22"/>
          <w:szCs w:val="22"/>
          <w:lang w:val="en-US"/>
        </w:rPr>
      </w:pPr>
      <w:r w:rsidRPr="000F2FE1">
        <w:rPr>
          <w:rFonts w:ascii="Arial Narrow" w:hAnsi="Arial Narrow"/>
          <w:sz w:val="22"/>
          <w:szCs w:val="22"/>
          <w:lang w:val="en-US"/>
        </w:rPr>
        <w:t>[3] International Organization for Standardization, Bamboo structures — Structural design, ISO 22156, 2021.</w:t>
      </w:r>
    </w:p>
    <w:p w:rsidR="000F2FE1" w:rsidRPr="000F2FE1" w:rsidRDefault="000F2FE1" w:rsidP="000F2FE1">
      <w:pPr>
        <w:spacing w:line="276" w:lineRule="auto"/>
        <w:jc w:val="both"/>
        <w:rPr>
          <w:rFonts w:ascii="Arial Narrow" w:hAnsi="Arial Narrow"/>
          <w:sz w:val="22"/>
          <w:szCs w:val="22"/>
          <w:lang w:val="en-US"/>
        </w:rPr>
      </w:pPr>
    </w:p>
    <w:p w:rsidR="000F2FE1" w:rsidRPr="000F2FE1" w:rsidRDefault="000F2FE1" w:rsidP="000F2FE1">
      <w:pPr>
        <w:spacing w:line="276" w:lineRule="auto"/>
        <w:jc w:val="both"/>
        <w:rPr>
          <w:rFonts w:ascii="Arial Narrow" w:hAnsi="Arial Narrow"/>
          <w:sz w:val="22"/>
          <w:szCs w:val="22"/>
          <w:lang w:val="en-US"/>
        </w:rPr>
      </w:pPr>
      <w:r w:rsidRPr="000F2FE1">
        <w:rPr>
          <w:rFonts w:ascii="Arial Narrow" w:hAnsi="Arial Narrow"/>
          <w:sz w:val="22"/>
          <w:szCs w:val="22"/>
          <w:lang w:val="en-US"/>
        </w:rPr>
        <w:t xml:space="preserve">[4] J. L. M. </w:t>
      </w:r>
      <w:proofErr w:type="spellStart"/>
      <w:r w:rsidRPr="000F2FE1">
        <w:rPr>
          <w:rFonts w:ascii="Arial Narrow" w:hAnsi="Arial Narrow"/>
          <w:sz w:val="22"/>
          <w:szCs w:val="22"/>
          <w:lang w:val="en-US"/>
        </w:rPr>
        <w:t>Hensen</w:t>
      </w:r>
      <w:proofErr w:type="spellEnd"/>
      <w:r w:rsidRPr="000F2FE1">
        <w:rPr>
          <w:rFonts w:ascii="Arial Narrow" w:hAnsi="Arial Narrow"/>
          <w:sz w:val="22"/>
          <w:szCs w:val="22"/>
          <w:lang w:val="en-US"/>
        </w:rPr>
        <w:t xml:space="preserve"> and R. Lamberts, Building Performance Simulation for Design and Operation. London: </w:t>
      </w:r>
      <w:proofErr w:type="spellStart"/>
      <w:r w:rsidRPr="000F2FE1">
        <w:rPr>
          <w:rFonts w:ascii="Arial Narrow" w:hAnsi="Arial Narrow"/>
          <w:sz w:val="22"/>
          <w:szCs w:val="22"/>
          <w:lang w:val="en-US"/>
        </w:rPr>
        <w:t>Spon</w:t>
      </w:r>
      <w:proofErr w:type="spellEnd"/>
      <w:r w:rsidRPr="000F2FE1">
        <w:rPr>
          <w:rFonts w:ascii="Arial Narrow" w:hAnsi="Arial Narrow"/>
          <w:sz w:val="22"/>
          <w:szCs w:val="22"/>
          <w:lang w:val="en-US"/>
        </w:rPr>
        <w:t xml:space="preserve"> Press, 2011.</w:t>
      </w:r>
    </w:p>
    <w:p w:rsidR="000F2FE1" w:rsidRPr="000F2FE1" w:rsidRDefault="000F2FE1" w:rsidP="000F2FE1">
      <w:pPr>
        <w:spacing w:line="276" w:lineRule="auto"/>
        <w:jc w:val="both"/>
        <w:rPr>
          <w:rFonts w:ascii="Arial Narrow" w:hAnsi="Arial Narrow"/>
          <w:sz w:val="22"/>
          <w:szCs w:val="22"/>
          <w:lang w:val="en-US"/>
        </w:rPr>
      </w:pPr>
    </w:p>
    <w:p w:rsidR="0019409C" w:rsidRPr="00DB3E54" w:rsidRDefault="000F2FE1" w:rsidP="00342D68">
      <w:pPr>
        <w:spacing w:line="276" w:lineRule="auto"/>
        <w:jc w:val="both"/>
        <w:rPr>
          <w:rFonts w:ascii="Arial Narrow" w:hAnsi="Arial Narrow"/>
          <w:sz w:val="22"/>
          <w:szCs w:val="22"/>
          <w:lang w:val="en-US"/>
        </w:rPr>
      </w:pPr>
      <w:r w:rsidRPr="000F2FE1">
        <w:rPr>
          <w:rFonts w:ascii="Arial Narrow" w:hAnsi="Arial Narrow"/>
          <w:sz w:val="22"/>
          <w:szCs w:val="22"/>
          <w:lang w:val="en-US"/>
        </w:rPr>
        <w:t xml:space="preserve">[5] O. Faruk, A. K. </w:t>
      </w:r>
      <w:proofErr w:type="spellStart"/>
      <w:r w:rsidRPr="000F2FE1">
        <w:rPr>
          <w:rFonts w:ascii="Arial Narrow" w:hAnsi="Arial Narrow"/>
          <w:sz w:val="22"/>
          <w:szCs w:val="22"/>
          <w:lang w:val="en-US"/>
        </w:rPr>
        <w:t>Bledzki</w:t>
      </w:r>
      <w:proofErr w:type="spellEnd"/>
      <w:r w:rsidRPr="000F2FE1">
        <w:rPr>
          <w:rFonts w:ascii="Arial Narrow" w:hAnsi="Arial Narrow"/>
          <w:sz w:val="22"/>
          <w:szCs w:val="22"/>
          <w:lang w:val="en-US"/>
        </w:rPr>
        <w:t xml:space="preserve">, H.-P. Fink and M. </w:t>
      </w:r>
      <w:proofErr w:type="spellStart"/>
      <w:r w:rsidRPr="000F2FE1">
        <w:rPr>
          <w:rFonts w:ascii="Arial Narrow" w:hAnsi="Arial Narrow"/>
          <w:sz w:val="22"/>
          <w:szCs w:val="22"/>
          <w:lang w:val="en-US"/>
        </w:rPr>
        <w:t>Sain</w:t>
      </w:r>
      <w:proofErr w:type="spellEnd"/>
      <w:r w:rsidRPr="000F2FE1">
        <w:rPr>
          <w:rFonts w:ascii="Arial Narrow" w:hAnsi="Arial Narrow"/>
          <w:sz w:val="22"/>
          <w:szCs w:val="22"/>
          <w:lang w:val="en-US"/>
        </w:rPr>
        <w:t>, “</w:t>
      </w:r>
      <w:proofErr w:type="spellStart"/>
      <w:r w:rsidRPr="000F2FE1">
        <w:rPr>
          <w:rFonts w:ascii="Arial Narrow" w:hAnsi="Arial Narrow"/>
          <w:sz w:val="22"/>
          <w:szCs w:val="22"/>
          <w:lang w:val="en-US"/>
        </w:rPr>
        <w:t>Biocomposites</w:t>
      </w:r>
      <w:proofErr w:type="spellEnd"/>
      <w:r w:rsidRPr="000F2FE1">
        <w:rPr>
          <w:rFonts w:ascii="Arial Narrow" w:hAnsi="Arial Narrow"/>
          <w:sz w:val="22"/>
          <w:szCs w:val="22"/>
          <w:lang w:val="en-US"/>
        </w:rPr>
        <w:t xml:space="preserve"> reinforced with natural fibers: A review,” Progress in Polymer Science, vol. 37, no. 11, pp. 1552–1596, 2012.</w:t>
      </w:r>
    </w:p>
    <w:sectPr w:rsidR="0019409C" w:rsidRPr="00DB3E54" w:rsidSect="00C51E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510AC"/>
    <w:multiLevelType w:val="hybridMultilevel"/>
    <w:tmpl w:val="7E9A4E0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A62"/>
    <w:rsid w:val="00016982"/>
    <w:rsid w:val="0008441C"/>
    <w:rsid w:val="000876BB"/>
    <w:rsid w:val="000A1463"/>
    <w:rsid w:val="000F2FE1"/>
    <w:rsid w:val="00121423"/>
    <w:rsid w:val="001451A9"/>
    <w:rsid w:val="0019409C"/>
    <w:rsid w:val="003410B4"/>
    <w:rsid w:val="00342D68"/>
    <w:rsid w:val="00496063"/>
    <w:rsid w:val="00537F05"/>
    <w:rsid w:val="0057513F"/>
    <w:rsid w:val="0058340B"/>
    <w:rsid w:val="005A5983"/>
    <w:rsid w:val="005A5D5A"/>
    <w:rsid w:val="00610B43"/>
    <w:rsid w:val="00681D24"/>
    <w:rsid w:val="00705867"/>
    <w:rsid w:val="00777F12"/>
    <w:rsid w:val="007825FD"/>
    <w:rsid w:val="007C6ED5"/>
    <w:rsid w:val="008C54AC"/>
    <w:rsid w:val="009301FC"/>
    <w:rsid w:val="009726FF"/>
    <w:rsid w:val="00992901"/>
    <w:rsid w:val="009A0F46"/>
    <w:rsid w:val="00A06A62"/>
    <w:rsid w:val="00A14836"/>
    <w:rsid w:val="00A6217B"/>
    <w:rsid w:val="00AE500B"/>
    <w:rsid w:val="00B03CA3"/>
    <w:rsid w:val="00B207DC"/>
    <w:rsid w:val="00B3512D"/>
    <w:rsid w:val="00C51E7C"/>
    <w:rsid w:val="00CA2783"/>
    <w:rsid w:val="00CC3278"/>
    <w:rsid w:val="00D20AD9"/>
    <w:rsid w:val="00DB3E54"/>
    <w:rsid w:val="00E436C0"/>
    <w:rsid w:val="00E66B52"/>
    <w:rsid w:val="00E9677A"/>
    <w:rsid w:val="00F83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F953D96"/>
  <w15:chartTrackingRefBased/>
  <w15:docId w15:val="{20F9EABC-A497-6746-B5FE-E6EF2EB6E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8441C"/>
    <w:pPr>
      <w:ind w:left="720"/>
      <w:contextualSpacing/>
    </w:pPr>
  </w:style>
  <w:style w:type="character" w:styleId="Hipervnculo">
    <w:name w:val="Hyperlink"/>
    <w:basedOn w:val="Fuentedeprrafopredeter"/>
    <w:uiPriority w:val="99"/>
    <w:unhideWhenUsed/>
    <w:rsid w:val="0019409C"/>
    <w:rPr>
      <w:color w:val="0563C1" w:themeColor="hyperlink"/>
      <w:u w:val="single"/>
    </w:rPr>
  </w:style>
  <w:style w:type="character" w:styleId="Mencinsinresolver">
    <w:name w:val="Unresolved Mention"/>
    <w:basedOn w:val="Fuentedeprrafopredeter"/>
    <w:uiPriority w:val="99"/>
    <w:semiHidden/>
    <w:unhideWhenUsed/>
    <w:rsid w:val="001940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6876">
      <w:bodyDiv w:val="1"/>
      <w:marLeft w:val="0"/>
      <w:marRight w:val="0"/>
      <w:marTop w:val="0"/>
      <w:marBottom w:val="0"/>
      <w:divBdr>
        <w:top w:val="none" w:sz="0" w:space="0" w:color="auto"/>
        <w:left w:val="none" w:sz="0" w:space="0" w:color="auto"/>
        <w:bottom w:val="none" w:sz="0" w:space="0" w:color="auto"/>
        <w:right w:val="none" w:sz="0" w:space="0" w:color="auto"/>
      </w:divBdr>
    </w:div>
    <w:div w:id="85660602">
      <w:bodyDiv w:val="1"/>
      <w:marLeft w:val="0"/>
      <w:marRight w:val="0"/>
      <w:marTop w:val="0"/>
      <w:marBottom w:val="0"/>
      <w:divBdr>
        <w:top w:val="none" w:sz="0" w:space="0" w:color="auto"/>
        <w:left w:val="none" w:sz="0" w:space="0" w:color="auto"/>
        <w:bottom w:val="none" w:sz="0" w:space="0" w:color="auto"/>
        <w:right w:val="none" w:sz="0" w:space="0" w:color="auto"/>
      </w:divBdr>
    </w:div>
    <w:div w:id="222260531">
      <w:bodyDiv w:val="1"/>
      <w:marLeft w:val="0"/>
      <w:marRight w:val="0"/>
      <w:marTop w:val="0"/>
      <w:marBottom w:val="0"/>
      <w:divBdr>
        <w:top w:val="none" w:sz="0" w:space="0" w:color="auto"/>
        <w:left w:val="none" w:sz="0" w:space="0" w:color="auto"/>
        <w:bottom w:val="none" w:sz="0" w:space="0" w:color="auto"/>
        <w:right w:val="none" w:sz="0" w:space="0" w:color="auto"/>
      </w:divBdr>
    </w:div>
    <w:div w:id="131197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3158</Words>
  <Characters>17372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Luna Tamayo</dc:creator>
  <cp:keywords/>
  <dc:description/>
  <cp:lastModifiedBy>Patricia Luna Tamayo</cp:lastModifiedBy>
  <cp:revision>10</cp:revision>
  <dcterms:created xsi:type="dcterms:W3CDTF">2026-01-26T14:58:00Z</dcterms:created>
  <dcterms:modified xsi:type="dcterms:W3CDTF">2026-02-18T16:51:00Z</dcterms:modified>
</cp:coreProperties>
</file>