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F22018" w14:textId="28B5F988" w:rsidR="00710F3A" w:rsidRPr="00E438E7" w:rsidRDefault="008402F4" w:rsidP="00DF4FEF">
      <w:pPr>
        <w:spacing w:line="276" w:lineRule="auto"/>
        <w:jc w:val="center"/>
        <w:rPr>
          <w:rFonts w:ascii="Arial Narrow" w:hAnsi="Arial Narrow"/>
          <w:b/>
          <w:bCs/>
          <w:lang w:val="es-CO"/>
        </w:rPr>
      </w:pPr>
      <w:r w:rsidRPr="00E438E7">
        <w:rPr>
          <w:rFonts w:ascii="Arial Narrow" w:hAnsi="Arial Narrow"/>
          <w:b/>
          <w:bCs/>
          <w:lang w:val="es-CO"/>
        </w:rPr>
        <w:t>Ensayo sobre propuesta de aporte a las misiones funcionales de la Universidad Nacional de Colombia sede Bogotá</w:t>
      </w:r>
      <w:r w:rsidR="00DF4FEF" w:rsidRPr="00E438E7">
        <w:rPr>
          <w:rFonts w:ascii="Arial Narrow" w:hAnsi="Arial Narrow"/>
          <w:b/>
          <w:bCs/>
          <w:lang w:val="es-CO"/>
        </w:rPr>
        <w:t>.</w:t>
      </w:r>
    </w:p>
    <w:p w14:paraId="35E6E9DF" w14:textId="315C2FC4" w:rsidR="008402F4" w:rsidRPr="00E438E7" w:rsidRDefault="00DF4FEF" w:rsidP="00DF4FEF">
      <w:pPr>
        <w:spacing w:line="276" w:lineRule="auto"/>
        <w:rPr>
          <w:rFonts w:ascii="Arial Narrow" w:hAnsi="Arial Narrow"/>
          <w:lang w:val="es-CO"/>
        </w:rPr>
      </w:pPr>
      <w:r w:rsidRPr="00E438E7">
        <w:rPr>
          <w:rFonts w:ascii="Arial Narrow" w:hAnsi="Arial Narrow"/>
          <w:lang w:val="es-CO"/>
        </w:rPr>
        <w:t xml:space="preserve">Autor: </w:t>
      </w:r>
      <w:r w:rsidR="008402F4" w:rsidRPr="00E438E7">
        <w:rPr>
          <w:rFonts w:ascii="Arial Narrow" w:hAnsi="Arial Narrow"/>
          <w:lang w:val="es-CO"/>
        </w:rPr>
        <w:t>Rolando Mendoza Rincón</w:t>
      </w:r>
      <w:r w:rsidRPr="00E438E7">
        <w:rPr>
          <w:rFonts w:ascii="Arial Narrow" w:hAnsi="Arial Narrow"/>
          <w:lang w:val="es-CO"/>
        </w:rPr>
        <w:t>.</w:t>
      </w:r>
    </w:p>
    <w:p w14:paraId="35145C05" w14:textId="213C7DE2" w:rsidR="008402F4" w:rsidRPr="00E438E7" w:rsidRDefault="008402F4" w:rsidP="00DF4FEF">
      <w:pPr>
        <w:spacing w:line="276" w:lineRule="auto"/>
        <w:rPr>
          <w:rFonts w:ascii="Arial Narrow" w:hAnsi="Arial Narrow"/>
          <w:lang w:val="es-CO"/>
        </w:rPr>
      </w:pPr>
      <w:r w:rsidRPr="00E438E7">
        <w:rPr>
          <w:rFonts w:ascii="Arial Narrow" w:hAnsi="Arial Narrow"/>
          <w:lang w:val="es-CO"/>
        </w:rPr>
        <w:t>Perfil por aplicar: TC2 – Poscosecha y agroindustria de productos agrícolas</w:t>
      </w:r>
      <w:r w:rsidR="00DF4FEF" w:rsidRPr="00E438E7">
        <w:rPr>
          <w:rFonts w:ascii="Arial Narrow" w:hAnsi="Arial Narrow"/>
          <w:lang w:val="es-CO"/>
        </w:rPr>
        <w:t>.</w:t>
      </w:r>
    </w:p>
    <w:p w14:paraId="6B0906BC" w14:textId="1781C752" w:rsidR="00DF4FEF" w:rsidRPr="00E438E7" w:rsidRDefault="00DF4FEF" w:rsidP="00DF4FEF">
      <w:pPr>
        <w:pStyle w:val="Prrafodelista"/>
        <w:numPr>
          <w:ilvl w:val="0"/>
          <w:numId w:val="1"/>
        </w:numPr>
        <w:spacing w:line="276" w:lineRule="auto"/>
        <w:rPr>
          <w:rFonts w:ascii="Arial Narrow" w:hAnsi="Arial Narrow"/>
          <w:b/>
          <w:bCs/>
          <w:lang w:val="es-CO"/>
        </w:rPr>
      </w:pPr>
      <w:r w:rsidRPr="00E438E7">
        <w:rPr>
          <w:rFonts w:ascii="Arial Narrow" w:hAnsi="Arial Narrow"/>
          <w:b/>
          <w:bCs/>
          <w:lang w:val="es-CO"/>
        </w:rPr>
        <w:t>Justificación.</w:t>
      </w:r>
    </w:p>
    <w:p w14:paraId="2E7A8A0E" w14:textId="3FA6545D" w:rsidR="00D2538E" w:rsidRPr="00E438E7" w:rsidRDefault="00581866" w:rsidP="00125D67">
      <w:pPr>
        <w:spacing w:line="276" w:lineRule="auto"/>
        <w:jc w:val="both"/>
        <w:rPr>
          <w:rFonts w:ascii="Arial Narrow" w:hAnsi="Arial Narrow"/>
          <w:lang w:val="es-CO"/>
        </w:rPr>
      </w:pPr>
      <w:r w:rsidRPr="00E438E7">
        <w:rPr>
          <w:rFonts w:ascii="Arial Narrow" w:hAnsi="Arial Narrow"/>
          <w:lang w:val="es-CO"/>
        </w:rPr>
        <w:t xml:space="preserve">En </w:t>
      </w:r>
      <w:r w:rsidR="00EB3996" w:rsidRPr="00E438E7">
        <w:rPr>
          <w:rFonts w:ascii="Arial Narrow" w:hAnsi="Arial Narrow"/>
          <w:lang w:val="es-CO"/>
        </w:rPr>
        <w:t>el Decreto 1210</w:t>
      </w:r>
      <w:r w:rsidRPr="00E438E7">
        <w:rPr>
          <w:rFonts w:ascii="Arial Narrow" w:hAnsi="Arial Narrow"/>
          <w:lang w:val="es-CO"/>
        </w:rPr>
        <w:t xml:space="preserve"> de 199</w:t>
      </w:r>
      <w:r w:rsidR="00EB3996" w:rsidRPr="00E438E7">
        <w:rPr>
          <w:rFonts w:ascii="Arial Narrow" w:hAnsi="Arial Narrow"/>
          <w:lang w:val="es-CO"/>
        </w:rPr>
        <w:t>3</w:t>
      </w:r>
      <w:r w:rsidRPr="00E438E7">
        <w:rPr>
          <w:rFonts w:ascii="Arial Narrow" w:hAnsi="Arial Narrow"/>
          <w:lang w:val="es-CO"/>
        </w:rPr>
        <w:t xml:space="preserve"> </w:t>
      </w:r>
      <w:r w:rsidR="00EB3996" w:rsidRPr="00E438E7">
        <w:rPr>
          <w:rFonts w:ascii="Arial Narrow" w:hAnsi="Arial Narrow"/>
          <w:lang w:val="es-CO"/>
        </w:rPr>
        <w:t>" “Por el cual se reestructura el Régimen Orgánico Especial de la Universidad Nacional de Colombia" se menciona en el Artículo 2. FINES, reglamenta que la Universidad Nacional de Colombia debe desarrollar los programas docentes de Investigación, Docencia y Extensión”. Adicional a lo anterior, en los objetivos de la Universidad Nacional se encuentra implícito el desarrollo de las misiones funcionales.</w:t>
      </w:r>
      <w:r w:rsidR="00867293" w:rsidRPr="00E438E7">
        <w:rPr>
          <w:rFonts w:ascii="Arial Narrow" w:hAnsi="Arial Narrow"/>
          <w:lang w:val="es-CO"/>
        </w:rPr>
        <w:t xml:space="preserve"> En este caso, la propuesta gira en torno a enriquecer el currículo de Ingeniería Agrícola con temas de poscosecha de ornamentales. En el componente de investigación se propone el desarrollo de un sistema de </w:t>
      </w:r>
      <w:r w:rsidR="00BD4F90" w:rsidRPr="00E438E7">
        <w:rPr>
          <w:rFonts w:ascii="Arial Narrow" w:hAnsi="Arial Narrow"/>
          <w:lang w:val="es-CO"/>
        </w:rPr>
        <w:t>remoción de etileno de los ambientes de almacenamiento y poscosecha de frutas, hortalizas y ornamentales sensibles a esta fitohormona. Finalmente, se plantea como componente de extensión la transferencia de tecnología y conocimiento de lo desarrollado en docencia e investigación a la comunidad.</w:t>
      </w:r>
      <w:r w:rsidR="0099441F" w:rsidRPr="00E438E7">
        <w:rPr>
          <w:rFonts w:ascii="Arial Narrow" w:hAnsi="Arial Narrow"/>
          <w:lang w:val="es-CO"/>
        </w:rPr>
        <w:t xml:space="preserve"> Las actividades propuestas en cada una de las misiones funcionales presentan similitudes que hacen que el trabajo esté interrelacionado y se generen de esta forma sinergia</w:t>
      </w:r>
      <w:r w:rsidR="00571E42" w:rsidRPr="00E438E7">
        <w:rPr>
          <w:rFonts w:ascii="Arial Narrow" w:hAnsi="Arial Narrow"/>
          <w:lang w:val="es-CO"/>
        </w:rPr>
        <w:t>s que permitan tener resultados más amplios y en un tiempo más corto en comparación de realizarlas de manera separada.</w:t>
      </w:r>
    </w:p>
    <w:p w14:paraId="1D847FBE" w14:textId="68C8439E" w:rsidR="00DF4FEF" w:rsidRPr="00E438E7" w:rsidRDefault="00DF4FEF" w:rsidP="00DF4FEF">
      <w:pPr>
        <w:pStyle w:val="Prrafodelista"/>
        <w:numPr>
          <w:ilvl w:val="0"/>
          <w:numId w:val="1"/>
        </w:numPr>
        <w:spacing w:line="276" w:lineRule="auto"/>
        <w:rPr>
          <w:rFonts w:ascii="Arial Narrow" w:hAnsi="Arial Narrow"/>
          <w:b/>
          <w:bCs/>
          <w:lang w:val="es-CO"/>
        </w:rPr>
      </w:pPr>
      <w:r w:rsidRPr="00E438E7">
        <w:rPr>
          <w:rFonts w:ascii="Arial Narrow" w:hAnsi="Arial Narrow"/>
          <w:b/>
          <w:bCs/>
          <w:lang w:val="es-CO"/>
        </w:rPr>
        <w:t>Objetivos.</w:t>
      </w:r>
    </w:p>
    <w:p w14:paraId="32BA2E18" w14:textId="77777777" w:rsidR="00BD4F90" w:rsidRPr="00E438E7" w:rsidRDefault="00BD4F90" w:rsidP="00BD4F90">
      <w:pPr>
        <w:pStyle w:val="Prrafodelista"/>
        <w:spacing w:line="276" w:lineRule="auto"/>
        <w:rPr>
          <w:rFonts w:ascii="Arial Narrow" w:hAnsi="Arial Narrow"/>
          <w:lang w:val="es-CO"/>
        </w:rPr>
      </w:pPr>
    </w:p>
    <w:p w14:paraId="0567D0E7" w14:textId="5D185994" w:rsidR="00BD4F90" w:rsidRPr="00E438E7" w:rsidRDefault="00BD4F90" w:rsidP="00BD4F90">
      <w:pPr>
        <w:pStyle w:val="Prrafodelista"/>
        <w:numPr>
          <w:ilvl w:val="0"/>
          <w:numId w:val="10"/>
        </w:numPr>
        <w:spacing w:line="276" w:lineRule="auto"/>
        <w:rPr>
          <w:rFonts w:ascii="Arial Narrow" w:hAnsi="Arial Narrow"/>
          <w:lang w:val="es-CO"/>
        </w:rPr>
      </w:pPr>
      <w:r w:rsidRPr="00E438E7">
        <w:rPr>
          <w:rFonts w:ascii="Arial Narrow" w:hAnsi="Arial Narrow"/>
          <w:lang w:val="es-CO"/>
        </w:rPr>
        <w:t>Proponer la adición de poscosecha de ornamentales a la malla curricular de ingeniería agrícola.</w:t>
      </w:r>
    </w:p>
    <w:p w14:paraId="0CA01774" w14:textId="56F2A19C" w:rsidR="00BD4F90" w:rsidRPr="00E438E7" w:rsidRDefault="00BD4F90" w:rsidP="00BD4F90">
      <w:pPr>
        <w:pStyle w:val="Prrafodelista"/>
        <w:numPr>
          <w:ilvl w:val="0"/>
          <w:numId w:val="10"/>
        </w:numPr>
        <w:spacing w:line="276" w:lineRule="auto"/>
        <w:rPr>
          <w:rFonts w:ascii="Arial Narrow" w:hAnsi="Arial Narrow"/>
          <w:lang w:val="es-CO"/>
        </w:rPr>
      </w:pPr>
      <w:r w:rsidRPr="00E438E7">
        <w:rPr>
          <w:rFonts w:ascii="Arial Narrow" w:hAnsi="Arial Narrow"/>
          <w:lang w:val="es-CO"/>
        </w:rPr>
        <w:t>Generar un sistema a nivel laboratorio para la remoción de etileno de ambientes de almacenamiento de productos hortofrutícolas.</w:t>
      </w:r>
    </w:p>
    <w:p w14:paraId="5B00FCBF" w14:textId="782C7D32" w:rsidR="00BD4F90" w:rsidRPr="00E438E7" w:rsidRDefault="00BD4F90" w:rsidP="00BD4F90">
      <w:pPr>
        <w:pStyle w:val="Prrafodelista"/>
        <w:numPr>
          <w:ilvl w:val="0"/>
          <w:numId w:val="10"/>
        </w:numPr>
        <w:spacing w:line="276" w:lineRule="auto"/>
        <w:rPr>
          <w:rFonts w:ascii="Arial Narrow" w:hAnsi="Arial Narrow"/>
          <w:lang w:val="es-CO"/>
        </w:rPr>
      </w:pPr>
      <w:r w:rsidRPr="00E438E7">
        <w:rPr>
          <w:rFonts w:ascii="Arial Narrow" w:hAnsi="Arial Narrow"/>
          <w:lang w:val="es-CO"/>
        </w:rPr>
        <w:t>Transferir el conocimiento generado en ornamentales y la tecnología desarrollada en el proyecto de investigación a la pequeños y medianos productores de frutas y hortalizas.</w:t>
      </w:r>
    </w:p>
    <w:p w14:paraId="72B1504E" w14:textId="77777777" w:rsidR="00BD4F90" w:rsidRPr="00E438E7" w:rsidRDefault="00BD4F90" w:rsidP="00BD4F90">
      <w:pPr>
        <w:pStyle w:val="Prrafodelista"/>
        <w:spacing w:line="276" w:lineRule="auto"/>
        <w:rPr>
          <w:rFonts w:ascii="Arial Narrow" w:hAnsi="Arial Narrow"/>
          <w:lang w:val="es-CO"/>
        </w:rPr>
      </w:pPr>
    </w:p>
    <w:p w14:paraId="67D70DCE" w14:textId="5DCBE8DD" w:rsidR="00DF4FEF" w:rsidRPr="00E438E7" w:rsidRDefault="00DF4FEF" w:rsidP="00DF4FEF">
      <w:pPr>
        <w:pStyle w:val="Prrafodelista"/>
        <w:numPr>
          <w:ilvl w:val="0"/>
          <w:numId w:val="1"/>
        </w:numPr>
        <w:spacing w:line="276" w:lineRule="auto"/>
        <w:rPr>
          <w:rFonts w:ascii="Arial Narrow" w:hAnsi="Arial Narrow"/>
          <w:b/>
          <w:bCs/>
          <w:lang w:val="es-CO"/>
        </w:rPr>
      </w:pPr>
      <w:r w:rsidRPr="00E438E7">
        <w:rPr>
          <w:rFonts w:ascii="Arial Narrow" w:hAnsi="Arial Narrow"/>
          <w:b/>
          <w:bCs/>
          <w:lang w:val="es-CO"/>
        </w:rPr>
        <w:t>Propuesta en el componente de docencia.</w:t>
      </w:r>
    </w:p>
    <w:p w14:paraId="14B7E53C" w14:textId="5ADB0516" w:rsidR="00D2538E" w:rsidRPr="00E438E7" w:rsidRDefault="00EB3996" w:rsidP="00D2538E">
      <w:pPr>
        <w:spacing w:line="276" w:lineRule="auto"/>
        <w:jc w:val="both"/>
        <w:rPr>
          <w:rFonts w:ascii="Arial Narrow" w:hAnsi="Arial Narrow"/>
          <w:lang w:val="es-CO"/>
        </w:rPr>
      </w:pPr>
      <w:r w:rsidRPr="00E438E7">
        <w:rPr>
          <w:rFonts w:ascii="Arial Narrow" w:hAnsi="Arial Narrow"/>
          <w:lang w:val="es-CO"/>
        </w:rPr>
        <w:t xml:space="preserve">En la malla curricular del programa de Ingeniería Agrícola se encuentra las asignaturas de </w:t>
      </w:r>
      <w:r w:rsidRPr="00E438E7">
        <w:rPr>
          <w:rFonts w:ascii="Arial Narrow" w:hAnsi="Arial Narrow"/>
          <w:i/>
          <w:iCs/>
          <w:lang w:val="es-CO"/>
        </w:rPr>
        <w:t>Poscosecha de Frutas y Hortalizas</w:t>
      </w:r>
      <w:r w:rsidR="00D33E7F" w:rsidRPr="00E438E7">
        <w:rPr>
          <w:rFonts w:ascii="Arial Narrow" w:hAnsi="Arial Narrow"/>
          <w:lang w:val="es-CO"/>
        </w:rPr>
        <w:t xml:space="preserve"> y </w:t>
      </w:r>
      <w:r w:rsidR="00D33E7F" w:rsidRPr="00E438E7">
        <w:rPr>
          <w:rFonts w:ascii="Arial Narrow" w:hAnsi="Arial Narrow"/>
          <w:i/>
          <w:iCs/>
          <w:lang w:val="es-CO"/>
        </w:rPr>
        <w:t>Poscosecha de Granos y Semillas</w:t>
      </w:r>
      <w:r w:rsidR="00D33E7F" w:rsidRPr="00E438E7">
        <w:rPr>
          <w:rFonts w:ascii="Arial Narrow" w:hAnsi="Arial Narrow"/>
          <w:lang w:val="es-CO"/>
        </w:rPr>
        <w:t>. Sin embargo, deja por fuera un segmento económico agrícola de importancia en Colombia como lo es la exportación de flores de corte y ornamentales.</w:t>
      </w:r>
      <w:r w:rsidR="00D2538E" w:rsidRPr="00E438E7">
        <w:rPr>
          <w:rFonts w:ascii="Arial Narrow" w:hAnsi="Arial Narrow"/>
          <w:lang w:val="es-CO"/>
        </w:rPr>
        <w:t xml:space="preserve"> Adicionalmente, la floricultura sólo es mencionada en el PEP del pregrado en Ingeniería Agrícola como un área donde los estudiantes hacen sus pasantías como modalidad de trabajo de grado.</w:t>
      </w:r>
      <w:r w:rsidR="00D33E7F" w:rsidRPr="00E438E7">
        <w:rPr>
          <w:rFonts w:ascii="Arial Narrow" w:hAnsi="Arial Narrow"/>
          <w:lang w:val="es-CO"/>
        </w:rPr>
        <w:t xml:space="preserve"> Si bien</w:t>
      </w:r>
      <w:r w:rsidR="00D2538E" w:rsidRPr="00E438E7">
        <w:rPr>
          <w:rFonts w:ascii="Arial Narrow" w:hAnsi="Arial Narrow"/>
          <w:lang w:val="es-CO"/>
        </w:rPr>
        <w:t xml:space="preserve"> la poscosecha de flores de corte</w:t>
      </w:r>
      <w:r w:rsidR="00D33E7F" w:rsidRPr="00E438E7">
        <w:rPr>
          <w:rFonts w:ascii="Arial Narrow" w:hAnsi="Arial Narrow"/>
          <w:lang w:val="es-CO"/>
        </w:rPr>
        <w:t xml:space="preserve"> comparte aspectos con la poscosecha de frutas y hortalizas, presentan diferencias dad</w:t>
      </w:r>
      <w:r w:rsidR="00D2538E" w:rsidRPr="00E438E7">
        <w:rPr>
          <w:rFonts w:ascii="Arial Narrow" w:hAnsi="Arial Narrow"/>
          <w:lang w:val="es-CO"/>
        </w:rPr>
        <w:t>o</w:t>
      </w:r>
      <w:r w:rsidR="00D33E7F" w:rsidRPr="00E438E7">
        <w:rPr>
          <w:rFonts w:ascii="Arial Narrow" w:hAnsi="Arial Narrow"/>
          <w:lang w:val="es-CO"/>
        </w:rPr>
        <w:t xml:space="preserve"> el perfil de uso del producto (no es un alimento), </w:t>
      </w:r>
      <w:r w:rsidR="00D2538E" w:rsidRPr="00E438E7">
        <w:rPr>
          <w:rFonts w:ascii="Arial Narrow" w:hAnsi="Arial Narrow"/>
          <w:lang w:val="es-CO"/>
        </w:rPr>
        <w:t>la</w:t>
      </w:r>
      <w:r w:rsidR="00D33E7F" w:rsidRPr="00E438E7">
        <w:rPr>
          <w:rFonts w:ascii="Arial Narrow" w:hAnsi="Arial Narrow"/>
          <w:lang w:val="es-CO"/>
        </w:rPr>
        <w:t xml:space="preserve"> fisiología y </w:t>
      </w:r>
      <w:r w:rsidR="00D2538E" w:rsidRPr="00E438E7">
        <w:rPr>
          <w:rFonts w:ascii="Arial Narrow" w:hAnsi="Arial Narrow"/>
          <w:lang w:val="es-CO"/>
        </w:rPr>
        <w:t>la</w:t>
      </w:r>
      <w:r w:rsidR="00D33E7F" w:rsidRPr="00E438E7">
        <w:rPr>
          <w:rFonts w:ascii="Arial Narrow" w:hAnsi="Arial Narrow"/>
          <w:lang w:val="es-CO"/>
        </w:rPr>
        <w:t xml:space="preserve"> cadena poscosecha que se desarrolla con fines de exportación. </w:t>
      </w:r>
    </w:p>
    <w:p w14:paraId="73D7DE22" w14:textId="38EAD938" w:rsidR="001F1FBA" w:rsidRPr="00E438E7" w:rsidRDefault="001F1FBA" w:rsidP="00D2538E">
      <w:pPr>
        <w:spacing w:line="276" w:lineRule="auto"/>
        <w:jc w:val="both"/>
        <w:rPr>
          <w:rFonts w:ascii="Arial Narrow" w:hAnsi="Arial Narrow"/>
          <w:lang w:val="es-CO"/>
        </w:rPr>
      </w:pPr>
      <w:r w:rsidRPr="00E438E7">
        <w:rPr>
          <w:rFonts w:ascii="Arial Narrow" w:hAnsi="Arial Narrow"/>
          <w:lang w:val="es-CO"/>
        </w:rPr>
        <w:t>Las diferencias notables en el manejo poscosecha de flores de corte con respecto al de frutas y hortalizas son:</w:t>
      </w:r>
    </w:p>
    <w:p w14:paraId="10347F4C" w14:textId="16BCA75A" w:rsidR="001F1FBA" w:rsidRPr="00E438E7" w:rsidRDefault="001F1FBA" w:rsidP="001F1FBA">
      <w:pPr>
        <w:pStyle w:val="Prrafodelista"/>
        <w:numPr>
          <w:ilvl w:val="0"/>
          <w:numId w:val="5"/>
        </w:numPr>
        <w:spacing w:line="276" w:lineRule="auto"/>
        <w:jc w:val="both"/>
        <w:rPr>
          <w:rFonts w:ascii="Arial Narrow" w:hAnsi="Arial Narrow"/>
          <w:lang w:val="es-CO"/>
        </w:rPr>
      </w:pPr>
      <w:r w:rsidRPr="00E438E7">
        <w:rPr>
          <w:rFonts w:ascii="Arial Narrow" w:hAnsi="Arial Narrow"/>
          <w:lang w:val="es-CO"/>
        </w:rPr>
        <w:t xml:space="preserve">Manejo de cadena de frío: Las diferencias se pueden observar en logística y parámetros de control. A diferencia de las frutas y hortalizas, la mayoría de las flores de corte no tienen una temperatura de daño por frío más </w:t>
      </w:r>
      <w:r w:rsidR="00453274" w:rsidRPr="00E438E7">
        <w:rPr>
          <w:rFonts w:ascii="Arial Narrow" w:hAnsi="Arial Narrow"/>
          <w:lang w:val="es-CO"/>
        </w:rPr>
        <w:t>alta</w:t>
      </w:r>
      <w:r w:rsidRPr="00E438E7">
        <w:rPr>
          <w:rFonts w:ascii="Arial Narrow" w:hAnsi="Arial Narrow"/>
          <w:lang w:val="es-CO"/>
        </w:rPr>
        <w:t xml:space="preserve"> que la de congelación, por lo que se pueden almacenar a temperaturas </w:t>
      </w:r>
      <w:r w:rsidR="00702E89" w:rsidRPr="00E438E7">
        <w:rPr>
          <w:rFonts w:ascii="Arial Narrow" w:hAnsi="Arial Narrow"/>
          <w:lang w:val="es-CO"/>
        </w:rPr>
        <w:t>cercanas a 1°C</w:t>
      </w:r>
      <w:r w:rsidRPr="00E438E7">
        <w:rPr>
          <w:rFonts w:ascii="Arial Narrow" w:hAnsi="Arial Narrow"/>
          <w:lang w:val="es-CO"/>
        </w:rPr>
        <w:t>. Adicionalmente, la cercanía al aeropuerto</w:t>
      </w:r>
      <w:r w:rsidR="00420F0B" w:rsidRPr="00E438E7">
        <w:rPr>
          <w:rFonts w:ascii="Arial Narrow" w:hAnsi="Arial Narrow"/>
          <w:lang w:val="es-CO"/>
        </w:rPr>
        <w:t xml:space="preserve"> El</w:t>
      </w:r>
      <w:r w:rsidR="00F33278" w:rsidRPr="00E438E7">
        <w:rPr>
          <w:rFonts w:ascii="Arial Narrow" w:hAnsi="Arial Narrow"/>
          <w:lang w:val="es-CO"/>
        </w:rPr>
        <w:t xml:space="preserve"> </w:t>
      </w:r>
      <w:r w:rsidR="00420F0B" w:rsidRPr="00E438E7">
        <w:rPr>
          <w:rFonts w:ascii="Arial Narrow" w:hAnsi="Arial Narrow"/>
          <w:lang w:val="es-CO"/>
        </w:rPr>
        <w:t>Dorado</w:t>
      </w:r>
      <w:r w:rsidR="00453274" w:rsidRPr="00E438E7">
        <w:rPr>
          <w:rFonts w:ascii="Arial Narrow" w:hAnsi="Arial Narrow"/>
          <w:lang w:val="es-CO"/>
        </w:rPr>
        <w:t xml:space="preserve"> (</w:t>
      </w:r>
      <w:r w:rsidR="00420F0B" w:rsidRPr="00E438E7">
        <w:rPr>
          <w:rFonts w:ascii="Arial Narrow" w:hAnsi="Arial Narrow"/>
          <w:lang w:val="es-CO"/>
        </w:rPr>
        <w:t xml:space="preserve">el cual </w:t>
      </w:r>
      <w:r w:rsidR="00453274" w:rsidRPr="00E438E7">
        <w:rPr>
          <w:rFonts w:ascii="Arial Narrow" w:hAnsi="Arial Narrow"/>
          <w:lang w:val="es-CO"/>
        </w:rPr>
        <w:t>posee</w:t>
      </w:r>
      <w:r w:rsidR="00420F0B" w:rsidRPr="00E438E7">
        <w:rPr>
          <w:rFonts w:ascii="Arial Narrow" w:hAnsi="Arial Narrow"/>
          <w:lang w:val="es-CO"/>
        </w:rPr>
        <w:t xml:space="preserve"> infraestructura específica para la exportación de flores</w:t>
      </w:r>
      <w:r w:rsidR="00453274" w:rsidRPr="00E438E7">
        <w:rPr>
          <w:rFonts w:ascii="Arial Narrow" w:hAnsi="Arial Narrow"/>
          <w:lang w:val="es-CO"/>
        </w:rPr>
        <w:t>)</w:t>
      </w:r>
      <w:r w:rsidRPr="00E438E7">
        <w:rPr>
          <w:rFonts w:ascii="Arial Narrow" w:hAnsi="Arial Narrow"/>
          <w:lang w:val="es-CO"/>
        </w:rPr>
        <w:t xml:space="preserve"> por parte de los principales cultivos de flores de corte </w:t>
      </w:r>
      <w:r w:rsidR="00453274" w:rsidRPr="00E438E7">
        <w:rPr>
          <w:rFonts w:ascii="Arial Narrow" w:hAnsi="Arial Narrow"/>
          <w:lang w:val="es-CO"/>
        </w:rPr>
        <w:t>de</w:t>
      </w:r>
      <w:r w:rsidRPr="00E438E7">
        <w:rPr>
          <w:rFonts w:ascii="Arial Narrow" w:hAnsi="Arial Narrow"/>
          <w:lang w:val="es-CO"/>
        </w:rPr>
        <w:t xml:space="preserve"> la Sabana de </w:t>
      </w:r>
      <w:r w:rsidRPr="00E438E7">
        <w:rPr>
          <w:rFonts w:ascii="Arial Narrow" w:hAnsi="Arial Narrow"/>
          <w:lang w:val="es-CO"/>
        </w:rPr>
        <w:lastRenderedPageBreak/>
        <w:t>Bogotá</w:t>
      </w:r>
      <w:r w:rsidR="00F02D0E" w:rsidRPr="00E438E7">
        <w:rPr>
          <w:rFonts w:ascii="Arial Narrow" w:hAnsi="Arial Narrow"/>
          <w:lang w:val="es-CO"/>
        </w:rPr>
        <w:t xml:space="preserve"> </w:t>
      </w:r>
      <w:r w:rsidR="00420F0B" w:rsidRPr="00E438E7">
        <w:rPr>
          <w:rFonts w:ascii="Arial Narrow" w:hAnsi="Arial Narrow"/>
          <w:lang w:val="es-CO"/>
        </w:rPr>
        <w:t>y los diferentes centros de consolidación</w:t>
      </w:r>
      <w:r w:rsidR="00453274" w:rsidRPr="00E438E7">
        <w:rPr>
          <w:rFonts w:ascii="Arial Narrow" w:hAnsi="Arial Narrow"/>
          <w:lang w:val="es-CO"/>
        </w:rPr>
        <w:t>,</w:t>
      </w:r>
      <w:r w:rsidR="00420F0B" w:rsidRPr="00E438E7">
        <w:rPr>
          <w:rFonts w:ascii="Arial Narrow" w:hAnsi="Arial Narrow"/>
          <w:lang w:val="es-CO"/>
        </w:rPr>
        <w:t xml:space="preserve"> ayudan a exportar la flor lo más rápido posible. No obstante, el comercio </w:t>
      </w:r>
      <w:r w:rsidR="00702E89" w:rsidRPr="00E438E7">
        <w:rPr>
          <w:rFonts w:ascii="Arial Narrow" w:hAnsi="Arial Narrow"/>
          <w:lang w:val="es-CO"/>
        </w:rPr>
        <w:t>vía</w:t>
      </w:r>
      <w:r w:rsidR="00420F0B" w:rsidRPr="00E438E7">
        <w:rPr>
          <w:rFonts w:ascii="Arial Narrow" w:hAnsi="Arial Narrow"/>
          <w:lang w:val="es-CO"/>
        </w:rPr>
        <w:t xml:space="preserve"> marítima está creciendo en vol</w:t>
      </w:r>
      <w:r w:rsidR="00702E89" w:rsidRPr="00E438E7">
        <w:rPr>
          <w:rFonts w:ascii="Arial Narrow" w:hAnsi="Arial Narrow"/>
          <w:lang w:val="es-CO"/>
        </w:rPr>
        <w:t>umen exportado, principalmente en las flores cosechadas en Antioquia. Los crisantemos fueron las primeras flores exportadas vía marítima con éxito. Sin embargo, hortensias en Antioquia y rosas, alstroemerias y claveles cosechados en la Sabana de Bogotá han tenido envíos exitosos a mercados lejanos como el europeo o asiático.</w:t>
      </w:r>
    </w:p>
    <w:p w14:paraId="7B55C992" w14:textId="142FC2C6" w:rsidR="00813A8E" w:rsidRPr="00E438E7" w:rsidRDefault="00702E89" w:rsidP="00813A8E">
      <w:pPr>
        <w:pStyle w:val="Prrafodelista"/>
        <w:numPr>
          <w:ilvl w:val="0"/>
          <w:numId w:val="5"/>
        </w:numPr>
        <w:spacing w:line="276" w:lineRule="auto"/>
        <w:jc w:val="both"/>
        <w:rPr>
          <w:rFonts w:ascii="Arial Narrow" w:hAnsi="Arial Narrow"/>
          <w:lang w:val="es-CO"/>
        </w:rPr>
      </w:pPr>
      <w:r w:rsidRPr="00E438E7">
        <w:rPr>
          <w:rFonts w:ascii="Arial Narrow" w:hAnsi="Arial Narrow"/>
          <w:lang w:val="es-CO"/>
        </w:rPr>
        <w:t>Tratamientos de hidratación. A partir de la cosecha, las flores rápidamente pierden agua por transpiración. Lo anterior hace a los tej</w:t>
      </w:r>
      <w:r w:rsidR="005005FF" w:rsidRPr="00E438E7">
        <w:rPr>
          <w:rFonts w:ascii="Arial Narrow" w:hAnsi="Arial Narrow"/>
          <w:lang w:val="es-CO"/>
        </w:rPr>
        <w:t xml:space="preserve">idos menos resistentes mecánicamente y más susceptibles al ataque por agentes patógenos. Por lo tanto, las flores se colocan en tinas con soluciones de hidratación </w:t>
      </w:r>
      <w:r w:rsidR="00453274" w:rsidRPr="00E438E7">
        <w:rPr>
          <w:rFonts w:ascii="Arial Narrow" w:hAnsi="Arial Narrow"/>
          <w:lang w:val="es-CO"/>
        </w:rPr>
        <w:t>con el objetivo de</w:t>
      </w:r>
      <w:r w:rsidR="005005FF" w:rsidRPr="00E438E7">
        <w:rPr>
          <w:rFonts w:ascii="Arial Narrow" w:hAnsi="Arial Narrow"/>
          <w:lang w:val="es-CO"/>
        </w:rPr>
        <w:t xml:space="preserve"> suministrar agua al tallo y </w:t>
      </w:r>
      <w:r w:rsidR="00813A8E" w:rsidRPr="00E438E7">
        <w:rPr>
          <w:rFonts w:ascii="Arial Narrow" w:hAnsi="Arial Narrow"/>
          <w:lang w:val="es-CO"/>
        </w:rPr>
        <w:t xml:space="preserve">evitar su pérdida de calidad. Usualmente, la </w:t>
      </w:r>
      <w:r w:rsidR="00BD4F90" w:rsidRPr="00E438E7">
        <w:rPr>
          <w:rFonts w:ascii="Arial Narrow" w:hAnsi="Arial Narrow"/>
          <w:lang w:val="es-CO"/>
        </w:rPr>
        <w:t>hidratación</w:t>
      </w:r>
      <w:r w:rsidR="00813A8E" w:rsidRPr="00E438E7">
        <w:rPr>
          <w:rFonts w:ascii="Arial Narrow" w:hAnsi="Arial Narrow"/>
          <w:lang w:val="es-CO"/>
        </w:rPr>
        <w:t xml:space="preserve"> involucra la aplicación </w:t>
      </w:r>
      <w:r w:rsidR="00453274" w:rsidRPr="00E438E7">
        <w:rPr>
          <w:rFonts w:ascii="Arial Narrow" w:hAnsi="Arial Narrow"/>
          <w:lang w:val="es-CO"/>
        </w:rPr>
        <w:t xml:space="preserve">al agua </w:t>
      </w:r>
      <w:r w:rsidR="00813A8E" w:rsidRPr="00E438E7">
        <w:rPr>
          <w:rFonts w:ascii="Arial Narrow" w:hAnsi="Arial Narrow"/>
          <w:lang w:val="es-CO"/>
        </w:rPr>
        <w:t>de productos formulados con biocidas</w:t>
      </w:r>
      <w:r w:rsidR="00453274" w:rsidRPr="00E438E7">
        <w:rPr>
          <w:rFonts w:ascii="Arial Narrow" w:hAnsi="Arial Narrow"/>
          <w:lang w:val="es-CO"/>
        </w:rPr>
        <w:t xml:space="preserve"> y</w:t>
      </w:r>
      <w:r w:rsidR="00813A8E" w:rsidRPr="00E438E7">
        <w:rPr>
          <w:rFonts w:ascii="Arial Narrow" w:hAnsi="Arial Narrow"/>
          <w:lang w:val="es-CO"/>
        </w:rPr>
        <w:t xml:space="preserve"> acidulantes</w:t>
      </w:r>
      <w:r w:rsidR="00453274" w:rsidRPr="00E438E7">
        <w:rPr>
          <w:rFonts w:ascii="Arial Narrow" w:hAnsi="Arial Narrow"/>
          <w:lang w:val="es-CO"/>
        </w:rPr>
        <w:t xml:space="preserve"> entre otros</w:t>
      </w:r>
      <w:r w:rsidR="00813A8E" w:rsidRPr="00E438E7">
        <w:rPr>
          <w:rFonts w:ascii="Arial Narrow" w:hAnsi="Arial Narrow"/>
          <w:lang w:val="es-CO"/>
        </w:rPr>
        <w:t xml:space="preserve"> para evitar la obstrucción de los haces vasculares y suministrar agua a los órganos lo más rápido posible</w:t>
      </w:r>
    </w:p>
    <w:p w14:paraId="0869D90B" w14:textId="7C5046A2" w:rsidR="00702E89" w:rsidRPr="00E438E7" w:rsidRDefault="00813A8E" w:rsidP="001F1FBA">
      <w:pPr>
        <w:pStyle w:val="Prrafodelista"/>
        <w:numPr>
          <w:ilvl w:val="0"/>
          <w:numId w:val="5"/>
        </w:numPr>
        <w:spacing w:line="276" w:lineRule="auto"/>
        <w:jc w:val="both"/>
        <w:rPr>
          <w:rFonts w:ascii="Arial Narrow" w:hAnsi="Arial Narrow"/>
          <w:lang w:val="es-CO"/>
        </w:rPr>
      </w:pPr>
      <w:r w:rsidRPr="00E438E7">
        <w:rPr>
          <w:rFonts w:ascii="Arial Narrow" w:hAnsi="Arial Narrow"/>
          <w:lang w:val="es-CO"/>
        </w:rPr>
        <w:t xml:space="preserve">Tratamientos adicionales. El uso de compuestos como fitohormonas tales como giberelinas y citoquininas en tallos </w:t>
      </w:r>
      <w:r w:rsidR="00840857" w:rsidRPr="00E438E7">
        <w:rPr>
          <w:rFonts w:ascii="Arial Narrow" w:hAnsi="Arial Narrow"/>
          <w:lang w:val="es-CO"/>
        </w:rPr>
        <w:t>cuyo follaje tiene valor ornamental y sufre de pérdida de clorofilas como la alstroemeria o el lirio es recomendado. Por otra parte, el uso de tiosulfato de plata se recomienda para las especies altamente sensibles al etileno como los claveles. Estos compuestos normalmente</w:t>
      </w:r>
      <w:r w:rsidR="00453274" w:rsidRPr="00E438E7">
        <w:rPr>
          <w:rFonts w:ascii="Arial Narrow" w:hAnsi="Arial Narrow"/>
          <w:lang w:val="es-CO"/>
        </w:rPr>
        <w:t xml:space="preserve"> </w:t>
      </w:r>
      <w:r w:rsidR="00453274" w:rsidRPr="00E438E7">
        <w:rPr>
          <w:rFonts w:ascii="Arial Narrow" w:hAnsi="Arial Narrow"/>
          <w:lang w:val="es-CO"/>
        </w:rPr>
        <w:t>se</w:t>
      </w:r>
      <w:r w:rsidR="00840857" w:rsidRPr="00E438E7">
        <w:rPr>
          <w:rFonts w:ascii="Arial Narrow" w:hAnsi="Arial Narrow"/>
          <w:lang w:val="es-CO"/>
        </w:rPr>
        <w:t xml:space="preserve"> aplican a la solución de hidratación para ser absorbidos y metabolizados por el tallo.</w:t>
      </w:r>
    </w:p>
    <w:p w14:paraId="71C2EF0E" w14:textId="2A73B7A6" w:rsidR="00840857" w:rsidRPr="00E438E7" w:rsidRDefault="00840857" w:rsidP="001F1FBA">
      <w:pPr>
        <w:pStyle w:val="Prrafodelista"/>
        <w:numPr>
          <w:ilvl w:val="0"/>
          <w:numId w:val="5"/>
        </w:numPr>
        <w:spacing w:line="276" w:lineRule="auto"/>
        <w:jc w:val="both"/>
        <w:rPr>
          <w:rFonts w:ascii="Arial Narrow" w:hAnsi="Arial Narrow"/>
          <w:lang w:val="es-CO"/>
        </w:rPr>
      </w:pPr>
      <w:r w:rsidRPr="00E438E7">
        <w:rPr>
          <w:rFonts w:ascii="Arial Narrow" w:hAnsi="Arial Narrow"/>
          <w:lang w:val="es-CO"/>
        </w:rPr>
        <w:t xml:space="preserve">Aplicación de fungicidas e insecticidas directamente sobre los tallos. Estos compuestos pueden tener clasificación toxicológica. Su aplicación </w:t>
      </w:r>
      <w:r w:rsidR="00453274" w:rsidRPr="00E438E7">
        <w:rPr>
          <w:rFonts w:ascii="Arial Narrow" w:hAnsi="Arial Narrow"/>
          <w:lang w:val="es-CO"/>
        </w:rPr>
        <w:t>es regulada</w:t>
      </w:r>
      <w:r w:rsidRPr="00E438E7">
        <w:rPr>
          <w:rFonts w:ascii="Arial Narrow" w:hAnsi="Arial Narrow"/>
          <w:lang w:val="es-CO"/>
        </w:rPr>
        <w:t xml:space="preserve"> </w:t>
      </w:r>
      <w:r w:rsidR="00453274" w:rsidRPr="00E438E7">
        <w:rPr>
          <w:rFonts w:ascii="Arial Narrow" w:hAnsi="Arial Narrow"/>
          <w:lang w:val="es-CO"/>
        </w:rPr>
        <w:t>durante la cadena poscosecha de alimentos</w:t>
      </w:r>
      <w:r w:rsidRPr="00E438E7">
        <w:rPr>
          <w:rFonts w:ascii="Arial Narrow" w:hAnsi="Arial Narrow"/>
          <w:lang w:val="es-CO"/>
        </w:rPr>
        <w:t>.</w:t>
      </w:r>
    </w:p>
    <w:p w14:paraId="0831BA48" w14:textId="46B18FAF" w:rsidR="000B2C5A" w:rsidRPr="00E438E7" w:rsidRDefault="00840857" w:rsidP="00D2538E">
      <w:pPr>
        <w:spacing w:line="276" w:lineRule="auto"/>
        <w:jc w:val="both"/>
        <w:rPr>
          <w:rFonts w:ascii="Arial Narrow" w:hAnsi="Arial Narrow"/>
          <w:lang w:val="es-CO"/>
        </w:rPr>
      </w:pPr>
      <w:r w:rsidRPr="00E438E7">
        <w:rPr>
          <w:rFonts w:ascii="Arial Narrow" w:hAnsi="Arial Narrow"/>
          <w:lang w:val="es-CO"/>
        </w:rPr>
        <w:t>Considerando lo anterior, la propuesta en el componente de docencia está relacionada con involucrar aspectos de manejo de poscosecha de ornamentales dentro del contenido de la asignatura de poscosecha de frutas y hortalizas (lo cual podría incluir el cambio del nombre de la asignatura)</w:t>
      </w:r>
      <w:r w:rsidR="00453274" w:rsidRPr="00E438E7">
        <w:rPr>
          <w:rFonts w:ascii="Arial Narrow" w:hAnsi="Arial Narrow"/>
          <w:lang w:val="es-CO"/>
        </w:rPr>
        <w:t xml:space="preserve"> y</w:t>
      </w:r>
      <w:r w:rsidRPr="00E438E7">
        <w:rPr>
          <w:rFonts w:ascii="Arial Narrow" w:hAnsi="Arial Narrow"/>
          <w:lang w:val="es-CO"/>
        </w:rPr>
        <w:t xml:space="preserve"> dentro del contenido de la asignatura de posgrado Fisiología del cultivo y poscosecha.</w:t>
      </w:r>
      <w:r w:rsidR="00A80444" w:rsidRPr="00E438E7">
        <w:rPr>
          <w:rFonts w:ascii="Arial Narrow" w:hAnsi="Arial Narrow"/>
          <w:lang w:val="es-CO"/>
        </w:rPr>
        <w:t xml:space="preserve"> Los contenidos a trabajar son:</w:t>
      </w:r>
    </w:p>
    <w:p w14:paraId="0358317E" w14:textId="14582F9A" w:rsidR="00A80444" w:rsidRPr="00E438E7" w:rsidRDefault="00A80444" w:rsidP="00A80444">
      <w:pPr>
        <w:pStyle w:val="Prrafodelista"/>
        <w:numPr>
          <w:ilvl w:val="0"/>
          <w:numId w:val="6"/>
        </w:numPr>
        <w:spacing w:line="276" w:lineRule="auto"/>
        <w:jc w:val="both"/>
        <w:rPr>
          <w:rFonts w:ascii="Arial Narrow" w:hAnsi="Arial Narrow"/>
          <w:lang w:val="es-CO"/>
        </w:rPr>
      </w:pPr>
      <w:r w:rsidRPr="00E438E7">
        <w:rPr>
          <w:rFonts w:ascii="Arial Narrow" w:hAnsi="Arial Narrow"/>
          <w:lang w:val="es-CO"/>
        </w:rPr>
        <w:t>Aspectos generales de flores de corte</w:t>
      </w:r>
    </w:p>
    <w:p w14:paraId="09A9B149" w14:textId="46353C54" w:rsidR="00A80444" w:rsidRPr="00E438E7" w:rsidRDefault="00A80444" w:rsidP="00A80444">
      <w:pPr>
        <w:pStyle w:val="Prrafodelista"/>
        <w:numPr>
          <w:ilvl w:val="0"/>
          <w:numId w:val="6"/>
        </w:numPr>
        <w:spacing w:line="276" w:lineRule="auto"/>
        <w:jc w:val="both"/>
        <w:rPr>
          <w:rFonts w:ascii="Arial Narrow" w:hAnsi="Arial Narrow"/>
          <w:lang w:val="es-CO"/>
        </w:rPr>
      </w:pPr>
      <w:r w:rsidRPr="00E438E7">
        <w:rPr>
          <w:rFonts w:ascii="Arial Narrow" w:hAnsi="Arial Narrow"/>
          <w:lang w:val="es-CO"/>
        </w:rPr>
        <w:t>Cadena logística de exportación de flores de corte</w:t>
      </w:r>
    </w:p>
    <w:p w14:paraId="02FC0882" w14:textId="44EB15A2" w:rsidR="00A80444" w:rsidRPr="00E438E7" w:rsidRDefault="00A80444" w:rsidP="00A80444">
      <w:pPr>
        <w:pStyle w:val="Prrafodelista"/>
        <w:numPr>
          <w:ilvl w:val="0"/>
          <w:numId w:val="6"/>
        </w:numPr>
        <w:spacing w:line="276" w:lineRule="auto"/>
        <w:jc w:val="both"/>
        <w:rPr>
          <w:rFonts w:ascii="Arial Narrow" w:hAnsi="Arial Narrow"/>
          <w:lang w:val="es-CO"/>
        </w:rPr>
      </w:pPr>
      <w:r w:rsidRPr="00E438E7">
        <w:rPr>
          <w:rFonts w:ascii="Arial Narrow" w:hAnsi="Arial Narrow"/>
          <w:lang w:val="es-CO"/>
        </w:rPr>
        <w:t>Hidratación.</w:t>
      </w:r>
    </w:p>
    <w:p w14:paraId="1849E901" w14:textId="5B0614AD" w:rsidR="00A80444" w:rsidRPr="00E438E7" w:rsidRDefault="00A80444" w:rsidP="00A80444">
      <w:pPr>
        <w:pStyle w:val="Prrafodelista"/>
        <w:numPr>
          <w:ilvl w:val="0"/>
          <w:numId w:val="6"/>
        </w:numPr>
        <w:spacing w:line="276" w:lineRule="auto"/>
        <w:jc w:val="both"/>
        <w:rPr>
          <w:rFonts w:ascii="Arial Narrow" w:hAnsi="Arial Narrow"/>
          <w:lang w:val="es-CO"/>
        </w:rPr>
      </w:pPr>
      <w:r w:rsidRPr="00E438E7">
        <w:rPr>
          <w:rFonts w:ascii="Arial Narrow" w:hAnsi="Arial Narrow"/>
          <w:lang w:val="es-CO"/>
        </w:rPr>
        <w:t>Manejo de la cadena de frío.</w:t>
      </w:r>
    </w:p>
    <w:p w14:paraId="4D0D9EFA" w14:textId="77777777" w:rsidR="00A80444" w:rsidRPr="00E438E7" w:rsidRDefault="00A80444" w:rsidP="00A80444">
      <w:pPr>
        <w:pStyle w:val="Prrafodelista"/>
        <w:numPr>
          <w:ilvl w:val="0"/>
          <w:numId w:val="6"/>
        </w:numPr>
        <w:spacing w:line="276" w:lineRule="auto"/>
        <w:jc w:val="both"/>
        <w:rPr>
          <w:rFonts w:ascii="Arial Narrow" w:hAnsi="Arial Narrow"/>
          <w:lang w:val="es-CO"/>
        </w:rPr>
      </w:pPr>
      <w:r w:rsidRPr="00E438E7">
        <w:rPr>
          <w:rFonts w:ascii="Arial Narrow" w:hAnsi="Arial Narrow"/>
          <w:lang w:val="es-CO"/>
        </w:rPr>
        <w:t>Manejo de calidad del follaje en ornamentales.</w:t>
      </w:r>
    </w:p>
    <w:p w14:paraId="0DB3FD6B" w14:textId="0527BCFE" w:rsidR="00A80444" w:rsidRPr="00E438E7" w:rsidRDefault="00A80444" w:rsidP="00A80444">
      <w:pPr>
        <w:pStyle w:val="Prrafodelista"/>
        <w:numPr>
          <w:ilvl w:val="0"/>
          <w:numId w:val="6"/>
        </w:numPr>
        <w:spacing w:line="276" w:lineRule="auto"/>
        <w:jc w:val="both"/>
        <w:rPr>
          <w:rFonts w:ascii="Arial Narrow" w:hAnsi="Arial Narrow"/>
          <w:lang w:val="es-CO"/>
        </w:rPr>
      </w:pPr>
      <w:r w:rsidRPr="00E438E7">
        <w:rPr>
          <w:rFonts w:ascii="Arial Narrow" w:hAnsi="Arial Narrow"/>
          <w:lang w:val="es-CO"/>
        </w:rPr>
        <w:t>Manejo de etileno.</w:t>
      </w:r>
    </w:p>
    <w:p w14:paraId="44815250" w14:textId="7B6BC81A" w:rsidR="00D33E7F" w:rsidRPr="00E438E7" w:rsidRDefault="00A80444" w:rsidP="00D33E7F">
      <w:pPr>
        <w:pStyle w:val="Prrafodelista"/>
        <w:numPr>
          <w:ilvl w:val="0"/>
          <w:numId w:val="6"/>
        </w:numPr>
        <w:spacing w:line="276" w:lineRule="auto"/>
        <w:jc w:val="both"/>
        <w:rPr>
          <w:rFonts w:ascii="Arial Narrow" w:hAnsi="Arial Narrow"/>
          <w:lang w:val="es-CO"/>
        </w:rPr>
      </w:pPr>
      <w:r w:rsidRPr="00E438E7">
        <w:rPr>
          <w:rFonts w:ascii="Arial Narrow" w:hAnsi="Arial Narrow"/>
          <w:lang w:val="es-CO"/>
        </w:rPr>
        <w:t>Manejo de patógenos.</w:t>
      </w:r>
    </w:p>
    <w:p w14:paraId="262718B0" w14:textId="77777777" w:rsidR="00BD4F90" w:rsidRPr="00E438E7" w:rsidRDefault="00BD4F90" w:rsidP="00BD4F90">
      <w:pPr>
        <w:pStyle w:val="Prrafodelista"/>
        <w:spacing w:line="276" w:lineRule="auto"/>
        <w:jc w:val="both"/>
        <w:rPr>
          <w:rFonts w:ascii="Arial Narrow" w:hAnsi="Arial Narrow"/>
          <w:lang w:val="es-CO"/>
        </w:rPr>
      </w:pPr>
    </w:p>
    <w:p w14:paraId="5FA6821D" w14:textId="021DD90C" w:rsidR="00DF4FEF" w:rsidRPr="00E438E7" w:rsidRDefault="00DF4FEF" w:rsidP="00DF4FEF">
      <w:pPr>
        <w:pStyle w:val="Prrafodelista"/>
        <w:numPr>
          <w:ilvl w:val="0"/>
          <w:numId w:val="1"/>
        </w:numPr>
        <w:spacing w:line="276" w:lineRule="auto"/>
        <w:rPr>
          <w:rFonts w:ascii="Arial Narrow" w:hAnsi="Arial Narrow"/>
          <w:b/>
          <w:bCs/>
          <w:lang w:val="es-CO"/>
        </w:rPr>
      </w:pPr>
      <w:r w:rsidRPr="00E438E7">
        <w:rPr>
          <w:rFonts w:ascii="Arial Narrow" w:hAnsi="Arial Narrow"/>
          <w:b/>
          <w:bCs/>
          <w:lang w:val="es-CO"/>
        </w:rPr>
        <w:t>Propuesta en el componente de investigación.</w:t>
      </w:r>
    </w:p>
    <w:p w14:paraId="6F053FD4" w14:textId="1A86758C" w:rsidR="00D70C27" w:rsidRPr="00E438E7" w:rsidRDefault="002A2D0F" w:rsidP="00266884">
      <w:pPr>
        <w:spacing w:line="276" w:lineRule="auto"/>
        <w:jc w:val="both"/>
        <w:rPr>
          <w:rFonts w:ascii="Arial Narrow" w:hAnsi="Arial Narrow"/>
          <w:lang w:val="es-CO"/>
        </w:rPr>
      </w:pPr>
      <w:r w:rsidRPr="00E438E7">
        <w:rPr>
          <w:rFonts w:ascii="Arial Narrow" w:hAnsi="Arial Narrow"/>
          <w:lang w:val="es-CO"/>
        </w:rPr>
        <w:t xml:space="preserve">El aporte </w:t>
      </w:r>
      <w:r w:rsidR="00C32934" w:rsidRPr="00E438E7">
        <w:rPr>
          <w:rFonts w:ascii="Arial Narrow" w:hAnsi="Arial Narrow"/>
          <w:lang w:val="es-CO"/>
        </w:rPr>
        <w:t xml:space="preserve">en esta función es crear proyectos de investigación </w:t>
      </w:r>
      <w:r w:rsidR="00A2706F" w:rsidRPr="00E438E7">
        <w:rPr>
          <w:rFonts w:ascii="Arial Narrow" w:hAnsi="Arial Narrow"/>
          <w:lang w:val="es-CO"/>
        </w:rPr>
        <w:t>con el fin de</w:t>
      </w:r>
      <w:r w:rsidR="00C32934" w:rsidRPr="00E438E7">
        <w:rPr>
          <w:rFonts w:ascii="Arial Narrow" w:hAnsi="Arial Narrow"/>
          <w:lang w:val="es-CO"/>
        </w:rPr>
        <w:t xml:space="preserve"> desarrollar prototipos y protocolos para </w:t>
      </w:r>
      <w:r w:rsidR="00A2706F" w:rsidRPr="00E438E7">
        <w:rPr>
          <w:rFonts w:ascii="Arial Narrow" w:hAnsi="Arial Narrow"/>
          <w:lang w:val="es-CO"/>
        </w:rPr>
        <w:t>incrementar la vida útil poscosecha de los productos hortofrutícolas</w:t>
      </w:r>
      <w:r w:rsidR="00453274" w:rsidRPr="00E438E7">
        <w:rPr>
          <w:rFonts w:ascii="Arial Narrow" w:hAnsi="Arial Narrow"/>
          <w:lang w:val="es-CO"/>
        </w:rPr>
        <w:t xml:space="preserve"> perecederos</w:t>
      </w:r>
      <w:r w:rsidR="00A2706F" w:rsidRPr="00E438E7">
        <w:rPr>
          <w:rFonts w:ascii="Arial Narrow" w:hAnsi="Arial Narrow"/>
          <w:lang w:val="es-CO"/>
        </w:rPr>
        <w:t xml:space="preserve">. </w:t>
      </w:r>
      <w:r w:rsidR="0057108D" w:rsidRPr="00E438E7">
        <w:rPr>
          <w:rFonts w:ascii="Arial Narrow" w:hAnsi="Arial Narrow"/>
          <w:lang w:val="es-CO"/>
        </w:rPr>
        <w:t>Las pérdidas poscosecha</w:t>
      </w:r>
      <w:r w:rsidRPr="00E438E7">
        <w:rPr>
          <w:rFonts w:ascii="Arial Narrow" w:hAnsi="Arial Narrow"/>
          <w:lang w:val="es-CO"/>
        </w:rPr>
        <w:t xml:space="preserve"> de productos vegetales perecederos</w:t>
      </w:r>
      <w:r w:rsidR="0057108D" w:rsidRPr="00E438E7">
        <w:rPr>
          <w:rFonts w:ascii="Arial Narrow" w:hAnsi="Arial Narrow"/>
          <w:lang w:val="es-CO"/>
        </w:rPr>
        <w:t xml:space="preserve"> pueden ser del 40% dependiendo del producto</w:t>
      </w:r>
      <w:r w:rsidR="00E31C40"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"/>
          <w:id w:val="-1567033581"/>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Ilyas</w:t>
          </w:r>
          <w:proofErr w:type="spellEnd"/>
          <w:r w:rsidR="0099441F" w:rsidRPr="00E438E7">
            <w:rPr>
              <w:rFonts w:ascii="Arial Narrow" w:hAnsi="Arial Narrow"/>
              <w:color w:val="000000"/>
              <w:lang w:val="es-CO"/>
            </w:rPr>
            <w:t xml:space="preserve"> et al., 2007)</w:t>
          </w:r>
        </w:sdtContent>
      </w:sdt>
      <w:r w:rsidR="0057108D" w:rsidRPr="00E438E7">
        <w:rPr>
          <w:rFonts w:ascii="Arial Narrow" w:hAnsi="Arial Narrow"/>
          <w:lang w:val="es-CO"/>
        </w:rPr>
        <w:t>. Los altos niveles de pérdidas no solamente impactan en lo económico, sino también en lo social y ambiental dada la inversión en mano de obra</w:t>
      </w:r>
      <w:r w:rsidR="003E1445" w:rsidRPr="00E438E7">
        <w:rPr>
          <w:rFonts w:ascii="Arial Narrow" w:hAnsi="Arial Narrow"/>
          <w:lang w:val="es-CO"/>
        </w:rPr>
        <w:t xml:space="preserve">, </w:t>
      </w:r>
      <w:r w:rsidR="0057108D" w:rsidRPr="00E438E7">
        <w:rPr>
          <w:rFonts w:ascii="Arial Narrow" w:hAnsi="Arial Narrow"/>
          <w:lang w:val="es-CO"/>
        </w:rPr>
        <w:t xml:space="preserve">en el uso del suelo y </w:t>
      </w:r>
      <w:r w:rsidR="003E1445" w:rsidRPr="00E438E7">
        <w:rPr>
          <w:rFonts w:ascii="Arial Narrow" w:hAnsi="Arial Narrow"/>
          <w:lang w:val="es-CO"/>
        </w:rPr>
        <w:t>en</w:t>
      </w:r>
      <w:r w:rsidR="0057108D" w:rsidRPr="00E438E7">
        <w:rPr>
          <w:rFonts w:ascii="Arial Narrow" w:hAnsi="Arial Narrow"/>
          <w:lang w:val="es-CO"/>
        </w:rPr>
        <w:t xml:space="preserve"> insumos agrícolas. Existen diferentes razones de dichas pérdidas </w:t>
      </w:r>
      <w:r w:rsidR="003E1445" w:rsidRPr="00E438E7">
        <w:rPr>
          <w:rFonts w:ascii="Arial Narrow" w:hAnsi="Arial Narrow"/>
          <w:lang w:val="es-CO"/>
        </w:rPr>
        <w:t>que van</w:t>
      </w:r>
      <w:r w:rsidR="0057108D" w:rsidRPr="00E438E7">
        <w:rPr>
          <w:rFonts w:ascii="Arial Narrow" w:hAnsi="Arial Narrow"/>
          <w:lang w:val="es-CO"/>
        </w:rPr>
        <w:t xml:space="preserve"> desde </w:t>
      </w:r>
      <w:r w:rsidRPr="00E438E7">
        <w:rPr>
          <w:rFonts w:ascii="Arial Narrow" w:hAnsi="Arial Narrow"/>
          <w:lang w:val="es-CO"/>
        </w:rPr>
        <w:t>la</w:t>
      </w:r>
      <w:r w:rsidR="0057108D" w:rsidRPr="00E438E7">
        <w:rPr>
          <w:rFonts w:ascii="Arial Narrow" w:hAnsi="Arial Narrow"/>
          <w:lang w:val="es-CO"/>
        </w:rPr>
        <w:t xml:space="preserve"> cosecha, las condiciones </w:t>
      </w:r>
      <w:r w:rsidR="00C056A8" w:rsidRPr="00E438E7">
        <w:rPr>
          <w:rFonts w:ascii="Arial Narrow" w:hAnsi="Arial Narrow"/>
          <w:lang w:val="es-CO"/>
        </w:rPr>
        <w:t>poscosecha</w:t>
      </w:r>
      <w:r w:rsidR="0057108D" w:rsidRPr="00E438E7">
        <w:rPr>
          <w:rFonts w:ascii="Arial Narrow" w:hAnsi="Arial Narrow"/>
          <w:lang w:val="es-CO"/>
        </w:rPr>
        <w:t xml:space="preserve"> y los cambios fisiológicos que los productos tienen tanto de forma natural como </w:t>
      </w:r>
      <w:r w:rsidR="003E1445" w:rsidRPr="00E438E7">
        <w:rPr>
          <w:rFonts w:ascii="Arial Narrow" w:hAnsi="Arial Narrow"/>
          <w:lang w:val="es-CO"/>
        </w:rPr>
        <w:t>los inducidos por el</w:t>
      </w:r>
      <w:r w:rsidR="0057108D" w:rsidRPr="00E438E7">
        <w:rPr>
          <w:rFonts w:ascii="Arial Narrow" w:hAnsi="Arial Narrow"/>
          <w:lang w:val="es-CO"/>
        </w:rPr>
        <w:t xml:space="preserve"> manejo dado durante la cadena poscosecha</w:t>
      </w:r>
      <w:r w:rsidR="00BB055C" w:rsidRPr="00E438E7">
        <w:rPr>
          <w:rFonts w:ascii="Arial Narrow" w:hAnsi="Arial Narrow"/>
          <w:lang w:val="es-CO"/>
        </w:rPr>
        <w:t xml:space="preserve"> principalmente por rompimiento o ausencia de la cadena de frío, además de las prácticas de los consumidores </w:t>
      </w:r>
      <w:sdt>
        <w:sdtPr>
          <w:rPr>
            <w:rFonts w:ascii="Arial Narrow" w:hAnsi="Arial Narrow"/>
            <w:color w:val="000000"/>
            <w:lang w:val="es-CO"/>
          </w:rPr>
          <w:tag w:val="MENDELEY_CITATION_v3_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"/>
          <w:id w:val="-1483000056"/>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Porat</w:t>
          </w:r>
          <w:proofErr w:type="spellEnd"/>
          <w:r w:rsidR="0099441F" w:rsidRPr="00E438E7">
            <w:rPr>
              <w:rFonts w:ascii="Arial Narrow" w:hAnsi="Arial Narrow"/>
              <w:color w:val="000000"/>
              <w:lang w:val="es-CO"/>
            </w:rPr>
            <w:t xml:space="preserve"> et al., 2018)</w:t>
          </w:r>
        </w:sdtContent>
      </w:sdt>
      <w:r w:rsidR="0057108D" w:rsidRPr="00E438E7">
        <w:rPr>
          <w:rFonts w:ascii="Arial Narrow" w:hAnsi="Arial Narrow"/>
          <w:lang w:val="es-CO"/>
        </w:rPr>
        <w:t xml:space="preserve">. </w:t>
      </w:r>
      <w:r w:rsidR="00846575" w:rsidRPr="00E438E7">
        <w:rPr>
          <w:rFonts w:ascii="Arial Narrow" w:hAnsi="Arial Narrow"/>
          <w:lang w:val="es-CO"/>
        </w:rPr>
        <w:t xml:space="preserve">Uno de los procesos fisiológicos asociado a la maduración y senescencia de productos hortofrutícolas es la síntesis y recepción de etileno. Este compuesto tiene acción </w:t>
      </w:r>
      <w:proofErr w:type="spellStart"/>
      <w:r w:rsidR="00846575" w:rsidRPr="00E438E7">
        <w:rPr>
          <w:rFonts w:ascii="Arial Narrow" w:hAnsi="Arial Narrow"/>
          <w:lang w:val="es-CO"/>
        </w:rPr>
        <w:t>fitohormonal</w:t>
      </w:r>
      <w:proofErr w:type="spellEnd"/>
      <w:r w:rsidR="00846575" w:rsidRPr="00E438E7">
        <w:rPr>
          <w:rFonts w:ascii="Arial Narrow" w:hAnsi="Arial Narrow"/>
          <w:lang w:val="es-CO"/>
        </w:rPr>
        <w:t xml:space="preserve"> acelerando los procesos mencionados anteriormente</w:t>
      </w:r>
      <w:r w:rsidR="00BF1E4E"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"/>
          <w:id w:val="1195350875"/>
          <w:placeholder>
            <w:docPart w:val="DefaultPlaceholder_-1854013440"/>
          </w:placeholder>
        </w:sdtPr>
        <w:sdtContent>
          <w:r w:rsidR="0099441F" w:rsidRPr="00E438E7">
            <w:rPr>
              <w:rFonts w:ascii="Arial Narrow" w:hAnsi="Arial Narrow"/>
              <w:color w:val="000000"/>
              <w:lang w:val="es-CO"/>
            </w:rPr>
            <w:t>(García-Salinas et al., 2016)</w:t>
          </w:r>
        </w:sdtContent>
      </w:sdt>
      <w:r w:rsidR="00846575" w:rsidRPr="00E438E7">
        <w:rPr>
          <w:rFonts w:ascii="Arial Narrow" w:hAnsi="Arial Narrow"/>
          <w:lang w:val="es-CO"/>
        </w:rPr>
        <w:t xml:space="preserve">. Si bien no todos los productos </w:t>
      </w:r>
      <w:r w:rsidR="00846575" w:rsidRPr="00E438E7">
        <w:rPr>
          <w:rFonts w:ascii="Arial Narrow" w:hAnsi="Arial Narrow"/>
          <w:lang w:val="es-CO"/>
        </w:rPr>
        <w:lastRenderedPageBreak/>
        <w:t>hortofrutícolas son sensibles de manera similar al etileno, las frutas principalmente con comportamiento climatérico</w:t>
      </w:r>
      <w:r w:rsidR="00BB055C" w:rsidRPr="00E438E7">
        <w:rPr>
          <w:rFonts w:ascii="Arial Narrow" w:hAnsi="Arial Narrow"/>
          <w:lang w:val="es-CO"/>
        </w:rPr>
        <w:t>,</w:t>
      </w:r>
      <w:r w:rsidR="00846575" w:rsidRPr="00E438E7">
        <w:rPr>
          <w:rFonts w:ascii="Arial Narrow" w:hAnsi="Arial Narrow"/>
          <w:lang w:val="es-CO"/>
        </w:rPr>
        <w:t xml:space="preserve"> algunas hortalizas</w:t>
      </w:r>
      <w:r w:rsidR="00BB055C"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"/>
          <w:id w:val="1651702285"/>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Hu</w:t>
          </w:r>
          <w:proofErr w:type="spellEnd"/>
          <w:r w:rsidR="0099441F" w:rsidRPr="00E438E7">
            <w:rPr>
              <w:rFonts w:ascii="Arial Narrow" w:hAnsi="Arial Narrow"/>
              <w:color w:val="000000"/>
              <w:lang w:val="es-CO"/>
            </w:rPr>
            <w:t xml:space="preserve"> et al., 2019)</w:t>
          </w:r>
        </w:sdtContent>
      </w:sdt>
      <w:r w:rsidR="00846575" w:rsidRPr="00E438E7">
        <w:rPr>
          <w:rFonts w:ascii="Arial Narrow" w:hAnsi="Arial Narrow"/>
          <w:lang w:val="es-CO"/>
        </w:rPr>
        <w:t xml:space="preserve"> y flores de corte</w:t>
      </w:r>
      <w:r w:rsidR="00BB055C"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"/>
          <w:id w:val="-1451621267"/>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Scariot</w:t>
          </w:r>
          <w:proofErr w:type="spellEnd"/>
          <w:r w:rsidR="0099441F" w:rsidRPr="00E438E7">
            <w:rPr>
              <w:rFonts w:ascii="Arial Narrow" w:hAnsi="Arial Narrow"/>
              <w:color w:val="000000"/>
              <w:lang w:val="es-CO"/>
            </w:rPr>
            <w:t xml:space="preserve"> et al., 2014)</w:t>
          </w:r>
        </w:sdtContent>
      </w:sdt>
      <w:r w:rsidR="00846575" w:rsidRPr="00E438E7">
        <w:rPr>
          <w:rFonts w:ascii="Arial Narrow" w:hAnsi="Arial Narrow"/>
          <w:lang w:val="es-CO"/>
        </w:rPr>
        <w:t xml:space="preserve"> son especialmente sensibles. </w:t>
      </w:r>
      <w:r w:rsidR="0043725A" w:rsidRPr="00E438E7">
        <w:rPr>
          <w:rFonts w:ascii="Arial Narrow" w:hAnsi="Arial Narrow"/>
          <w:lang w:val="es-CO"/>
        </w:rPr>
        <w:t>Aun cuando l</w:t>
      </w:r>
      <w:r w:rsidR="00126591" w:rsidRPr="00E438E7">
        <w:rPr>
          <w:rFonts w:ascii="Arial Narrow" w:hAnsi="Arial Narrow"/>
          <w:lang w:val="es-CO"/>
        </w:rPr>
        <w:t>a síntesis por parte del producto hortofrutícola es una importante fuente de etileno, las fuentes exógenas de origen natural como la realizada por otros productos hortofrutícolas cu</w:t>
      </w:r>
      <w:r w:rsidR="0024181D" w:rsidRPr="00E438E7">
        <w:rPr>
          <w:rFonts w:ascii="Arial Narrow" w:hAnsi="Arial Narrow"/>
          <w:lang w:val="es-CO"/>
        </w:rPr>
        <w:t>an</w:t>
      </w:r>
      <w:r w:rsidR="00126591" w:rsidRPr="00E438E7">
        <w:rPr>
          <w:rFonts w:ascii="Arial Narrow" w:hAnsi="Arial Narrow"/>
          <w:lang w:val="es-CO"/>
        </w:rPr>
        <w:t xml:space="preserve">do comparten ambientes </w:t>
      </w:r>
      <w:r w:rsidR="00C056A8" w:rsidRPr="00E438E7">
        <w:rPr>
          <w:rFonts w:ascii="Arial Narrow" w:hAnsi="Arial Narrow"/>
          <w:lang w:val="es-CO"/>
        </w:rPr>
        <w:t>poscosecha</w:t>
      </w:r>
      <w:r w:rsidR="0024181D" w:rsidRPr="00E438E7">
        <w:rPr>
          <w:rFonts w:ascii="Arial Narrow" w:hAnsi="Arial Narrow"/>
          <w:lang w:val="es-CO"/>
        </w:rPr>
        <w:t xml:space="preserve">, </w:t>
      </w:r>
      <w:r w:rsidR="00126591" w:rsidRPr="00E438E7">
        <w:rPr>
          <w:rFonts w:ascii="Arial Narrow" w:hAnsi="Arial Narrow"/>
          <w:lang w:val="es-CO"/>
        </w:rPr>
        <w:t xml:space="preserve">por microorganismos o por fuentes antrópicas como la quema de material orgánico o </w:t>
      </w:r>
      <w:r w:rsidR="003810F6" w:rsidRPr="00E438E7">
        <w:rPr>
          <w:rFonts w:ascii="Arial Narrow" w:hAnsi="Arial Narrow"/>
          <w:lang w:val="es-CO"/>
        </w:rPr>
        <w:t>de combustibles fósiles</w:t>
      </w:r>
      <w:r w:rsidR="0024181D" w:rsidRPr="00E438E7">
        <w:rPr>
          <w:rFonts w:ascii="Arial Narrow" w:hAnsi="Arial Narrow"/>
          <w:lang w:val="es-CO"/>
        </w:rPr>
        <w:t xml:space="preserve"> son también fuentes relevantes </w:t>
      </w:r>
      <w:sdt>
        <w:sdtPr>
          <w:rPr>
            <w:rFonts w:ascii="Arial Narrow" w:hAnsi="Arial Narrow"/>
            <w:color w:val="000000"/>
            <w:lang w:val="es-CO"/>
          </w:rPr>
          <w:tag w:val="MENDELEY_CITATION_v3_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"/>
          <w:id w:val="1211687553"/>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Dhall</w:t>
          </w:r>
          <w:proofErr w:type="spellEnd"/>
          <w:r w:rsidR="0099441F" w:rsidRPr="00E438E7">
            <w:rPr>
              <w:rFonts w:ascii="Arial Narrow" w:hAnsi="Arial Narrow"/>
              <w:color w:val="000000"/>
              <w:lang w:val="es-CO"/>
            </w:rPr>
            <w:t>, 2013)</w:t>
          </w:r>
        </w:sdtContent>
      </w:sdt>
      <w:r w:rsidR="003810F6" w:rsidRPr="00E438E7">
        <w:rPr>
          <w:rFonts w:ascii="Arial Narrow" w:hAnsi="Arial Narrow"/>
          <w:lang w:val="es-CO"/>
        </w:rPr>
        <w:t>. La rápida maduración por parte de muchos productos hortofrutícolas se ha asociado entre otras causas a la interrupción de la cadena de frío y a una atmósfera rica en etileno. Bajas concentraciones de etileno en el ambiente en el orden de partes por millón (µg L</w:t>
      </w:r>
      <w:r w:rsidR="003810F6" w:rsidRPr="00E438E7">
        <w:rPr>
          <w:rFonts w:ascii="Arial Narrow" w:hAnsi="Arial Narrow"/>
          <w:vertAlign w:val="superscript"/>
          <w:lang w:val="es-CO"/>
        </w:rPr>
        <w:t>-1</w:t>
      </w:r>
      <w:r w:rsidR="003810F6" w:rsidRPr="00E438E7">
        <w:rPr>
          <w:rFonts w:ascii="Arial Narrow" w:hAnsi="Arial Narrow"/>
          <w:lang w:val="es-CO"/>
        </w:rPr>
        <w:t>) o partes por billón (</w:t>
      </w:r>
      <w:proofErr w:type="spellStart"/>
      <w:r w:rsidR="003810F6" w:rsidRPr="00E438E7">
        <w:rPr>
          <w:rFonts w:ascii="Arial Narrow" w:hAnsi="Arial Narrow"/>
          <w:lang w:val="es-CO"/>
        </w:rPr>
        <w:t>nL</w:t>
      </w:r>
      <w:proofErr w:type="spellEnd"/>
      <w:r w:rsidR="003810F6" w:rsidRPr="00E438E7">
        <w:rPr>
          <w:rFonts w:ascii="Arial Narrow" w:hAnsi="Arial Narrow"/>
          <w:lang w:val="es-CO"/>
        </w:rPr>
        <w:t xml:space="preserve"> L</w:t>
      </w:r>
      <w:r w:rsidR="003810F6" w:rsidRPr="00E438E7">
        <w:rPr>
          <w:rFonts w:ascii="Arial Narrow" w:hAnsi="Arial Narrow"/>
          <w:vertAlign w:val="superscript"/>
          <w:lang w:val="es-CO"/>
        </w:rPr>
        <w:t>-1</w:t>
      </w:r>
      <w:r w:rsidR="003810F6" w:rsidRPr="00E438E7">
        <w:rPr>
          <w:rFonts w:ascii="Arial Narrow" w:hAnsi="Arial Narrow"/>
          <w:lang w:val="es-CO"/>
        </w:rPr>
        <w:t>) pueden ser suficientes para presentar actividad como fitohormona</w:t>
      </w:r>
      <w:r w:rsidR="0024181D"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"/>
          <w:id w:val="-1400126744"/>
          <w:placeholder>
            <w:docPart w:val="DefaultPlaceholder_-1854013440"/>
          </w:placeholder>
        </w:sdtPr>
        <w:sdtContent>
          <w:r w:rsidR="0099441F" w:rsidRPr="00E438E7">
            <w:rPr>
              <w:rFonts w:ascii="Arial Narrow" w:hAnsi="Arial Narrow"/>
              <w:color w:val="000000"/>
              <w:lang w:val="es-CO"/>
            </w:rPr>
            <w:t>(Keller et al., 2013)</w:t>
          </w:r>
        </w:sdtContent>
      </w:sdt>
      <w:r w:rsidR="003810F6" w:rsidRPr="00E438E7">
        <w:rPr>
          <w:rFonts w:ascii="Arial Narrow" w:hAnsi="Arial Narrow"/>
          <w:lang w:val="es-CO"/>
        </w:rPr>
        <w:t xml:space="preserve">. </w:t>
      </w:r>
      <w:r w:rsidR="00A627B8" w:rsidRPr="00E438E7">
        <w:rPr>
          <w:rFonts w:ascii="Arial Narrow" w:hAnsi="Arial Narrow"/>
          <w:lang w:val="es-CO"/>
        </w:rPr>
        <w:t>Como estrategias para el manejo del etileno está el almacenamiento de los productos hortofrutícolas a bajas temperaturas que ralentiza los procesos fisiológicos entre ellos la síntesis y recepción de etileno. La limitante la presenta la temperatura de daño por frío que algunos productos hortofrutícolas tienen. El manejo del sitio receptor de etileno mediante el uso de antagonistas</w:t>
      </w:r>
      <w:r w:rsidR="0043725A" w:rsidRPr="00E438E7">
        <w:rPr>
          <w:rFonts w:ascii="Arial Narrow" w:hAnsi="Arial Narrow"/>
          <w:lang w:val="es-CO"/>
        </w:rPr>
        <w:t xml:space="preserve"> al etileno</w:t>
      </w:r>
      <w:r w:rsidR="00A627B8" w:rsidRPr="00E438E7">
        <w:rPr>
          <w:rFonts w:ascii="Arial Narrow" w:hAnsi="Arial Narrow"/>
          <w:lang w:val="es-CO"/>
        </w:rPr>
        <w:t xml:space="preserve"> como el 1-metilciclopropeno (1-MCP)</w:t>
      </w:r>
      <w:r w:rsidR="0024181D"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"/>
          <w:id w:val="754167589"/>
          <w:placeholder>
            <w:docPart w:val="DefaultPlaceholder_-1854013440"/>
          </w:placeholder>
        </w:sdtPr>
        <w:sdtContent>
          <w:r w:rsidR="0099441F" w:rsidRPr="00E438E7">
            <w:rPr>
              <w:rFonts w:ascii="Arial Narrow" w:eastAsia="Times New Roman" w:hAnsi="Arial Narrow"/>
              <w:color w:val="000000"/>
              <w:lang w:val="es-CO"/>
            </w:rPr>
            <w:t>(</w:t>
          </w:r>
          <w:proofErr w:type="spellStart"/>
          <w:r w:rsidR="0099441F" w:rsidRPr="00E438E7">
            <w:rPr>
              <w:rFonts w:ascii="Arial Narrow" w:eastAsia="Times New Roman" w:hAnsi="Arial Narrow"/>
              <w:color w:val="000000"/>
              <w:lang w:val="es-CO"/>
            </w:rPr>
            <w:t>Blankenship</w:t>
          </w:r>
          <w:proofErr w:type="spellEnd"/>
          <w:r w:rsidR="0099441F" w:rsidRPr="00E438E7">
            <w:rPr>
              <w:rFonts w:ascii="Arial Narrow" w:eastAsia="Times New Roman" w:hAnsi="Arial Narrow"/>
              <w:color w:val="000000"/>
              <w:lang w:val="es-CO"/>
            </w:rPr>
            <w:t xml:space="preserve"> &amp; </w:t>
          </w:r>
          <w:proofErr w:type="spellStart"/>
          <w:r w:rsidR="0099441F" w:rsidRPr="00E438E7">
            <w:rPr>
              <w:rFonts w:ascii="Arial Narrow" w:eastAsia="Times New Roman" w:hAnsi="Arial Narrow"/>
              <w:color w:val="000000"/>
              <w:lang w:val="es-CO"/>
            </w:rPr>
            <w:t>Dole</w:t>
          </w:r>
          <w:proofErr w:type="spellEnd"/>
          <w:r w:rsidR="0099441F" w:rsidRPr="00E438E7">
            <w:rPr>
              <w:rFonts w:ascii="Arial Narrow" w:eastAsia="Times New Roman" w:hAnsi="Arial Narrow"/>
              <w:color w:val="000000"/>
              <w:lang w:val="es-CO"/>
            </w:rPr>
            <w:t>, 2003)</w:t>
          </w:r>
        </w:sdtContent>
      </w:sdt>
      <w:r w:rsidR="00A627B8" w:rsidRPr="00E438E7">
        <w:rPr>
          <w:rFonts w:ascii="Arial Narrow" w:hAnsi="Arial Narrow"/>
          <w:lang w:val="es-CO"/>
        </w:rPr>
        <w:t xml:space="preserve"> o mediante su transformación mediante el reemplazo del ion cobre presente en el sitio receptor por ion plata</w:t>
      </w:r>
      <w:r w:rsidR="009A6831"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"/>
          <w:id w:val="-559175577"/>
          <w:placeholder>
            <w:docPart w:val="DefaultPlaceholder_-1854013440"/>
          </w:placeholder>
        </w:sdtPr>
        <w:sdtContent>
          <w:r w:rsidR="0099441F" w:rsidRPr="00E438E7">
            <w:rPr>
              <w:rFonts w:ascii="Arial Narrow" w:eastAsia="Times New Roman" w:hAnsi="Arial Narrow"/>
              <w:color w:val="000000"/>
              <w:lang w:val="es-CO"/>
            </w:rPr>
            <w:t>(</w:t>
          </w:r>
          <w:proofErr w:type="spellStart"/>
          <w:r w:rsidR="0099441F" w:rsidRPr="00E438E7">
            <w:rPr>
              <w:rFonts w:ascii="Arial Narrow" w:eastAsia="Times New Roman" w:hAnsi="Arial Narrow"/>
              <w:color w:val="000000"/>
              <w:lang w:val="es-CO"/>
            </w:rPr>
            <w:t>Nasr</w:t>
          </w:r>
          <w:proofErr w:type="spellEnd"/>
          <w:r w:rsidR="0099441F" w:rsidRPr="00E438E7">
            <w:rPr>
              <w:rFonts w:ascii="Arial Narrow" w:eastAsia="Times New Roman" w:hAnsi="Arial Narrow"/>
              <w:color w:val="000000"/>
              <w:lang w:val="es-CO"/>
            </w:rPr>
            <w:t xml:space="preserve"> &amp; </w:t>
          </w:r>
          <w:proofErr w:type="spellStart"/>
          <w:r w:rsidR="0099441F" w:rsidRPr="00E438E7">
            <w:rPr>
              <w:rFonts w:ascii="Arial Narrow" w:eastAsia="Times New Roman" w:hAnsi="Arial Narrow"/>
              <w:color w:val="000000"/>
              <w:lang w:val="es-CO"/>
            </w:rPr>
            <w:t>Soliman</w:t>
          </w:r>
          <w:proofErr w:type="spellEnd"/>
          <w:r w:rsidR="0099441F" w:rsidRPr="00E438E7">
            <w:rPr>
              <w:rFonts w:ascii="Arial Narrow" w:eastAsia="Times New Roman" w:hAnsi="Arial Narrow"/>
              <w:color w:val="000000"/>
              <w:lang w:val="es-CO"/>
            </w:rPr>
            <w:t>, 2024)</w:t>
          </w:r>
        </w:sdtContent>
      </w:sdt>
      <w:r w:rsidR="0043725A" w:rsidRPr="00E438E7">
        <w:rPr>
          <w:rFonts w:ascii="Arial Narrow" w:hAnsi="Arial Narrow"/>
          <w:color w:val="000000"/>
          <w:lang w:val="es-CO"/>
        </w:rPr>
        <w:t xml:space="preserve"> se utilizan de manera comercial</w:t>
      </w:r>
      <w:r w:rsidR="00A627B8" w:rsidRPr="00E438E7">
        <w:rPr>
          <w:rFonts w:ascii="Arial Narrow" w:hAnsi="Arial Narrow"/>
          <w:lang w:val="es-CO"/>
        </w:rPr>
        <w:t xml:space="preserve">. Sin embargo, se ha observado que </w:t>
      </w:r>
      <w:r w:rsidR="00D1064B" w:rsidRPr="00E438E7">
        <w:rPr>
          <w:rFonts w:ascii="Arial Narrow" w:hAnsi="Arial Narrow"/>
          <w:lang w:val="es-CO"/>
        </w:rPr>
        <w:t>en el caso del 1-MCP</w:t>
      </w:r>
      <w:r w:rsidR="004B6017" w:rsidRPr="00E438E7">
        <w:rPr>
          <w:rFonts w:ascii="Arial Narrow" w:hAnsi="Arial Narrow"/>
          <w:lang w:val="es-CO"/>
        </w:rPr>
        <w:t xml:space="preserve"> se puede inhibir irreversiblemente el proceso de maduración </w:t>
      </w:r>
      <w:sdt>
        <w:sdtPr>
          <w:rPr>
            <w:rFonts w:ascii="Arial Narrow" w:hAnsi="Arial Narrow"/>
            <w:color w:val="000000"/>
            <w:lang w:val="es-CO"/>
          </w:rPr>
          <w:tag w:val="MENDELEY_CITATION_v3_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"/>
          <w:id w:val="-1027326476"/>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Dias</w:t>
          </w:r>
          <w:proofErr w:type="spellEnd"/>
          <w:r w:rsidR="0099441F" w:rsidRPr="00E438E7">
            <w:rPr>
              <w:rFonts w:ascii="Arial Narrow" w:hAnsi="Arial Narrow"/>
              <w:color w:val="000000"/>
              <w:lang w:val="es-CO"/>
            </w:rPr>
            <w:t xml:space="preserve"> et al., 2021)</w:t>
          </w:r>
        </w:sdtContent>
      </w:sdt>
      <w:r w:rsidR="004B6017" w:rsidRPr="00E438E7">
        <w:rPr>
          <w:rFonts w:ascii="Arial Narrow" w:hAnsi="Arial Narrow"/>
          <w:lang w:val="es-CO"/>
        </w:rPr>
        <w:t xml:space="preserve"> </w:t>
      </w:r>
      <w:r w:rsidR="00A627B8" w:rsidRPr="00E438E7">
        <w:rPr>
          <w:rFonts w:ascii="Arial Narrow" w:hAnsi="Arial Narrow"/>
          <w:lang w:val="es-CO"/>
        </w:rPr>
        <w:t xml:space="preserve">y </w:t>
      </w:r>
      <w:r w:rsidR="004B6017" w:rsidRPr="00E438E7">
        <w:rPr>
          <w:rFonts w:ascii="Arial Narrow" w:hAnsi="Arial Narrow"/>
          <w:lang w:val="es-CO"/>
        </w:rPr>
        <w:t xml:space="preserve">en el caso </w:t>
      </w:r>
      <w:r w:rsidR="00A627B8" w:rsidRPr="00E438E7">
        <w:rPr>
          <w:rFonts w:ascii="Arial Narrow" w:hAnsi="Arial Narrow"/>
          <w:lang w:val="es-CO"/>
        </w:rPr>
        <w:t>de plata</w:t>
      </w:r>
      <w:r w:rsidR="004B6017" w:rsidRPr="00E438E7">
        <w:rPr>
          <w:rFonts w:ascii="Arial Narrow" w:hAnsi="Arial Narrow"/>
          <w:lang w:val="es-CO"/>
        </w:rPr>
        <w:t xml:space="preserve">, </w:t>
      </w:r>
      <w:r w:rsidR="0043725A" w:rsidRPr="00E438E7">
        <w:rPr>
          <w:rFonts w:ascii="Arial Narrow" w:hAnsi="Arial Narrow"/>
          <w:lang w:val="es-CO"/>
        </w:rPr>
        <w:t xml:space="preserve">se tiene como inconvenientes </w:t>
      </w:r>
      <w:r w:rsidR="004B6017" w:rsidRPr="00E438E7">
        <w:rPr>
          <w:rFonts w:ascii="Arial Narrow" w:hAnsi="Arial Narrow"/>
          <w:lang w:val="es-CO"/>
        </w:rPr>
        <w:t>su imposibilidad de usarse en alimentos</w:t>
      </w:r>
      <w:r w:rsidR="00266884" w:rsidRPr="00E438E7">
        <w:rPr>
          <w:rFonts w:ascii="Arial Narrow" w:hAnsi="Arial Narrow"/>
          <w:lang w:val="es-CO"/>
        </w:rPr>
        <w:t xml:space="preserve"> </w:t>
      </w:r>
      <w:r w:rsidR="004B6017" w:rsidRPr="00E438E7">
        <w:rPr>
          <w:rFonts w:ascii="Arial Narrow" w:hAnsi="Arial Narrow"/>
          <w:lang w:val="es-CO"/>
        </w:rPr>
        <w:t xml:space="preserve">y </w:t>
      </w:r>
      <w:r w:rsidR="00C056A8" w:rsidRPr="00E438E7">
        <w:rPr>
          <w:rFonts w:ascii="Arial Narrow" w:hAnsi="Arial Narrow"/>
          <w:lang w:val="es-CO"/>
        </w:rPr>
        <w:t>la</w:t>
      </w:r>
      <w:r w:rsidR="00266884" w:rsidRPr="00E438E7">
        <w:rPr>
          <w:rFonts w:ascii="Arial Narrow" w:hAnsi="Arial Narrow"/>
          <w:lang w:val="es-CO"/>
        </w:rPr>
        <w:t xml:space="preserve"> disposición de los efluentes generados</w:t>
      </w:r>
      <w:r w:rsidR="004B6017"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"/>
          <w:id w:val="-1093013984"/>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Sedaghathoor</w:t>
          </w:r>
          <w:proofErr w:type="spellEnd"/>
          <w:r w:rsidR="0099441F" w:rsidRPr="00E438E7">
            <w:rPr>
              <w:rFonts w:ascii="Arial Narrow" w:hAnsi="Arial Narrow"/>
              <w:color w:val="000000"/>
              <w:lang w:val="es-CO"/>
            </w:rPr>
            <w:t xml:space="preserve"> et al., 2020)</w:t>
          </w:r>
        </w:sdtContent>
      </w:sdt>
      <w:r w:rsidR="00266884" w:rsidRPr="00E438E7">
        <w:rPr>
          <w:rFonts w:ascii="Arial Narrow" w:hAnsi="Arial Narrow"/>
          <w:lang w:val="es-CO"/>
        </w:rPr>
        <w:t>. Finalmente, la remoción de etileno de los ambientes de almacenamiento junto con un adecuado mantenimiento de la cadena de frío es una estrategia no invasiva que disminuy</w:t>
      </w:r>
      <w:r w:rsidR="0043725A" w:rsidRPr="00E438E7">
        <w:rPr>
          <w:rFonts w:ascii="Arial Narrow" w:hAnsi="Arial Narrow"/>
          <w:lang w:val="es-CO"/>
        </w:rPr>
        <w:t>e</w:t>
      </w:r>
      <w:r w:rsidR="00266884" w:rsidRPr="00E438E7">
        <w:rPr>
          <w:rFonts w:ascii="Arial Narrow" w:hAnsi="Arial Narrow"/>
          <w:lang w:val="es-CO"/>
        </w:rPr>
        <w:t xml:space="preserve"> la tasa de maduración y senescencia de productos hortofrutícolas.</w:t>
      </w:r>
      <w:r w:rsidR="00D70C27" w:rsidRPr="00E438E7">
        <w:rPr>
          <w:rFonts w:ascii="Arial Narrow" w:hAnsi="Arial Narrow"/>
          <w:lang w:val="es-CO"/>
        </w:rPr>
        <w:t xml:space="preserve"> En este aspecto la ventilación es la estrategia más sencilla para lograr este objetivo. No obstante, para disminuir las concentraciones de etileno a niveles de baja o nula actividad </w:t>
      </w:r>
      <w:proofErr w:type="spellStart"/>
      <w:r w:rsidR="00D70C27" w:rsidRPr="00E438E7">
        <w:rPr>
          <w:rFonts w:ascii="Arial Narrow" w:hAnsi="Arial Narrow"/>
          <w:lang w:val="es-CO"/>
        </w:rPr>
        <w:t>fitohormonal</w:t>
      </w:r>
      <w:proofErr w:type="spellEnd"/>
      <w:r w:rsidR="00D70C27" w:rsidRPr="00E438E7">
        <w:rPr>
          <w:rFonts w:ascii="Arial Narrow" w:hAnsi="Arial Narrow"/>
          <w:lang w:val="es-CO"/>
        </w:rPr>
        <w:t xml:space="preserve"> se requiere el reemplazo de altos volúmenes de aire con el gasto energético que ello conlleva</w:t>
      </w:r>
      <w:r w:rsidR="004B6017" w:rsidRPr="00E438E7">
        <w:rPr>
          <w:rFonts w:ascii="Arial Narrow" w:hAnsi="Arial Narrow"/>
          <w:lang w:val="es-CO"/>
        </w:rPr>
        <w:t xml:space="preserve"> </w:t>
      </w:r>
      <w:sdt>
        <w:sdtPr>
          <w:rPr>
            <w:rFonts w:ascii="Arial Narrow" w:hAnsi="Arial Narrow"/>
            <w:color w:val="000000"/>
            <w:lang w:val="es-CO"/>
          </w:rPr>
          <w:tag w:val="MENDELEY_CITATION_v3_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"/>
          <w:id w:val="416688326"/>
          <w:placeholder>
            <w:docPart w:val="DefaultPlaceholder_-1854013440"/>
          </w:placeholder>
        </w:sdtPr>
        <w:sdtContent>
          <w:r w:rsidR="0099441F" w:rsidRPr="00E438E7">
            <w:rPr>
              <w:rFonts w:ascii="Arial Narrow" w:hAnsi="Arial Narrow"/>
              <w:color w:val="000000"/>
              <w:lang w:val="es-CO"/>
            </w:rPr>
            <w:t>(Keller et al., 2013)</w:t>
          </w:r>
        </w:sdtContent>
      </w:sdt>
      <w:r w:rsidR="00D70C27" w:rsidRPr="00E438E7">
        <w:rPr>
          <w:rFonts w:ascii="Arial Narrow" w:hAnsi="Arial Narrow"/>
          <w:lang w:val="es-CO"/>
        </w:rPr>
        <w:t>. Por otra parte, la remoción de etileno mediante su oxidación evitaría el reemplazo del aire del ambiente de almacenamiento. El uso de permanganato de potasio como agente oxidante</w:t>
      </w:r>
      <w:r w:rsidR="00EB0BD7" w:rsidRPr="00E438E7">
        <w:rPr>
          <w:rFonts w:ascii="Arial Narrow" w:hAnsi="Arial Narrow"/>
          <w:lang w:val="es-CO"/>
        </w:rPr>
        <w:t xml:space="preserve"> del etileno</w:t>
      </w:r>
      <w:r w:rsidR="00D70C27" w:rsidRPr="00E438E7">
        <w:rPr>
          <w:rFonts w:ascii="Arial Narrow" w:hAnsi="Arial Narrow"/>
          <w:lang w:val="es-CO"/>
        </w:rPr>
        <w:t xml:space="preserve"> se utiliza incluso de manera comercial. Sin embargo, el manejo de esta sustancia </w:t>
      </w:r>
      <w:r w:rsidR="00EB0BD7" w:rsidRPr="00E438E7">
        <w:rPr>
          <w:rFonts w:ascii="Arial Narrow" w:hAnsi="Arial Narrow"/>
          <w:lang w:val="es-CO"/>
        </w:rPr>
        <w:t>debe hacerse con cuidad dada su alta reactividad, además que este se consume generando óxido de manganeso</w:t>
      </w:r>
      <w:r w:rsidR="00D70C27" w:rsidRPr="00E438E7">
        <w:rPr>
          <w:rFonts w:ascii="Arial Narrow" w:hAnsi="Arial Narrow"/>
          <w:lang w:val="es-CO"/>
        </w:rPr>
        <w:t xml:space="preserve">. El uso de catalizadores para la oxidación de etileno es una estrategia que aún se halla en fase de investigación. El principal inconveniente es la temperatura a la que se oxida el etileno que no es tan baja como la de almacenamiento de los productos hortofrutícolas. Sin embargo, el uso de tecnologías de oxidación avanzada como la fotocatálisis heterogénea usando semiconductores como el dióxido de titanio activado por luz ultravioleta puede dar lugar a oxidación del etileno </w:t>
      </w:r>
      <w:r w:rsidR="003E73B5" w:rsidRPr="00E438E7">
        <w:rPr>
          <w:rFonts w:ascii="Arial Narrow" w:hAnsi="Arial Narrow"/>
          <w:lang w:val="es-CO"/>
        </w:rPr>
        <w:t xml:space="preserve">a temperaturas cercanas o por debajo de la temperatura ambiente. Finalmente, un agente </w:t>
      </w:r>
      <w:proofErr w:type="spellStart"/>
      <w:r w:rsidR="003E73B5" w:rsidRPr="00E438E7">
        <w:rPr>
          <w:rFonts w:ascii="Arial Narrow" w:hAnsi="Arial Narrow"/>
          <w:lang w:val="es-CO"/>
        </w:rPr>
        <w:t>adsorbedor</w:t>
      </w:r>
      <w:proofErr w:type="spellEnd"/>
      <w:r w:rsidR="003E73B5" w:rsidRPr="00E438E7">
        <w:rPr>
          <w:rFonts w:ascii="Arial Narrow" w:hAnsi="Arial Narrow"/>
          <w:lang w:val="es-CO"/>
        </w:rPr>
        <w:t xml:space="preserve"> de etileno como la zeolita, puede ayudar a capturar el etileno altamente diluido del ambiente y generar mediate desorción por temperatura una corriente rica en etileno para una mejor operación del reactor catalítico.</w:t>
      </w:r>
    </w:p>
    <w:p w14:paraId="47CBA8C0" w14:textId="231981DF" w:rsidR="003E73B5" w:rsidRPr="00E438E7" w:rsidRDefault="003E73B5" w:rsidP="00266884">
      <w:pPr>
        <w:spacing w:line="276" w:lineRule="auto"/>
        <w:jc w:val="both"/>
        <w:rPr>
          <w:rFonts w:ascii="Arial Narrow" w:hAnsi="Arial Narrow"/>
          <w:lang w:val="es-CO"/>
        </w:rPr>
      </w:pPr>
      <w:r w:rsidRPr="00E438E7">
        <w:rPr>
          <w:rFonts w:ascii="Arial Narrow" w:hAnsi="Arial Narrow"/>
          <w:lang w:val="es-CO"/>
        </w:rPr>
        <w:t>Considerando lo anterior, el objetivo general de la propuesta de investigación es generar un sistema a nivel laboratorio para la remoción de etileno de ambientes de almacenamiento de productos hortofrutícolas</w:t>
      </w:r>
      <w:r w:rsidR="0043725A" w:rsidRPr="00E438E7">
        <w:rPr>
          <w:rFonts w:ascii="Arial Narrow" w:hAnsi="Arial Narrow"/>
          <w:lang w:val="es-CO"/>
        </w:rPr>
        <w:t xml:space="preserve"> mediante el uso de fotocatalizadores</w:t>
      </w:r>
      <w:r w:rsidRPr="00E438E7">
        <w:rPr>
          <w:rFonts w:ascii="Arial Narrow" w:hAnsi="Arial Narrow"/>
          <w:lang w:val="es-CO"/>
        </w:rPr>
        <w:t>. Como objetivos específicos se pueden tener:</w:t>
      </w:r>
    </w:p>
    <w:p w14:paraId="34AE1600" w14:textId="4961B214" w:rsidR="004034E9" w:rsidRPr="00E438E7" w:rsidRDefault="003E73B5" w:rsidP="004034E9">
      <w:pPr>
        <w:pStyle w:val="Prrafodelista"/>
        <w:numPr>
          <w:ilvl w:val="0"/>
          <w:numId w:val="7"/>
        </w:numPr>
        <w:spacing w:line="276" w:lineRule="auto"/>
        <w:jc w:val="both"/>
        <w:rPr>
          <w:rFonts w:ascii="Arial Narrow" w:hAnsi="Arial Narrow"/>
          <w:lang w:val="es-CO"/>
        </w:rPr>
      </w:pPr>
      <w:r w:rsidRPr="00E438E7">
        <w:rPr>
          <w:rFonts w:ascii="Arial Narrow" w:hAnsi="Arial Narrow"/>
          <w:lang w:val="es-CO"/>
        </w:rPr>
        <w:t xml:space="preserve">Determinar la </w:t>
      </w:r>
      <w:r w:rsidR="004034E9" w:rsidRPr="00E438E7">
        <w:rPr>
          <w:rFonts w:ascii="Arial Narrow" w:hAnsi="Arial Narrow"/>
          <w:lang w:val="es-CO"/>
        </w:rPr>
        <w:t>cinética de oxidación de etileno de un reactor con dióxido de titanio.</w:t>
      </w:r>
    </w:p>
    <w:p w14:paraId="6167B35B" w14:textId="740CE6EE" w:rsidR="00C74D88" w:rsidRPr="00E438E7" w:rsidRDefault="00C74D88" w:rsidP="004034E9">
      <w:pPr>
        <w:pStyle w:val="Prrafodelista"/>
        <w:numPr>
          <w:ilvl w:val="0"/>
          <w:numId w:val="7"/>
        </w:numPr>
        <w:spacing w:line="276" w:lineRule="auto"/>
        <w:jc w:val="both"/>
        <w:rPr>
          <w:rFonts w:ascii="Arial Narrow" w:hAnsi="Arial Narrow"/>
          <w:lang w:val="es-CO"/>
        </w:rPr>
      </w:pPr>
      <w:r w:rsidRPr="00E438E7">
        <w:rPr>
          <w:rFonts w:ascii="Arial Narrow" w:hAnsi="Arial Narrow"/>
          <w:lang w:val="es-CO"/>
        </w:rPr>
        <w:t>Determinar la sensibilidad al etileno de tres productos modelo</w:t>
      </w:r>
      <w:r w:rsidR="00AA53DB" w:rsidRPr="00E438E7">
        <w:rPr>
          <w:rFonts w:ascii="Arial Narrow" w:hAnsi="Arial Narrow"/>
          <w:lang w:val="es-CO"/>
        </w:rPr>
        <w:t xml:space="preserve"> (frutas de banano</w:t>
      </w:r>
      <w:r w:rsidR="00AE1B01" w:rsidRPr="00E438E7">
        <w:rPr>
          <w:rFonts w:ascii="Arial Narrow" w:hAnsi="Arial Narrow"/>
          <w:lang w:val="es-CO"/>
        </w:rPr>
        <w:t>, feijoa,</w:t>
      </w:r>
      <w:r w:rsidR="00AA53DB" w:rsidRPr="00E438E7">
        <w:rPr>
          <w:rFonts w:ascii="Arial Narrow" w:hAnsi="Arial Narrow"/>
          <w:lang w:val="es-CO"/>
        </w:rPr>
        <w:t xml:space="preserve"> aguacate y flores de clavel) a</w:t>
      </w:r>
      <w:r w:rsidRPr="00E438E7">
        <w:rPr>
          <w:rFonts w:ascii="Arial Narrow" w:hAnsi="Arial Narrow"/>
          <w:lang w:val="es-CO"/>
        </w:rPr>
        <w:t xml:space="preserve"> un rango de temperaturas de 1°C por encima de la temperatura de daño por frío a 30°C.</w:t>
      </w:r>
    </w:p>
    <w:p w14:paraId="54F6C230" w14:textId="1F6DBA79" w:rsidR="004034E9" w:rsidRPr="00E438E7" w:rsidRDefault="004034E9" w:rsidP="004034E9">
      <w:pPr>
        <w:pStyle w:val="Prrafodelista"/>
        <w:numPr>
          <w:ilvl w:val="0"/>
          <w:numId w:val="7"/>
        </w:numPr>
        <w:spacing w:line="276" w:lineRule="auto"/>
        <w:jc w:val="both"/>
        <w:rPr>
          <w:rFonts w:ascii="Arial Narrow" w:hAnsi="Arial Narrow"/>
          <w:lang w:val="es-CO"/>
        </w:rPr>
      </w:pPr>
      <w:r w:rsidRPr="00E438E7">
        <w:rPr>
          <w:rFonts w:ascii="Arial Narrow" w:hAnsi="Arial Narrow"/>
          <w:lang w:val="es-CO"/>
        </w:rPr>
        <w:t xml:space="preserve">Realizar simulación </w:t>
      </w:r>
      <w:r w:rsidR="00125D67" w:rsidRPr="00E438E7">
        <w:rPr>
          <w:rFonts w:ascii="Arial Narrow" w:hAnsi="Arial Narrow"/>
          <w:lang w:val="es-CO"/>
        </w:rPr>
        <w:t>numérica del</w:t>
      </w:r>
      <w:r w:rsidR="00C74D88" w:rsidRPr="00E438E7">
        <w:rPr>
          <w:rFonts w:ascii="Arial Narrow" w:hAnsi="Arial Narrow"/>
          <w:lang w:val="es-CO"/>
        </w:rPr>
        <w:t xml:space="preserve"> sistema de remoción de etileno acoplado al almacenamiento de productos modelo </w:t>
      </w:r>
      <w:r w:rsidR="00AA53DB" w:rsidRPr="00E438E7">
        <w:rPr>
          <w:rFonts w:ascii="Arial Narrow" w:hAnsi="Arial Narrow"/>
          <w:lang w:val="es-CO"/>
        </w:rPr>
        <w:t>previamente seleccionados.</w:t>
      </w:r>
    </w:p>
    <w:p w14:paraId="4E8B27D3" w14:textId="3A478C71" w:rsidR="003E73B5" w:rsidRPr="00E438E7" w:rsidRDefault="00E84459" w:rsidP="00294636">
      <w:pPr>
        <w:pStyle w:val="Prrafodelista"/>
        <w:numPr>
          <w:ilvl w:val="0"/>
          <w:numId w:val="7"/>
        </w:numPr>
        <w:spacing w:line="276" w:lineRule="auto"/>
        <w:jc w:val="both"/>
        <w:rPr>
          <w:rFonts w:ascii="Arial Narrow" w:hAnsi="Arial Narrow"/>
          <w:lang w:val="es-CO"/>
        </w:rPr>
      </w:pPr>
      <w:r w:rsidRPr="00E438E7">
        <w:rPr>
          <w:rFonts w:ascii="Arial Narrow" w:hAnsi="Arial Narrow"/>
          <w:lang w:val="es-CO"/>
        </w:rPr>
        <w:lastRenderedPageBreak/>
        <w:t>Realizar validación de los modelos generados mediante la implementación de un sistema</w:t>
      </w:r>
      <w:r w:rsidR="00125D67" w:rsidRPr="00E438E7">
        <w:rPr>
          <w:rFonts w:ascii="Arial Narrow" w:hAnsi="Arial Narrow"/>
          <w:lang w:val="es-CO"/>
        </w:rPr>
        <w:t xml:space="preserve"> de almacenamiento de productos modelo acoplado a un sistema de remoción de etileno</w:t>
      </w:r>
      <w:r w:rsidRPr="00E438E7">
        <w:rPr>
          <w:rFonts w:ascii="Arial Narrow" w:hAnsi="Arial Narrow"/>
          <w:lang w:val="es-CO"/>
        </w:rPr>
        <w:t xml:space="preserve"> a escala laboratorio</w:t>
      </w:r>
      <w:r w:rsidR="00DA2814" w:rsidRPr="00E438E7">
        <w:rPr>
          <w:rFonts w:ascii="Arial Narrow" w:hAnsi="Arial Narrow"/>
          <w:lang w:val="es-CO"/>
        </w:rPr>
        <w:t xml:space="preserve"> y determinar </w:t>
      </w:r>
      <w:r w:rsidR="00C056A8" w:rsidRPr="00E438E7">
        <w:rPr>
          <w:rFonts w:ascii="Arial Narrow" w:hAnsi="Arial Narrow"/>
          <w:lang w:val="es-CO"/>
        </w:rPr>
        <w:t>su</w:t>
      </w:r>
      <w:r w:rsidR="00DA2814" w:rsidRPr="00E438E7">
        <w:rPr>
          <w:rFonts w:ascii="Arial Narrow" w:hAnsi="Arial Narrow"/>
          <w:lang w:val="es-CO"/>
        </w:rPr>
        <w:t xml:space="preserve"> incremento de la vida útil.</w:t>
      </w:r>
    </w:p>
    <w:p w14:paraId="1A7F9A4A" w14:textId="77777777" w:rsidR="00125D67" w:rsidRPr="00E438E7" w:rsidRDefault="00125D67" w:rsidP="00125D67">
      <w:pPr>
        <w:pStyle w:val="Prrafodelista"/>
        <w:spacing w:line="276" w:lineRule="auto"/>
        <w:jc w:val="both"/>
        <w:rPr>
          <w:rFonts w:ascii="Arial Narrow" w:hAnsi="Arial Narrow"/>
          <w:lang w:val="es-CO"/>
        </w:rPr>
      </w:pPr>
    </w:p>
    <w:p w14:paraId="5F652F5C" w14:textId="397A0E33" w:rsidR="00DF4FEF" w:rsidRPr="00E438E7" w:rsidRDefault="00DF4FEF" w:rsidP="003E73B5">
      <w:pPr>
        <w:pStyle w:val="Prrafodelista"/>
        <w:numPr>
          <w:ilvl w:val="0"/>
          <w:numId w:val="1"/>
        </w:numPr>
        <w:spacing w:line="276" w:lineRule="auto"/>
        <w:jc w:val="both"/>
        <w:rPr>
          <w:rFonts w:ascii="Arial Narrow" w:hAnsi="Arial Narrow"/>
          <w:b/>
          <w:bCs/>
          <w:lang w:val="es-CO"/>
        </w:rPr>
      </w:pPr>
      <w:r w:rsidRPr="00E438E7">
        <w:rPr>
          <w:rFonts w:ascii="Arial Narrow" w:hAnsi="Arial Narrow"/>
          <w:b/>
          <w:bCs/>
          <w:lang w:val="es-CO"/>
        </w:rPr>
        <w:t>Propuesta en el componente de extensión.</w:t>
      </w:r>
    </w:p>
    <w:p w14:paraId="44D54A49" w14:textId="47931A53" w:rsidR="009624D7" w:rsidRPr="00E438E7" w:rsidRDefault="009624D7" w:rsidP="009624D7">
      <w:pPr>
        <w:spacing w:line="276" w:lineRule="auto"/>
        <w:jc w:val="both"/>
        <w:rPr>
          <w:rFonts w:ascii="Arial Narrow" w:hAnsi="Arial Narrow"/>
          <w:lang w:val="es-CO"/>
        </w:rPr>
      </w:pPr>
      <w:r w:rsidRPr="00E438E7">
        <w:rPr>
          <w:rFonts w:ascii="Arial Narrow" w:hAnsi="Arial Narrow"/>
          <w:lang w:val="es-CO"/>
        </w:rPr>
        <w:t xml:space="preserve">En este componente, </w:t>
      </w:r>
      <w:r w:rsidR="00F5415A" w:rsidRPr="00E438E7">
        <w:rPr>
          <w:rFonts w:ascii="Arial Narrow" w:hAnsi="Arial Narrow"/>
          <w:lang w:val="es-CO"/>
        </w:rPr>
        <w:t xml:space="preserve">los </w:t>
      </w:r>
      <w:r w:rsidR="00A87B46" w:rsidRPr="00E438E7">
        <w:rPr>
          <w:rFonts w:ascii="Arial Narrow" w:hAnsi="Arial Narrow"/>
          <w:lang w:val="es-CO"/>
        </w:rPr>
        <w:t>aportes</w:t>
      </w:r>
      <w:r w:rsidR="00F5415A" w:rsidRPr="00E438E7">
        <w:rPr>
          <w:rFonts w:ascii="Arial Narrow" w:hAnsi="Arial Narrow"/>
          <w:lang w:val="es-CO"/>
        </w:rPr>
        <w:t xml:space="preserve"> que</w:t>
      </w:r>
      <w:r w:rsidR="00A87B46" w:rsidRPr="00E438E7">
        <w:rPr>
          <w:rFonts w:ascii="Arial Narrow" w:hAnsi="Arial Narrow"/>
          <w:lang w:val="es-CO"/>
        </w:rPr>
        <w:t xml:space="preserve"> </w:t>
      </w:r>
      <w:r w:rsidRPr="00E438E7">
        <w:rPr>
          <w:rFonts w:ascii="Arial Narrow" w:hAnsi="Arial Narrow"/>
          <w:lang w:val="es-CO"/>
        </w:rPr>
        <w:t xml:space="preserve">se </w:t>
      </w:r>
      <w:r w:rsidR="00A87B46" w:rsidRPr="00E438E7">
        <w:rPr>
          <w:rFonts w:ascii="Arial Narrow" w:hAnsi="Arial Narrow"/>
          <w:lang w:val="es-CO"/>
        </w:rPr>
        <w:t>presentan son los siguientes</w:t>
      </w:r>
      <w:r w:rsidRPr="00E438E7">
        <w:rPr>
          <w:rFonts w:ascii="Arial Narrow" w:hAnsi="Arial Narrow"/>
          <w:lang w:val="es-CO"/>
        </w:rPr>
        <w:t xml:space="preserve">: </w:t>
      </w:r>
    </w:p>
    <w:p w14:paraId="2BEDEFB8" w14:textId="592DA366" w:rsidR="00722A38" w:rsidRPr="00E438E7" w:rsidRDefault="009624D7" w:rsidP="00722A38">
      <w:pPr>
        <w:pStyle w:val="Prrafodelista"/>
        <w:numPr>
          <w:ilvl w:val="0"/>
          <w:numId w:val="9"/>
        </w:numPr>
        <w:spacing w:line="276" w:lineRule="auto"/>
        <w:jc w:val="both"/>
        <w:rPr>
          <w:rFonts w:ascii="Arial Narrow" w:hAnsi="Arial Narrow"/>
          <w:lang w:val="es-CO"/>
        </w:rPr>
      </w:pPr>
      <w:r w:rsidRPr="00E438E7">
        <w:rPr>
          <w:rFonts w:ascii="Arial Narrow" w:hAnsi="Arial Narrow"/>
          <w:lang w:val="es-CO"/>
        </w:rPr>
        <w:t xml:space="preserve">Eje de </w:t>
      </w:r>
      <w:r w:rsidR="00FB5AAC" w:rsidRPr="00E438E7">
        <w:rPr>
          <w:rFonts w:ascii="Arial Narrow" w:hAnsi="Arial Narrow"/>
          <w:lang w:val="es-CO"/>
        </w:rPr>
        <w:t>educación continua y permanente</w:t>
      </w:r>
      <w:r w:rsidRPr="00E438E7">
        <w:rPr>
          <w:rFonts w:ascii="Arial Narrow" w:hAnsi="Arial Narrow"/>
          <w:lang w:val="es-CO"/>
        </w:rPr>
        <w:t xml:space="preserve">. Generar un diplomado en poscosecha de flores de corte en el que se pueden incluir algunos o todos los contenidos </w:t>
      </w:r>
      <w:r w:rsidR="00A87B46" w:rsidRPr="00E438E7">
        <w:rPr>
          <w:rFonts w:ascii="Arial Narrow" w:hAnsi="Arial Narrow"/>
          <w:lang w:val="es-CO"/>
        </w:rPr>
        <w:t>presentados en</w:t>
      </w:r>
      <w:r w:rsidRPr="00E438E7">
        <w:rPr>
          <w:rFonts w:ascii="Arial Narrow" w:hAnsi="Arial Narrow"/>
          <w:lang w:val="es-CO"/>
        </w:rPr>
        <w:t xml:space="preserve"> la propuesta </w:t>
      </w:r>
      <w:r w:rsidR="00A87B46" w:rsidRPr="00E438E7">
        <w:rPr>
          <w:rFonts w:ascii="Arial Narrow" w:hAnsi="Arial Narrow"/>
          <w:lang w:val="es-CO"/>
        </w:rPr>
        <w:t>de</w:t>
      </w:r>
      <w:r w:rsidRPr="00E438E7">
        <w:rPr>
          <w:rFonts w:ascii="Arial Narrow" w:hAnsi="Arial Narrow"/>
          <w:lang w:val="es-CO"/>
        </w:rPr>
        <w:t xml:space="preserve">l componente de docencia. La idea de este espacio es </w:t>
      </w:r>
      <w:r w:rsidR="00722A38" w:rsidRPr="00E438E7">
        <w:rPr>
          <w:rFonts w:ascii="Arial Narrow" w:hAnsi="Arial Narrow"/>
          <w:lang w:val="es-CO"/>
        </w:rPr>
        <w:t xml:space="preserve">poder compartir los avances y las experiencias que desde el programa se han generado en este tópico. También </w:t>
      </w:r>
      <w:r w:rsidR="007057B6" w:rsidRPr="00E438E7">
        <w:rPr>
          <w:rFonts w:ascii="Arial Narrow" w:hAnsi="Arial Narrow"/>
          <w:lang w:val="es-CO"/>
        </w:rPr>
        <w:t>este espacio</w:t>
      </w:r>
      <w:r w:rsidR="005F5622" w:rsidRPr="00E438E7">
        <w:rPr>
          <w:rFonts w:ascii="Arial Narrow" w:hAnsi="Arial Narrow"/>
          <w:lang w:val="es-CO"/>
        </w:rPr>
        <w:t xml:space="preserve"> se</w:t>
      </w:r>
      <w:r w:rsidR="007057B6" w:rsidRPr="00E438E7">
        <w:rPr>
          <w:rFonts w:ascii="Arial Narrow" w:hAnsi="Arial Narrow"/>
          <w:lang w:val="es-CO"/>
        </w:rPr>
        <w:t xml:space="preserve"> puede dar</w:t>
      </w:r>
      <w:r w:rsidR="00722A38" w:rsidRPr="00E438E7">
        <w:rPr>
          <w:rFonts w:ascii="Arial Narrow" w:hAnsi="Arial Narrow"/>
          <w:lang w:val="es-CO"/>
        </w:rPr>
        <w:t xml:space="preserve"> la oportunidad de tener retroalimentación por parte del sector productivo de las problemáticas que se tienen</w:t>
      </w:r>
      <w:r w:rsidR="007057B6" w:rsidRPr="00E438E7">
        <w:rPr>
          <w:rFonts w:ascii="Arial Narrow" w:hAnsi="Arial Narrow"/>
          <w:lang w:val="es-CO"/>
        </w:rPr>
        <w:t xml:space="preserve"> </w:t>
      </w:r>
      <w:r w:rsidR="005F5622" w:rsidRPr="00E438E7">
        <w:rPr>
          <w:rFonts w:ascii="Arial Narrow" w:hAnsi="Arial Narrow"/>
          <w:lang w:val="es-CO"/>
        </w:rPr>
        <w:t>a través de</w:t>
      </w:r>
      <w:r w:rsidR="007057B6" w:rsidRPr="00E438E7">
        <w:rPr>
          <w:rFonts w:ascii="Arial Narrow" w:hAnsi="Arial Narrow"/>
          <w:lang w:val="es-CO"/>
        </w:rPr>
        <w:t xml:space="preserve"> la cadena de poscosecha, transporte y distribución</w:t>
      </w:r>
      <w:r w:rsidR="0059667D" w:rsidRPr="00E438E7">
        <w:rPr>
          <w:rFonts w:ascii="Arial Narrow" w:hAnsi="Arial Narrow"/>
          <w:lang w:val="es-CO"/>
        </w:rPr>
        <w:t xml:space="preserve"> con miras a desarrollar</w:t>
      </w:r>
      <w:r w:rsidR="007057B6" w:rsidRPr="00E438E7">
        <w:rPr>
          <w:rFonts w:ascii="Arial Narrow" w:hAnsi="Arial Narrow"/>
          <w:lang w:val="es-CO"/>
        </w:rPr>
        <w:t xml:space="preserve"> alianzas y</w:t>
      </w:r>
      <w:r w:rsidR="0059667D" w:rsidRPr="00E438E7">
        <w:rPr>
          <w:rFonts w:ascii="Arial Narrow" w:hAnsi="Arial Narrow"/>
          <w:lang w:val="es-CO"/>
        </w:rPr>
        <w:t xml:space="preserve"> proyectos de investigación o extensión con empresas del sector. En este aspecto, una estrategia para abordar al sector es buscar una alianza con </w:t>
      </w:r>
      <w:proofErr w:type="spellStart"/>
      <w:r w:rsidR="0059667D" w:rsidRPr="00E438E7">
        <w:rPr>
          <w:rFonts w:ascii="Arial Narrow" w:hAnsi="Arial Narrow"/>
          <w:lang w:val="es-CO"/>
        </w:rPr>
        <w:t>Asocolflores</w:t>
      </w:r>
      <w:proofErr w:type="spellEnd"/>
      <w:r w:rsidR="0059667D" w:rsidRPr="00E438E7">
        <w:rPr>
          <w:rFonts w:ascii="Arial Narrow" w:hAnsi="Arial Narrow"/>
          <w:lang w:val="es-CO"/>
        </w:rPr>
        <w:t xml:space="preserve"> para la difusión </w:t>
      </w:r>
      <w:r w:rsidR="005F5622" w:rsidRPr="00E438E7">
        <w:rPr>
          <w:rFonts w:ascii="Arial Narrow" w:hAnsi="Arial Narrow"/>
          <w:lang w:val="es-CO"/>
        </w:rPr>
        <w:t xml:space="preserve">y presentación </w:t>
      </w:r>
      <w:r w:rsidR="0059667D" w:rsidRPr="00E438E7">
        <w:rPr>
          <w:rFonts w:ascii="Arial Narrow" w:hAnsi="Arial Narrow"/>
          <w:lang w:val="es-CO"/>
        </w:rPr>
        <w:t>del diplomado.</w:t>
      </w:r>
    </w:p>
    <w:p w14:paraId="1725ECE4" w14:textId="77777777" w:rsidR="0059667D" w:rsidRPr="00E438E7" w:rsidRDefault="0059667D" w:rsidP="0059667D">
      <w:pPr>
        <w:pStyle w:val="Prrafodelista"/>
        <w:spacing w:line="276" w:lineRule="auto"/>
        <w:ind w:left="1080"/>
        <w:jc w:val="both"/>
        <w:rPr>
          <w:rFonts w:ascii="Arial Narrow" w:hAnsi="Arial Narrow"/>
          <w:lang w:val="es-CO"/>
        </w:rPr>
      </w:pPr>
    </w:p>
    <w:p w14:paraId="27F799B4" w14:textId="43D3FBF8" w:rsidR="002E7DBA" w:rsidRPr="00E438E7" w:rsidRDefault="002E7DBA" w:rsidP="00722A38">
      <w:pPr>
        <w:pStyle w:val="Prrafodelista"/>
        <w:numPr>
          <w:ilvl w:val="0"/>
          <w:numId w:val="9"/>
        </w:numPr>
        <w:spacing w:line="276" w:lineRule="auto"/>
        <w:jc w:val="both"/>
        <w:rPr>
          <w:rFonts w:ascii="Arial Narrow" w:hAnsi="Arial Narrow"/>
          <w:lang w:val="es-CO"/>
        </w:rPr>
      </w:pPr>
      <w:r w:rsidRPr="00E438E7">
        <w:rPr>
          <w:rFonts w:ascii="Arial Narrow" w:hAnsi="Arial Narrow"/>
          <w:lang w:val="es-CO"/>
        </w:rPr>
        <w:t>Programas de extensión solidaria: Proyectos con pequeños y medianos productores para acceso a cadenas de alto valor agregado. Si bien esta actividad es una propuesta a mediano</w:t>
      </w:r>
      <w:r w:rsidR="00A87B46" w:rsidRPr="00E438E7">
        <w:rPr>
          <w:rFonts w:ascii="Arial Narrow" w:hAnsi="Arial Narrow"/>
          <w:lang w:val="es-CO"/>
        </w:rPr>
        <w:t xml:space="preserve"> - largo</w:t>
      </w:r>
      <w:r w:rsidRPr="00E438E7">
        <w:rPr>
          <w:rFonts w:ascii="Arial Narrow" w:hAnsi="Arial Narrow"/>
          <w:lang w:val="es-CO"/>
        </w:rPr>
        <w:t xml:space="preserve"> plazo y asumiendo resultados exitosos en las investigaciones, se propone realizar una transferencia tecnológica de la investigación propuesta </w:t>
      </w:r>
      <w:r w:rsidR="00E31C40" w:rsidRPr="00E438E7">
        <w:rPr>
          <w:rFonts w:ascii="Arial Narrow" w:hAnsi="Arial Narrow"/>
          <w:lang w:val="es-CO"/>
        </w:rPr>
        <w:t>en este documento</w:t>
      </w:r>
      <w:r w:rsidR="00507BB8" w:rsidRPr="00E438E7">
        <w:rPr>
          <w:rFonts w:ascii="Arial Narrow" w:hAnsi="Arial Narrow"/>
          <w:lang w:val="es-CO"/>
        </w:rPr>
        <w:t xml:space="preserve"> relacionada con la remoción de etileno usando fotocatalizadores</w:t>
      </w:r>
      <w:r w:rsidR="005F5622" w:rsidRPr="00E438E7">
        <w:rPr>
          <w:rFonts w:ascii="Arial Narrow" w:hAnsi="Arial Narrow"/>
          <w:lang w:val="es-CO"/>
        </w:rPr>
        <w:t xml:space="preserve"> y de las que de ella derive</w:t>
      </w:r>
      <w:r w:rsidR="00E31C40" w:rsidRPr="00E438E7">
        <w:rPr>
          <w:rFonts w:ascii="Arial Narrow" w:hAnsi="Arial Narrow"/>
          <w:lang w:val="es-CO"/>
        </w:rPr>
        <w:t xml:space="preserve"> </w:t>
      </w:r>
      <w:r w:rsidRPr="00E438E7">
        <w:rPr>
          <w:rFonts w:ascii="Arial Narrow" w:hAnsi="Arial Narrow"/>
          <w:lang w:val="es-CO"/>
        </w:rPr>
        <w:t>a las cadenas poscosecha de pequeños y medianos productores</w:t>
      </w:r>
      <w:r w:rsidR="00E31C40" w:rsidRPr="00E438E7">
        <w:rPr>
          <w:rFonts w:ascii="Arial Narrow" w:hAnsi="Arial Narrow"/>
          <w:lang w:val="es-CO"/>
        </w:rPr>
        <w:t xml:space="preserve"> de frutas en donde se dificulta tener </w:t>
      </w:r>
      <w:r w:rsidR="008845BE" w:rsidRPr="00E438E7">
        <w:rPr>
          <w:rFonts w:ascii="Arial Narrow" w:hAnsi="Arial Narrow"/>
          <w:lang w:val="es-CO"/>
        </w:rPr>
        <w:t>acceso a</w:t>
      </w:r>
      <w:r w:rsidR="00E31C40" w:rsidRPr="00E438E7">
        <w:rPr>
          <w:rFonts w:ascii="Arial Narrow" w:hAnsi="Arial Narrow"/>
          <w:lang w:val="es-CO"/>
        </w:rPr>
        <w:t xml:space="preserve"> la cadena de frío</w:t>
      </w:r>
      <w:r w:rsidR="00507BB8" w:rsidRPr="00E438E7">
        <w:rPr>
          <w:rFonts w:ascii="Arial Narrow" w:hAnsi="Arial Narrow"/>
          <w:lang w:val="es-CO"/>
        </w:rPr>
        <w:t xml:space="preserve"> o el producto presenta una rápida senescencia que impid</w:t>
      </w:r>
      <w:r w:rsidR="005F5622" w:rsidRPr="00E438E7">
        <w:rPr>
          <w:rFonts w:ascii="Arial Narrow" w:hAnsi="Arial Narrow"/>
          <w:lang w:val="es-CO"/>
        </w:rPr>
        <w:t>a</w:t>
      </w:r>
      <w:r w:rsidR="00507BB8" w:rsidRPr="00E438E7">
        <w:rPr>
          <w:rFonts w:ascii="Arial Narrow" w:hAnsi="Arial Narrow"/>
          <w:lang w:val="es-CO"/>
        </w:rPr>
        <w:t xml:space="preserve"> su comercialización en mercados de </w:t>
      </w:r>
      <w:r w:rsidR="005F5622" w:rsidRPr="00E438E7">
        <w:rPr>
          <w:rFonts w:ascii="Arial Narrow" w:hAnsi="Arial Narrow"/>
          <w:lang w:val="es-CO"/>
        </w:rPr>
        <w:t>larga</w:t>
      </w:r>
      <w:r w:rsidR="00507BB8" w:rsidRPr="00E438E7">
        <w:rPr>
          <w:rFonts w:ascii="Arial Narrow" w:hAnsi="Arial Narrow"/>
          <w:lang w:val="es-CO"/>
        </w:rPr>
        <w:t xml:space="preserve"> distancia</w:t>
      </w:r>
      <w:r w:rsidR="00E31C40" w:rsidRPr="00E438E7">
        <w:rPr>
          <w:rFonts w:ascii="Arial Narrow" w:hAnsi="Arial Narrow"/>
          <w:lang w:val="es-CO"/>
        </w:rPr>
        <w:t>.</w:t>
      </w:r>
      <w:r w:rsidR="009F3D29" w:rsidRPr="00E438E7">
        <w:rPr>
          <w:rFonts w:ascii="Arial Narrow" w:hAnsi="Arial Narrow"/>
          <w:lang w:val="es-CO"/>
        </w:rPr>
        <w:t xml:space="preserve"> </w:t>
      </w:r>
      <w:r w:rsidR="008845BE" w:rsidRPr="00E438E7">
        <w:rPr>
          <w:rFonts w:ascii="Arial Narrow" w:hAnsi="Arial Narrow"/>
          <w:lang w:val="es-CO"/>
        </w:rPr>
        <w:t xml:space="preserve">Se ha demostrado que disminuyendo la concentración de etileno en el ambiente que circunda frutos de banano, se puede ralentizar la aparición del pico climatérico y por lo tanto aumentar su vida útil </w:t>
      </w:r>
      <w:sdt>
        <w:sdtPr>
          <w:rPr>
            <w:rFonts w:ascii="Arial Narrow" w:hAnsi="Arial Narrow"/>
            <w:color w:val="000000"/>
            <w:lang w:val="es-CO"/>
          </w:rPr>
          <w:tag w:val="MENDELEY_CITATION_v3_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"/>
          <w:id w:val="131925109"/>
          <w:placeholder>
            <w:docPart w:val="DefaultPlaceholder_-1854013440"/>
          </w:placeholder>
        </w:sdtPr>
        <w:sdtContent>
          <w:r w:rsidR="0099441F" w:rsidRPr="00E438E7">
            <w:rPr>
              <w:rFonts w:ascii="Arial Narrow" w:hAnsi="Arial Narrow"/>
              <w:color w:val="000000"/>
              <w:lang w:val="es-CO"/>
            </w:rPr>
            <w:t>(</w:t>
          </w:r>
          <w:proofErr w:type="spellStart"/>
          <w:r w:rsidR="0099441F" w:rsidRPr="00E438E7">
            <w:rPr>
              <w:rFonts w:ascii="Arial Narrow" w:hAnsi="Arial Narrow"/>
              <w:color w:val="000000"/>
              <w:lang w:val="es-CO"/>
            </w:rPr>
            <w:t>Wills</w:t>
          </w:r>
          <w:proofErr w:type="spellEnd"/>
          <w:r w:rsidR="0099441F" w:rsidRPr="00E438E7">
            <w:rPr>
              <w:rFonts w:ascii="Arial Narrow" w:hAnsi="Arial Narrow"/>
              <w:color w:val="000000"/>
              <w:lang w:val="es-CO"/>
            </w:rPr>
            <w:t xml:space="preserve"> et al., 2014)</w:t>
          </w:r>
        </w:sdtContent>
      </w:sdt>
      <w:r w:rsidR="008845BE" w:rsidRPr="00E438E7">
        <w:rPr>
          <w:rFonts w:ascii="Arial Narrow" w:hAnsi="Arial Narrow"/>
          <w:color w:val="000000"/>
          <w:lang w:val="es-CO"/>
        </w:rPr>
        <w:t xml:space="preserve">. </w:t>
      </w:r>
      <w:r w:rsidR="00DB79FF" w:rsidRPr="00E438E7">
        <w:rPr>
          <w:rFonts w:ascii="Arial Narrow" w:hAnsi="Arial Narrow"/>
          <w:lang w:val="es-CO"/>
        </w:rPr>
        <w:t>Productores de uchuva concentrados en Boyacá y Cundinamarca</w:t>
      </w:r>
      <w:r w:rsidR="00266383" w:rsidRPr="00E438E7">
        <w:rPr>
          <w:rFonts w:ascii="Arial Narrow" w:hAnsi="Arial Narrow"/>
          <w:lang w:val="es-CO"/>
        </w:rPr>
        <w:t xml:space="preserve"> en donde se presenta un alto grado de intermediación </w:t>
      </w:r>
      <w:sdt>
        <w:sdtPr>
          <w:rPr>
            <w:rFonts w:ascii="Arial Narrow" w:hAnsi="Arial Narrow"/>
            <w:color w:val="000000"/>
            <w:lang w:val="es-CO"/>
          </w:rPr>
          <w:tag w:val="MENDELEY_CITATION_v3_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"/>
          <w:id w:val="-1220976353"/>
          <w:placeholder>
            <w:docPart w:val="DefaultPlaceholder_-1854013440"/>
          </w:placeholder>
        </w:sdtPr>
        <w:sdtContent>
          <w:r w:rsidR="0099441F" w:rsidRPr="00E438E7">
            <w:rPr>
              <w:rFonts w:ascii="Arial Narrow" w:hAnsi="Arial Narrow"/>
              <w:color w:val="000000"/>
              <w:lang w:val="es-CO"/>
            </w:rPr>
            <w:t>(Ministerio de Agricultura y Desarrollo Rural, 2020a)</w:t>
          </w:r>
        </w:sdtContent>
      </w:sdt>
      <w:r w:rsidR="00DB79FF" w:rsidRPr="00E438E7">
        <w:rPr>
          <w:rFonts w:ascii="Arial Narrow" w:hAnsi="Arial Narrow"/>
          <w:lang w:val="es-CO"/>
        </w:rPr>
        <w:t xml:space="preserve">, así como de mango en Cundinamarca, Tolima y magdalena en donde el 80% de los productores son pequeños </w:t>
      </w:r>
      <w:sdt>
        <w:sdtPr>
          <w:rPr>
            <w:rFonts w:ascii="Arial Narrow" w:hAnsi="Arial Narrow"/>
            <w:color w:val="000000"/>
            <w:lang w:val="es-CO"/>
          </w:rPr>
          <w:tag w:val="MENDELEY_CITATION_v3_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"/>
          <w:id w:val="-839463236"/>
          <w:placeholder>
            <w:docPart w:val="42B72CB005134EE2BDBF63DC7ADE097D"/>
          </w:placeholder>
        </w:sdtPr>
        <w:sdtContent>
          <w:r w:rsidR="0099441F" w:rsidRPr="00E438E7">
            <w:rPr>
              <w:rFonts w:ascii="Arial Narrow" w:hAnsi="Arial Narrow"/>
              <w:color w:val="000000"/>
              <w:lang w:val="es-CO"/>
            </w:rPr>
            <w:t>(Ministerio de Agricultura y Desarrollo Rural, 2020b)</w:t>
          </w:r>
        </w:sdtContent>
      </w:sdt>
      <w:r w:rsidR="00DB79FF" w:rsidRPr="00E438E7">
        <w:rPr>
          <w:rFonts w:ascii="Arial Narrow" w:hAnsi="Arial Narrow"/>
          <w:color w:val="000000"/>
          <w:lang w:val="es-CO"/>
        </w:rPr>
        <w:t xml:space="preserve"> pueden ser los primeros beneficiarios de la implementación de la tecnología</w:t>
      </w:r>
      <w:r w:rsidR="005F5622" w:rsidRPr="00E438E7">
        <w:rPr>
          <w:rFonts w:ascii="Arial Narrow" w:hAnsi="Arial Narrow"/>
          <w:color w:val="000000"/>
          <w:lang w:val="es-CO"/>
        </w:rPr>
        <w:t xml:space="preserve"> dada la cercanía con un grupo de consumidores importante como lo es Bogotá y Alrededores</w:t>
      </w:r>
      <w:r w:rsidR="00DB79FF" w:rsidRPr="00E438E7">
        <w:rPr>
          <w:rFonts w:ascii="Arial Narrow" w:hAnsi="Arial Narrow"/>
          <w:lang w:val="es-CO"/>
        </w:rPr>
        <w:t>.</w:t>
      </w:r>
      <w:r w:rsidR="005F5622" w:rsidRPr="00E438E7">
        <w:rPr>
          <w:rFonts w:ascii="Arial Narrow" w:hAnsi="Arial Narrow"/>
          <w:lang w:val="es-CO"/>
        </w:rPr>
        <w:t xml:space="preserve"> También puede planearse la ejecución de proyectos de extensión en los territorios incluso como aporte a la implementación de los acuerdos de paz.</w:t>
      </w:r>
      <w:r w:rsidR="00DB79FF" w:rsidRPr="00E438E7">
        <w:rPr>
          <w:rFonts w:ascii="Arial Narrow" w:hAnsi="Arial Narrow"/>
          <w:lang w:val="es-CO"/>
        </w:rPr>
        <w:t xml:space="preserve"> </w:t>
      </w:r>
      <w:r w:rsidR="00507BB8" w:rsidRPr="00E438E7">
        <w:rPr>
          <w:rFonts w:ascii="Arial Narrow" w:hAnsi="Arial Narrow"/>
          <w:color w:val="000000"/>
          <w:lang w:val="es-CO"/>
        </w:rPr>
        <w:t xml:space="preserve">En este caso, un vehículo para la alianza con el sector productivo es </w:t>
      </w:r>
      <w:proofErr w:type="spellStart"/>
      <w:r w:rsidR="00507BB8" w:rsidRPr="00E438E7">
        <w:rPr>
          <w:rFonts w:ascii="Arial Narrow" w:hAnsi="Arial Narrow"/>
          <w:color w:val="000000"/>
          <w:lang w:val="es-CO"/>
        </w:rPr>
        <w:t>Asohofrucol</w:t>
      </w:r>
      <w:proofErr w:type="spellEnd"/>
      <w:r w:rsidR="00507BB8" w:rsidRPr="00E438E7">
        <w:rPr>
          <w:rFonts w:ascii="Arial Narrow" w:hAnsi="Arial Narrow"/>
          <w:color w:val="000000"/>
          <w:lang w:val="es-CO"/>
        </w:rPr>
        <w:t>.</w:t>
      </w:r>
    </w:p>
    <w:p w14:paraId="6EC92946" w14:textId="77777777" w:rsidR="00722A38" w:rsidRPr="00E438E7" w:rsidRDefault="00722A38" w:rsidP="00722A38">
      <w:pPr>
        <w:spacing w:line="276" w:lineRule="auto"/>
        <w:rPr>
          <w:rFonts w:ascii="Arial Narrow" w:hAnsi="Arial Narrow"/>
          <w:lang w:val="es-CO"/>
        </w:rPr>
      </w:pPr>
    </w:p>
    <w:p w14:paraId="469C08E6" w14:textId="2835BAC1" w:rsidR="00DF4FEF" w:rsidRPr="00E438E7" w:rsidRDefault="00DF4FEF" w:rsidP="00DF4FEF">
      <w:pPr>
        <w:pStyle w:val="Prrafodelista"/>
        <w:numPr>
          <w:ilvl w:val="0"/>
          <w:numId w:val="1"/>
        </w:numPr>
        <w:spacing w:line="276" w:lineRule="auto"/>
        <w:rPr>
          <w:rFonts w:ascii="Arial Narrow" w:hAnsi="Arial Narrow"/>
          <w:lang w:val="es-CO"/>
        </w:rPr>
      </w:pPr>
      <w:r w:rsidRPr="00E438E7">
        <w:rPr>
          <w:rFonts w:ascii="Arial Narrow" w:hAnsi="Arial Narrow"/>
          <w:b/>
          <w:bCs/>
          <w:lang w:val="es-CO"/>
        </w:rPr>
        <w:t>Bibliografía</w:t>
      </w:r>
      <w:r w:rsidRPr="00E438E7">
        <w:rPr>
          <w:rFonts w:ascii="Arial Narrow" w:hAnsi="Arial Narrow"/>
          <w:lang w:val="es-CO"/>
        </w:rPr>
        <w:t>.</w:t>
      </w:r>
    </w:p>
    <w:sdt>
      <w:sdtPr>
        <w:rPr>
          <w:rFonts w:ascii="Arial Narrow" w:hAnsi="Arial Narrow"/>
          <w:color w:val="000000"/>
          <w:lang w:val="es-CO"/>
        </w:rPr>
        <w:tag w:val="MENDELEY_BIBLIOGRAPHY"/>
        <w:id w:val="16134015"/>
        <w:placeholder>
          <w:docPart w:val="DefaultPlaceholder_-1854013440"/>
        </w:placeholder>
      </w:sdtPr>
      <w:sdtContent>
        <w:p w14:paraId="3F02B8DB" w14:textId="77777777" w:rsidR="0099441F" w:rsidRPr="00E438E7" w:rsidRDefault="0099441F">
          <w:pPr>
            <w:autoSpaceDE w:val="0"/>
            <w:autoSpaceDN w:val="0"/>
            <w:ind w:hanging="480"/>
            <w:divId w:val="1593735259"/>
            <w:rPr>
              <w:rFonts w:ascii="Arial Narrow" w:eastAsia="Times New Roman" w:hAnsi="Arial Narrow"/>
            </w:rPr>
          </w:pPr>
          <w:r w:rsidRPr="00E438E7">
            <w:rPr>
              <w:rFonts w:ascii="Arial Narrow" w:eastAsia="Times New Roman" w:hAnsi="Arial Narrow"/>
            </w:rPr>
            <w:t xml:space="preserve">Blankenship, S. M., &amp; Dole, J. M. (2003). 1-Methylcyclopropene: a review. </w:t>
          </w:r>
          <w:r w:rsidRPr="00E438E7">
            <w:rPr>
              <w:rFonts w:ascii="Arial Narrow" w:eastAsia="Times New Roman" w:hAnsi="Arial Narrow"/>
              <w:i/>
              <w:iCs/>
            </w:rPr>
            <w:t>Postharvest Biology and Technology</w:t>
          </w:r>
          <w:r w:rsidRPr="00E438E7">
            <w:rPr>
              <w:rFonts w:ascii="Arial Narrow" w:eastAsia="Times New Roman" w:hAnsi="Arial Narrow"/>
            </w:rPr>
            <w:t xml:space="preserve">, </w:t>
          </w:r>
          <w:r w:rsidRPr="00E438E7">
            <w:rPr>
              <w:rFonts w:ascii="Arial Narrow" w:eastAsia="Times New Roman" w:hAnsi="Arial Narrow"/>
              <w:i/>
              <w:iCs/>
            </w:rPr>
            <w:t>28</w:t>
          </w:r>
          <w:r w:rsidRPr="00E438E7">
            <w:rPr>
              <w:rFonts w:ascii="Arial Narrow" w:eastAsia="Times New Roman" w:hAnsi="Arial Narrow"/>
            </w:rPr>
            <w:t>(1), 1–25. https://doi.org/10.1016/S0925-5214(02)00246-6</w:t>
          </w:r>
        </w:p>
        <w:p w14:paraId="667A6FB1" w14:textId="77777777" w:rsidR="0099441F" w:rsidRPr="00E438E7" w:rsidRDefault="0099441F">
          <w:pPr>
            <w:autoSpaceDE w:val="0"/>
            <w:autoSpaceDN w:val="0"/>
            <w:ind w:hanging="480"/>
            <w:divId w:val="610665727"/>
            <w:rPr>
              <w:rFonts w:ascii="Arial Narrow" w:eastAsia="Times New Roman" w:hAnsi="Arial Narrow"/>
            </w:rPr>
          </w:pPr>
          <w:r w:rsidRPr="00E438E7">
            <w:rPr>
              <w:rFonts w:ascii="Arial Narrow" w:eastAsia="Times New Roman" w:hAnsi="Arial Narrow"/>
            </w:rPr>
            <w:t xml:space="preserve">Dhall, R. K. (2013). Ethylene in Post-harvest Quality Management of Horticultural Crops: A Review. </w:t>
          </w:r>
          <w:r w:rsidRPr="00E438E7">
            <w:rPr>
              <w:rFonts w:ascii="Arial Narrow" w:eastAsia="Times New Roman" w:hAnsi="Arial Narrow"/>
              <w:i/>
              <w:iCs/>
            </w:rPr>
            <w:t>Research &amp; Reviews: A Journal of Crop Science and Technology</w:t>
          </w:r>
          <w:r w:rsidRPr="00E438E7">
            <w:rPr>
              <w:rFonts w:ascii="Arial Narrow" w:eastAsia="Times New Roman" w:hAnsi="Arial Narrow"/>
            </w:rPr>
            <w:t xml:space="preserve">, </w:t>
          </w:r>
          <w:r w:rsidRPr="00E438E7">
            <w:rPr>
              <w:rFonts w:ascii="Arial Narrow" w:eastAsia="Times New Roman" w:hAnsi="Arial Narrow"/>
              <w:i/>
              <w:iCs/>
            </w:rPr>
            <w:t>2</w:t>
          </w:r>
          <w:r w:rsidRPr="00E438E7">
            <w:rPr>
              <w:rFonts w:ascii="Arial Narrow" w:eastAsia="Times New Roman" w:hAnsi="Arial Narrow"/>
            </w:rPr>
            <w:t>(2), 9–25. https://www.researchgate.net/publication/292151893</w:t>
          </w:r>
        </w:p>
        <w:p w14:paraId="021BB3BE" w14:textId="77777777" w:rsidR="0099441F" w:rsidRPr="00E438E7" w:rsidRDefault="0099441F">
          <w:pPr>
            <w:autoSpaceDE w:val="0"/>
            <w:autoSpaceDN w:val="0"/>
            <w:ind w:hanging="480"/>
            <w:divId w:val="1348021208"/>
            <w:rPr>
              <w:rFonts w:ascii="Arial Narrow" w:eastAsia="Times New Roman" w:hAnsi="Arial Narrow"/>
            </w:rPr>
          </w:pPr>
          <w:proofErr w:type="spellStart"/>
          <w:r w:rsidRPr="00E438E7">
            <w:rPr>
              <w:rFonts w:ascii="Arial Narrow" w:eastAsia="Times New Roman" w:hAnsi="Arial Narrow"/>
              <w:lang w:val="es-CO"/>
            </w:rPr>
            <w:lastRenderedPageBreak/>
            <w:t>Dias</w:t>
          </w:r>
          <w:proofErr w:type="spellEnd"/>
          <w:r w:rsidRPr="00E438E7">
            <w:rPr>
              <w:rFonts w:ascii="Arial Narrow" w:eastAsia="Times New Roman" w:hAnsi="Arial Narrow"/>
              <w:lang w:val="es-CO"/>
            </w:rPr>
            <w:t xml:space="preserve">, C., Ribeiro, T., </w:t>
          </w:r>
          <w:proofErr w:type="spellStart"/>
          <w:r w:rsidRPr="00E438E7">
            <w:rPr>
              <w:rFonts w:ascii="Arial Narrow" w:eastAsia="Times New Roman" w:hAnsi="Arial Narrow"/>
              <w:lang w:val="es-CO"/>
            </w:rPr>
            <w:t>Rodrigues</w:t>
          </w:r>
          <w:proofErr w:type="spellEnd"/>
          <w:r w:rsidRPr="00E438E7">
            <w:rPr>
              <w:rFonts w:ascii="Arial Narrow" w:eastAsia="Times New Roman" w:hAnsi="Arial Narrow"/>
              <w:lang w:val="es-CO"/>
            </w:rPr>
            <w:t xml:space="preserve">, A. C., </w:t>
          </w:r>
          <w:proofErr w:type="spellStart"/>
          <w:r w:rsidRPr="00E438E7">
            <w:rPr>
              <w:rFonts w:ascii="Arial Narrow" w:eastAsia="Times New Roman" w:hAnsi="Arial Narrow"/>
              <w:lang w:val="es-CO"/>
            </w:rPr>
            <w:t>Ferrante</w:t>
          </w:r>
          <w:proofErr w:type="spellEnd"/>
          <w:r w:rsidRPr="00E438E7">
            <w:rPr>
              <w:rFonts w:ascii="Arial Narrow" w:eastAsia="Times New Roman" w:hAnsi="Arial Narrow"/>
              <w:lang w:val="es-CO"/>
            </w:rPr>
            <w:t xml:space="preserve">, A., Vasconcelos, M. W., &amp; Pintado, M. (2021). </w:t>
          </w:r>
          <w:r w:rsidRPr="00E438E7">
            <w:rPr>
              <w:rFonts w:ascii="Arial Narrow" w:eastAsia="Times New Roman" w:hAnsi="Arial Narrow"/>
            </w:rPr>
            <w:t xml:space="preserve">Improving the ripening process after 1-MCP application: Implications and strategies. In </w:t>
          </w:r>
          <w:r w:rsidRPr="00E438E7">
            <w:rPr>
              <w:rFonts w:ascii="Arial Narrow" w:eastAsia="Times New Roman" w:hAnsi="Arial Narrow"/>
              <w:i/>
              <w:iCs/>
            </w:rPr>
            <w:t>Trends in Food Science and Technology</w:t>
          </w:r>
          <w:r w:rsidRPr="00E438E7">
            <w:rPr>
              <w:rFonts w:ascii="Arial Narrow" w:eastAsia="Times New Roman" w:hAnsi="Arial Narrow"/>
            </w:rPr>
            <w:t xml:space="preserve"> (Vol. 113, pp. 382–396). Elsevier Ltd. https://doi.org/10.1016/j.tifs.2021.05.012</w:t>
          </w:r>
        </w:p>
        <w:p w14:paraId="7BCB3CB6" w14:textId="77777777" w:rsidR="0099441F" w:rsidRPr="00E438E7" w:rsidRDefault="0099441F">
          <w:pPr>
            <w:autoSpaceDE w:val="0"/>
            <w:autoSpaceDN w:val="0"/>
            <w:ind w:hanging="480"/>
            <w:divId w:val="108546131"/>
            <w:rPr>
              <w:rFonts w:ascii="Arial Narrow" w:eastAsia="Times New Roman" w:hAnsi="Arial Narrow"/>
            </w:rPr>
          </w:pPr>
          <w:r w:rsidRPr="00E438E7">
            <w:rPr>
              <w:rFonts w:ascii="Arial Narrow" w:eastAsia="Times New Roman" w:hAnsi="Arial Narrow"/>
              <w:lang w:val="es-CO"/>
            </w:rPr>
            <w:t xml:space="preserve">García-Salinas, C., Ramos-Parra, P. A., &amp; Díaz de la Garza, R. I. (2016). </w:t>
          </w:r>
          <w:r w:rsidRPr="00E438E7">
            <w:rPr>
              <w:rFonts w:ascii="Arial Narrow" w:eastAsia="Times New Roman" w:hAnsi="Arial Narrow"/>
            </w:rPr>
            <w:t xml:space="preserve">Ethylene treatment induces changes in folate profiles in climacteric fruit during postharvest ripening. </w:t>
          </w:r>
          <w:r w:rsidRPr="00E438E7">
            <w:rPr>
              <w:rFonts w:ascii="Arial Narrow" w:eastAsia="Times New Roman" w:hAnsi="Arial Narrow"/>
              <w:i/>
              <w:iCs/>
            </w:rPr>
            <w:t>Postharvest Biology and Technology</w:t>
          </w:r>
          <w:r w:rsidRPr="00E438E7">
            <w:rPr>
              <w:rFonts w:ascii="Arial Narrow" w:eastAsia="Times New Roman" w:hAnsi="Arial Narrow"/>
            </w:rPr>
            <w:t xml:space="preserve">, </w:t>
          </w:r>
          <w:r w:rsidRPr="00E438E7">
            <w:rPr>
              <w:rFonts w:ascii="Arial Narrow" w:eastAsia="Times New Roman" w:hAnsi="Arial Narrow"/>
              <w:i/>
              <w:iCs/>
            </w:rPr>
            <w:t>118</w:t>
          </w:r>
          <w:r w:rsidRPr="00E438E7">
            <w:rPr>
              <w:rFonts w:ascii="Arial Narrow" w:eastAsia="Times New Roman" w:hAnsi="Arial Narrow"/>
            </w:rPr>
            <w:t>, 43–50. https://doi.org/10.1016/J.POSTHARVBIO.2016.03.011</w:t>
          </w:r>
        </w:p>
        <w:p w14:paraId="3EE51744" w14:textId="77777777" w:rsidR="0099441F" w:rsidRPr="00E438E7" w:rsidRDefault="0099441F">
          <w:pPr>
            <w:autoSpaceDE w:val="0"/>
            <w:autoSpaceDN w:val="0"/>
            <w:ind w:hanging="480"/>
            <w:divId w:val="1798527729"/>
            <w:rPr>
              <w:rFonts w:ascii="Arial Narrow" w:eastAsia="Times New Roman" w:hAnsi="Arial Narrow"/>
            </w:rPr>
          </w:pPr>
          <w:r w:rsidRPr="00E438E7">
            <w:rPr>
              <w:rFonts w:ascii="Arial Narrow" w:eastAsia="Times New Roman" w:hAnsi="Arial Narrow"/>
            </w:rPr>
            <w:t xml:space="preserve">Hu, B., Sun, D. W., Pu, H., &amp; Wei, Q. (2019). Recent advances in detecting and regulating ethylene concentrations for shelf-life extension and maturity control of fruit: A review. In </w:t>
          </w:r>
          <w:r w:rsidRPr="00E438E7">
            <w:rPr>
              <w:rFonts w:ascii="Arial Narrow" w:eastAsia="Times New Roman" w:hAnsi="Arial Narrow"/>
              <w:i/>
              <w:iCs/>
            </w:rPr>
            <w:t>Trends in Food Science and Technology</w:t>
          </w:r>
          <w:r w:rsidRPr="00E438E7">
            <w:rPr>
              <w:rFonts w:ascii="Arial Narrow" w:eastAsia="Times New Roman" w:hAnsi="Arial Narrow"/>
            </w:rPr>
            <w:t xml:space="preserve"> (Vol. 91, pp. 66–82). Elsevier Ltd. https://doi.org/10.1016/j.tifs.2019.06.010</w:t>
          </w:r>
        </w:p>
        <w:p w14:paraId="75BA73ED" w14:textId="77777777" w:rsidR="0099441F" w:rsidRPr="00E438E7" w:rsidRDefault="0099441F">
          <w:pPr>
            <w:autoSpaceDE w:val="0"/>
            <w:autoSpaceDN w:val="0"/>
            <w:ind w:hanging="480"/>
            <w:divId w:val="466557347"/>
            <w:rPr>
              <w:rFonts w:ascii="Arial Narrow" w:eastAsia="Times New Roman" w:hAnsi="Arial Narrow"/>
            </w:rPr>
          </w:pPr>
          <w:r w:rsidRPr="00E438E7">
            <w:rPr>
              <w:rFonts w:ascii="Arial Narrow" w:eastAsia="Times New Roman" w:hAnsi="Arial Narrow"/>
            </w:rPr>
            <w:t xml:space="preserve">Ilyas, M. B., Ghazanfar, M. U., Khan, M. A., Khan, C. A., &amp; Bhatti, M. A. R. (2007). Post harvest losses in apple and banana during transport and storage. </w:t>
          </w:r>
          <w:r w:rsidRPr="00E438E7">
            <w:rPr>
              <w:rFonts w:ascii="Arial Narrow" w:eastAsia="Times New Roman" w:hAnsi="Arial Narrow"/>
              <w:i/>
              <w:iCs/>
            </w:rPr>
            <w:t>Pak. J. Agri. Sci</w:t>
          </w:r>
          <w:r w:rsidRPr="00E438E7">
            <w:rPr>
              <w:rFonts w:ascii="Arial Narrow" w:eastAsia="Times New Roman" w:hAnsi="Arial Narrow"/>
            </w:rPr>
            <w:t xml:space="preserve">, </w:t>
          </w:r>
          <w:r w:rsidRPr="00E438E7">
            <w:rPr>
              <w:rFonts w:ascii="Arial Narrow" w:eastAsia="Times New Roman" w:hAnsi="Arial Narrow"/>
              <w:i/>
              <w:iCs/>
            </w:rPr>
            <w:t>44</w:t>
          </w:r>
          <w:r w:rsidRPr="00E438E7">
            <w:rPr>
              <w:rFonts w:ascii="Arial Narrow" w:eastAsia="Times New Roman" w:hAnsi="Arial Narrow"/>
            </w:rPr>
            <w:t>(3), 534–539. https://www.researchgate.net/publication/268264634</w:t>
          </w:r>
        </w:p>
        <w:p w14:paraId="0CFE3E57" w14:textId="77777777" w:rsidR="0099441F" w:rsidRPr="00E438E7" w:rsidRDefault="0099441F">
          <w:pPr>
            <w:autoSpaceDE w:val="0"/>
            <w:autoSpaceDN w:val="0"/>
            <w:ind w:hanging="480"/>
            <w:divId w:val="467475498"/>
            <w:rPr>
              <w:rFonts w:ascii="Arial Narrow" w:eastAsia="Times New Roman" w:hAnsi="Arial Narrow"/>
            </w:rPr>
          </w:pPr>
          <w:r w:rsidRPr="00E438E7">
            <w:rPr>
              <w:rFonts w:ascii="Arial Narrow" w:eastAsia="Times New Roman" w:hAnsi="Arial Narrow"/>
            </w:rPr>
            <w:t xml:space="preserve">Keller, N., </w:t>
          </w:r>
          <w:proofErr w:type="spellStart"/>
          <w:r w:rsidRPr="00E438E7">
            <w:rPr>
              <w:rFonts w:ascii="Arial Narrow" w:eastAsia="Times New Roman" w:hAnsi="Arial Narrow"/>
            </w:rPr>
            <w:t>Ducamp</w:t>
          </w:r>
          <w:proofErr w:type="spellEnd"/>
          <w:r w:rsidRPr="00E438E7">
            <w:rPr>
              <w:rFonts w:ascii="Arial Narrow" w:eastAsia="Times New Roman" w:hAnsi="Arial Narrow"/>
            </w:rPr>
            <w:t xml:space="preserve">, M. N., Robert, D., &amp; Keller, V. (2013). Ethylene removal and fresh product storage: A challenge at the frontiers of chemistry. Toward an approach by photocatalytic oxidation. In </w:t>
          </w:r>
          <w:r w:rsidRPr="00E438E7">
            <w:rPr>
              <w:rFonts w:ascii="Arial Narrow" w:eastAsia="Times New Roman" w:hAnsi="Arial Narrow"/>
              <w:i/>
              <w:iCs/>
            </w:rPr>
            <w:t>Chemical Reviews</w:t>
          </w:r>
          <w:r w:rsidRPr="00E438E7">
            <w:rPr>
              <w:rFonts w:ascii="Arial Narrow" w:eastAsia="Times New Roman" w:hAnsi="Arial Narrow"/>
            </w:rPr>
            <w:t xml:space="preserve"> (Vol. 113, Issue 7, pp. 5029–5070). https://doi.org/10.1021/cr900398v</w:t>
          </w:r>
        </w:p>
        <w:p w14:paraId="10AA512C" w14:textId="77777777" w:rsidR="0099441F" w:rsidRPr="00E438E7" w:rsidRDefault="0099441F">
          <w:pPr>
            <w:autoSpaceDE w:val="0"/>
            <w:autoSpaceDN w:val="0"/>
            <w:ind w:hanging="480"/>
            <w:divId w:val="352608178"/>
            <w:rPr>
              <w:rFonts w:ascii="Arial Narrow" w:eastAsia="Times New Roman" w:hAnsi="Arial Narrow"/>
              <w:lang w:val="es-CO"/>
            </w:rPr>
          </w:pPr>
          <w:r w:rsidRPr="00E438E7">
            <w:rPr>
              <w:rFonts w:ascii="Arial Narrow" w:eastAsia="Times New Roman" w:hAnsi="Arial Narrow"/>
              <w:lang w:val="es-CO"/>
            </w:rPr>
            <w:t xml:space="preserve">Ministerio de Agricultura y Desarrollo Rural. (2020a). </w:t>
          </w:r>
          <w:r w:rsidRPr="00E438E7">
            <w:rPr>
              <w:rFonts w:ascii="Arial Narrow" w:eastAsia="Times New Roman" w:hAnsi="Arial Narrow"/>
              <w:i/>
              <w:iCs/>
              <w:lang w:val="es-CO"/>
            </w:rPr>
            <w:t>CADENA DEL MANGO Indicadores e instrumentos</w:t>
          </w:r>
          <w:r w:rsidRPr="00E438E7">
            <w:rPr>
              <w:rFonts w:ascii="Arial Narrow" w:eastAsia="Times New Roman" w:hAnsi="Arial Narrow"/>
              <w:lang w:val="es-CO"/>
            </w:rPr>
            <w:t>. https://sioc.minagricultura.gov.co/Pasifloras/Documentos/2019-06-30%20Cifras%20Sectoriales%20UCHUVA.pdf</w:t>
          </w:r>
        </w:p>
        <w:p w14:paraId="70F8B5FC" w14:textId="77777777" w:rsidR="0099441F" w:rsidRPr="00E438E7" w:rsidRDefault="0099441F">
          <w:pPr>
            <w:autoSpaceDE w:val="0"/>
            <w:autoSpaceDN w:val="0"/>
            <w:ind w:hanging="480"/>
            <w:divId w:val="1332685857"/>
            <w:rPr>
              <w:rFonts w:ascii="Arial Narrow" w:eastAsia="Times New Roman" w:hAnsi="Arial Narrow"/>
              <w:lang w:val="es-CO"/>
            </w:rPr>
          </w:pPr>
          <w:r w:rsidRPr="00E438E7">
            <w:rPr>
              <w:rFonts w:ascii="Arial Narrow" w:eastAsia="Times New Roman" w:hAnsi="Arial Narrow"/>
              <w:lang w:val="es-CO"/>
            </w:rPr>
            <w:t xml:space="preserve">Ministerio de Agricultura y Desarrollo Rural. (2020b). </w:t>
          </w:r>
          <w:r w:rsidRPr="00E438E7">
            <w:rPr>
              <w:rFonts w:ascii="Arial Narrow" w:eastAsia="Times New Roman" w:hAnsi="Arial Narrow"/>
              <w:i/>
              <w:iCs/>
              <w:lang w:val="es-CO"/>
            </w:rPr>
            <w:t>CADENA DEL MANGO Indicadores e instrumentos</w:t>
          </w:r>
          <w:r w:rsidRPr="00E438E7">
            <w:rPr>
              <w:rFonts w:ascii="Arial Narrow" w:eastAsia="Times New Roman" w:hAnsi="Arial Narrow"/>
              <w:lang w:val="es-CO"/>
            </w:rPr>
            <w:t>. https://sioc.minagricultura.gov.co/Mango/Documentos/2020-03-30%20Cifras%20Sectoriales.pdf</w:t>
          </w:r>
        </w:p>
        <w:p w14:paraId="106A7CCF" w14:textId="77777777" w:rsidR="0099441F" w:rsidRPr="00E438E7" w:rsidRDefault="0099441F">
          <w:pPr>
            <w:autoSpaceDE w:val="0"/>
            <w:autoSpaceDN w:val="0"/>
            <w:ind w:hanging="480"/>
            <w:divId w:val="1262494149"/>
            <w:rPr>
              <w:rFonts w:ascii="Arial Narrow" w:eastAsia="Times New Roman" w:hAnsi="Arial Narrow"/>
            </w:rPr>
          </w:pPr>
          <w:r w:rsidRPr="00E438E7">
            <w:rPr>
              <w:rFonts w:ascii="Arial Narrow" w:eastAsia="Times New Roman" w:hAnsi="Arial Narrow"/>
            </w:rPr>
            <w:t xml:space="preserve">Nasr, S., &amp; Soliman, G. (2024). Effect of Ethylene Inhibitors on Regulation of Ripening and Quality of “Fuerte” Avocado Fruits. </w:t>
          </w:r>
          <w:r w:rsidRPr="00E438E7">
            <w:rPr>
              <w:rFonts w:ascii="Arial Narrow" w:eastAsia="Times New Roman" w:hAnsi="Arial Narrow"/>
              <w:i/>
              <w:iCs/>
            </w:rPr>
            <w:t>Egyptian Journal of Horticulture</w:t>
          </w:r>
          <w:r w:rsidRPr="00E438E7">
            <w:rPr>
              <w:rFonts w:ascii="Arial Narrow" w:eastAsia="Times New Roman" w:hAnsi="Arial Narrow"/>
            </w:rPr>
            <w:t xml:space="preserve">, </w:t>
          </w:r>
          <w:r w:rsidRPr="00E438E7">
            <w:rPr>
              <w:rFonts w:ascii="Arial Narrow" w:eastAsia="Times New Roman" w:hAnsi="Arial Narrow"/>
              <w:i/>
              <w:iCs/>
            </w:rPr>
            <w:t>51</w:t>
          </w:r>
          <w:r w:rsidRPr="00E438E7">
            <w:rPr>
              <w:rFonts w:ascii="Arial Narrow" w:eastAsia="Times New Roman" w:hAnsi="Arial Narrow"/>
            </w:rPr>
            <w:t>(1), 27–40. https://doi.org/10.21608/ejoh.2023.215847.1252</w:t>
          </w:r>
        </w:p>
        <w:p w14:paraId="6042D934" w14:textId="77777777" w:rsidR="0099441F" w:rsidRPr="00E438E7" w:rsidRDefault="0099441F">
          <w:pPr>
            <w:autoSpaceDE w:val="0"/>
            <w:autoSpaceDN w:val="0"/>
            <w:ind w:hanging="480"/>
            <w:divId w:val="1365785385"/>
            <w:rPr>
              <w:rFonts w:ascii="Arial Narrow" w:eastAsia="Times New Roman" w:hAnsi="Arial Narrow"/>
            </w:rPr>
          </w:pPr>
          <w:r w:rsidRPr="00E438E7">
            <w:rPr>
              <w:rFonts w:ascii="Arial Narrow" w:eastAsia="Times New Roman" w:hAnsi="Arial Narrow"/>
            </w:rPr>
            <w:t xml:space="preserve">Porat, R., Lichter, A., Terry, L. A., Harker, R., &amp; Buzby, J. (2018). Postharvest losses of fruit and vegetables during retail and in consumers’ homes: Quantifications, causes, and means of prevention. In </w:t>
          </w:r>
          <w:r w:rsidRPr="00E438E7">
            <w:rPr>
              <w:rFonts w:ascii="Arial Narrow" w:eastAsia="Times New Roman" w:hAnsi="Arial Narrow"/>
              <w:i/>
              <w:iCs/>
            </w:rPr>
            <w:t>Postharvest Biology and Technology</w:t>
          </w:r>
          <w:r w:rsidRPr="00E438E7">
            <w:rPr>
              <w:rFonts w:ascii="Arial Narrow" w:eastAsia="Times New Roman" w:hAnsi="Arial Narrow"/>
            </w:rPr>
            <w:t xml:space="preserve"> (Vol. 139, pp. 135–149). Elsevier B.V. https://doi.org/10.1016/j.postharvbio.2017.11.019</w:t>
          </w:r>
        </w:p>
        <w:p w14:paraId="7F938F15" w14:textId="77777777" w:rsidR="0099441F" w:rsidRPr="00E438E7" w:rsidRDefault="0099441F">
          <w:pPr>
            <w:autoSpaceDE w:val="0"/>
            <w:autoSpaceDN w:val="0"/>
            <w:ind w:hanging="480"/>
            <w:divId w:val="58602691"/>
            <w:rPr>
              <w:rFonts w:ascii="Arial Narrow" w:eastAsia="Times New Roman" w:hAnsi="Arial Narrow"/>
            </w:rPr>
          </w:pPr>
          <w:proofErr w:type="spellStart"/>
          <w:r w:rsidRPr="00E438E7">
            <w:rPr>
              <w:rFonts w:ascii="Arial Narrow" w:eastAsia="Times New Roman" w:hAnsi="Arial Narrow"/>
              <w:lang w:val="es-CO"/>
            </w:rPr>
            <w:t>Scariot</w:t>
          </w:r>
          <w:proofErr w:type="spellEnd"/>
          <w:r w:rsidRPr="00E438E7">
            <w:rPr>
              <w:rFonts w:ascii="Arial Narrow" w:eastAsia="Times New Roman" w:hAnsi="Arial Narrow"/>
              <w:lang w:val="es-CO"/>
            </w:rPr>
            <w:t xml:space="preserve">, V., Paradiso, R., Rogers, H., &amp; De Pascale, S. (2014). </w:t>
          </w:r>
          <w:r w:rsidRPr="00E438E7">
            <w:rPr>
              <w:rFonts w:ascii="Arial Narrow" w:eastAsia="Times New Roman" w:hAnsi="Arial Narrow"/>
            </w:rPr>
            <w:t xml:space="preserve">Ethylene control in cut flowers: Classical and innovative approaches. </w:t>
          </w:r>
          <w:r w:rsidRPr="00E438E7">
            <w:rPr>
              <w:rFonts w:ascii="Arial Narrow" w:eastAsia="Times New Roman" w:hAnsi="Arial Narrow"/>
              <w:i/>
              <w:iCs/>
            </w:rPr>
            <w:t>Postharvest Biology and Technology</w:t>
          </w:r>
          <w:r w:rsidRPr="00E438E7">
            <w:rPr>
              <w:rFonts w:ascii="Arial Narrow" w:eastAsia="Times New Roman" w:hAnsi="Arial Narrow"/>
            </w:rPr>
            <w:t xml:space="preserve">, </w:t>
          </w:r>
          <w:r w:rsidRPr="00E438E7">
            <w:rPr>
              <w:rFonts w:ascii="Arial Narrow" w:eastAsia="Times New Roman" w:hAnsi="Arial Narrow"/>
              <w:i/>
              <w:iCs/>
            </w:rPr>
            <w:t>97</w:t>
          </w:r>
          <w:r w:rsidRPr="00E438E7">
            <w:rPr>
              <w:rFonts w:ascii="Arial Narrow" w:eastAsia="Times New Roman" w:hAnsi="Arial Narrow"/>
            </w:rPr>
            <w:t>, 83–92. https://doi.org/10.1016/j.postharvbio.2014.06.010</w:t>
          </w:r>
        </w:p>
        <w:p w14:paraId="5AE507BF" w14:textId="77777777" w:rsidR="0099441F" w:rsidRPr="00E438E7" w:rsidRDefault="0099441F">
          <w:pPr>
            <w:autoSpaceDE w:val="0"/>
            <w:autoSpaceDN w:val="0"/>
            <w:ind w:hanging="480"/>
            <w:divId w:val="1300111708"/>
            <w:rPr>
              <w:rFonts w:ascii="Arial Narrow" w:eastAsia="Times New Roman" w:hAnsi="Arial Narrow"/>
            </w:rPr>
          </w:pPr>
          <w:proofErr w:type="spellStart"/>
          <w:r w:rsidRPr="00E438E7">
            <w:rPr>
              <w:rFonts w:ascii="Arial Narrow" w:eastAsia="Times New Roman" w:hAnsi="Arial Narrow"/>
            </w:rPr>
            <w:t>Sedaghathoor</w:t>
          </w:r>
          <w:proofErr w:type="spellEnd"/>
          <w:r w:rsidRPr="00E438E7">
            <w:rPr>
              <w:rFonts w:ascii="Arial Narrow" w:eastAsia="Times New Roman" w:hAnsi="Arial Narrow"/>
            </w:rPr>
            <w:t xml:space="preserve">, S., Narouei, Z., Sajjadi, S. A., &amp; Piri, S. (2020). The effect of chemical treatments (silver thiosulfate and putrescine) on vase life and quality of cut Chrysanthemum morifolium (Ram.) </w:t>
          </w:r>
          <w:proofErr w:type="gramStart"/>
          <w:r w:rsidRPr="00E438E7">
            <w:rPr>
              <w:rFonts w:ascii="Arial Narrow" w:eastAsia="Times New Roman" w:hAnsi="Arial Narrow"/>
            </w:rPr>
            <w:t>flowers .</w:t>
          </w:r>
          <w:proofErr w:type="gramEnd"/>
          <w:r w:rsidRPr="00E438E7">
            <w:rPr>
              <w:rFonts w:ascii="Arial Narrow" w:eastAsia="Times New Roman" w:hAnsi="Arial Narrow"/>
            </w:rPr>
            <w:t xml:space="preserve"> </w:t>
          </w:r>
          <w:r w:rsidRPr="00E438E7">
            <w:rPr>
              <w:rFonts w:ascii="Arial Narrow" w:eastAsia="Times New Roman" w:hAnsi="Arial Narrow"/>
              <w:i/>
              <w:iCs/>
            </w:rPr>
            <w:t>Cogent Biology</w:t>
          </w:r>
          <w:r w:rsidRPr="00E438E7">
            <w:rPr>
              <w:rFonts w:ascii="Arial Narrow" w:eastAsia="Times New Roman" w:hAnsi="Arial Narrow"/>
            </w:rPr>
            <w:t xml:space="preserve">, </w:t>
          </w:r>
          <w:r w:rsidRPr="00E438E7">
            <w:rPr>
              <w:rFonts w:ascii="Arial Narrow" w:eastAsia="Times New Roman" w:hAnsi="Arial Narrow"/>
              <w:i/>
              <w:iCs/>
            </w:rPr>
            <w:t>6</w:t>
          </w:r>
          <w:r w:rsidRPr="00E438E7">
            <w:rPr>
              <w:rFonts w:ascii="Arial Narrow" w:eastAsia="Times New Roman" w:hAnsi="Arial Narrow"/>
            </w:rPr>
            <w:t>(1), 1754320. https://doi.org/10.1080/23312025.2020.1754320</w:t>
          </w:r>
        </w:p>
        <w:p w14:paraId="1F67129D" w14:textId="77777777" w:rsidR="0099441F" w:rsidRPr="00E438E7" w:rsidRDefault="0099441F">
          <w:pPr>
            <w:autoSpaceDE w:val="0"/>
            <w:autoSpaceDN w:val="0"/>
            <w:ind w:hanging="480"/>
            <w:divId w:val="754281282"/>
            <w:rPr>
              <w:rFonts w:ascii="Arial Narrow" w:eastAsia="Times New Roman" w:hAnsi="Arial Narrow"/>
            </w:rPr>
          </w:pPr>
          <w:r w:rsidRPr="00E438E7">
            <w:rPr>
              <w:rFonts w:ascii="Arial Narrow" w:eastAsia="Times New Roman" w:hAnsi="Arial Narrow"/>
            </w:rPr>
            <w:t xml:space="preserve">Wills, R. B. H., Harris, D. R., Spohr, L. J., &amp; Golding, J. B. (2014). Reduction of energy usage during storage and transport of bananas by management of exogenous ethylene levels. </w:t>
          </w:r>
          <w:r w:rsidRPr="00E438E7">
            <w:rPr>
              <w:rFonts w:ascii="Arial Narrow" w:eastAsia="Times New Roman" w:hAnsi="Arial Narrow"/>
              <w:i/>
              <w:iCs/>
            </w:rPr>
            <w:t>Postharvest Biology and Technology</w:t>
          </w:r>
          <w:r w:rsidRPr="00E438E7">
            <w:rPr>
              <w:rFonts w:ascii="Arial Narrow" w:eastAsia="Times New Roman" w:hAnsi="Arial Narrow"/>
            </w:rPr>
            <w:t xml:space="preserve">, </w:t>
          </w:r>
          <w:r w:rsidRPr="00E438E7">
            <w:rPr>
              <w:rFonts w:ascii="Arial Narrow" w:eastAsia="Times New Roman" w:hAnsi="Arial Narrow"/>
              <w:i/>
              <w:iCs/>
            </w:rPr>
            <w:t>89</w:t>
          </w:r>
          <w:r w:rsidRPr="00E438E7">
            <w:rPr>
              <w:rFonts w:ascii="Arial Narrow" w:eastAsia="Times New Roman" w:hAnsi="Arial Narrow"/>
            </w:rPr>
            <w:t>, 7–10. https://doi.org/10.1016/j.postharvbio.2013.11.002</w:t>
          </w:r>
        </w:p>
        <w:p w14:paraId="5BC97F05" w14:textId="5041DDE9" w:rsidR="004B6017" w:rsidRPr="00E438E7" w:rsidRDefault="0099441F" w:rsidP="004B6017">
          <w:pPr>
            <w:spacing w:line="276" w:lineRule="auto"/>
            <w:jc w:val="both"/>
            <w:rPr>
              <w:rFonts w:ascii="Arial Narrow" w:hAnsi="Arial Narrow"/>
              <w:lang w:val="es-CO"/>
            </w:rPr>
          </w:pPr>
          <w:r w:rsidRPr="00E438E7">
            <w:rPr>
              <w:rFonts w:ascii="Arial Narrow" w:eastAsia="Times New Roman" w:hAnsi="Arial Narrow"/>
            </w:rPr>
            <w:t> </w:t>
          </w:r>
        </w:p>
      </w:sdtContent>
    </w:sdt>
    <w:sectPr w:rsidR="004B6017" w:rsidRPr="00E438E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FC621F"/>
    <w:multiLevelType w:val="hybridMultilevel"/>
    <w:tmpl w:val="2842C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15427ED"/>
    <w:multiLevelType w:val="hybridMultilevel"/>
    <w:tmpl w:val="F60E0AD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6F468B4"/>
    <w:multiLevelType w:val="hybridMultilevel"/>
    <w:tmpl w:val="264CB2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53E1DD1"/>
    <w:multiLevelType w:val="hybridMultilevel"/>
    <w:tmpl w:val="1BA4A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7217313"/>
    <w:multiLevelType w:val="hybridMultilevel"/>
    <w:tmpl w:val="E4DED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5946319"/>
    <w:multiLevelType w:val="hybridMultilevel"/>
    <w:tmpl w:val="D0EA21E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63745B9"/>
    <w:multiLevelType w:val="hybridMultilevel"/>
    <w:tmpl w:val="0D001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EB2105D"/>
    <w:multiLevelType w:val="hybridMultilevel"/>
    <w:tmpl w:val="96CA3C68"/>
    <w:lvl w:ilvl="0" w:tplc="24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633F3FCC"/>
    <w:multiLevelType w:val="hybridMultilevel"/>
    <w:tmpl w:val="805854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C8A15AE"/>
    <w:multiLevelType w:val="hybridMultilevel"/>
    <w:tmpl w:val="CBFAB36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num w:numId="1" w16cid:durableId="1794783801">
    <w:abstractNumId w:val="5"/>
  </w:num>
  <w:num w:numId="2" w16cid:durableId="1783070196">
    <w:abstractNumId w:val="8"/>
  </w:num>
  <w:num w:numId="3" w16cid:durableId="1671714619">
    <w:abstractNumId w:val="2"/>
  </w:num>
  <w:num w:numId="4" w16cid:durableId="852913035">
    <w:abstractNumId w:val="9"/>
  </w:num>
  <w:num w:numId="5" w16cid:durableId="1711958678">
    <w:abstractNumId w:val="4"/>
  </w:num>
  <w:num w:numId="6" w16cid:durableId="2085449756">
    <w:abstractNumId w:val="0"/>
  </w:num>
  <w:num w:numId="7" w16cid:durableId="135493347">
    <w:abstractNumId w:val="3"/>
  </w:num>
  <w:num w:numId="8" w16cid:durableId="2097053340">
    <w:abstractNumId w:val="1"/>
  </w:num>
  <w:num w:numId="9" w16cid:durableId="1270164564">
    <w:abstractNumId w:val="7"/>
  </w:num>
  <w:num w:numId="10" w16cid:durableId="10820960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2F4"/>
    <w:rsid w:val="00001FEA"/>
    <w:rsid w:val="00033138"/>
    <w:rsid w:val="00083C55"/>
    <w:rsid w:val="000B2C5A"/>
    <w:rsid w:val="000C02CC"/>
    <w:rsid w:val="000C6D3B"/>
    <w:rsid w:val="00125D67"/>
    <w:rsid w:val="00126591"/>
    <w:rsid w:val="0015758E"/>
    <w:rsid w:val="00165C58"/>
    <w:rsid w:val="001F1FBA"/>
    <w:rsid w:val="002068CF"/>
    <w:rsid w:val="0024181D"/>
    <w:rsid w:val="00266383"/>
    <w:rsid w:val="00266884"/>
    <w:rsid w:val="00281278"/>
    <w:rsid w:val="002A2D0F"/>
    <w:rsid w:val="002E7DBA"/>
    <w:rsid w:val="003810F6"/>
    <w:rsid w:val="003E1445"/>
    <w:rsid w:val="003E73B5"/>
    <w:rsid w:val="0040263C"/>
    <w:rsid w:val="004034E9"/>
    <w:rsid w:val="00407BAB"/>
    <w:rsid w:val="00420F0B"/>
    <w:rsid w:val="0043725A"/>
    <w:rsid w:val="00453274"/>
    <w:rsid w:val="004B6017"/>
    <w:rsid w:val="004D7A94"/>
    <w:rsid w:val="005005FF"/>
    <w:rsid w:val="00507BB8"/>
    <w:rsid w:val="0053759B"/>
    <w:rsid w:val="0057108D"/>
    <w:rsid w:val="00571E42"/>
    <w:rsid w:val="00581866"/>
    <w:rsid w:val="0059667D"/>
    <w:rsid w:val="005F5622"/>
    <w:rsid w:val="0067696A"/>
    <w:rsid w:val="00695B24"/>
    <w:rsid w:val="006D5CA6"/>
    <w:rsid w:val="006E1F8D"/>
    <w:rsid w:val="006F46FA"/>
    <w:rsid w:val="00702E89"/>
    <w:rsid w:val="007057B6"/>
    <w:rsid w:val="00710F3A"/>
    <w:rsid w:val="00722A38"/>
    <w:rsid w:val="00786DD9"/>
    <w:rsid w:val="0079245F"/>
    <w:rsid w:val="00813A8E"/>
    <w:rsid w:val="008402F4"/>
    <w:rsid w:val="00840857"/>
    <w:rsid w:val="00846575"/>
    <w:rsid w:val="00867293"/>
    <w:rsid w:val="008845BE"/>
    <w:rsid w:val="009624D7"/>
    <w:rsid w:val="00985161"/>
    <w:rsid w:val="0099441F"/>
    <w:rsid w:val="009A6831"/>
    <w:rsid w:val="009F3D29"/>
    <w:rsid w:val="00A2706F"/>
    <w:rsid w:val="00A627B8"/>
    <w:rsid w:val="00A80444"/>
    <w:rsid w:val="00A87B46"/>
    <w:rsid w:val="00A90E81"/>
    <w:rsid w:val="00AA53DB"/>
    <w:rsid w:val="00AE1B01"/>
    <w:rsid w:val="00B24206"/>
    <w:rsid w:val="00B83380"/>
    <w:rsid w:val="00BB055C"/>
    <w:rsid w:val="00BD4F90"/>
    <w:rsid w:val="00BE4B82"/>
    <w:rsid w:val="00BF1E4E"/>
    <w:rsid w:val="00BF5CAE"/>
    <w:rsid w:val="00C056A8"/>
    <w:rsid w:val="00C32934"/>
    <w:rsid w:val="00C74D88"/>
    <w:rsid w:val="00D0171E"/>
    <w:rsid w:val="00D1064B"/>
    <w:rsid w:val="00D2538E"/>
    <w:rsid w:val="00D33E7F"/>
    <w:rsid w:val="00D70C27"/>
    <w:rsid w:val="00DA2814"/>
    <w:rsid w:val="00DB79FF"/>
    <w:rsid w:val="00DF2A2A"/>
    <w:rsid w:val="00DF4FEF"/>
    <w:rsid w:val="00DF6881"/>
    <w:rsid w:val="00E31C40"/>
    <w:rsid w:val="00E438E7"/>
    <w:rsid w:val="00E84459"/>
    <w:rsid w:val="00EB0BD7"/>
    <w:rsid w:val="00EB3996"/>
    <w:rsid w:val="00F02D0E"/>
    <w:rsid w:val="00F241D3"/>
    <w:rsid w:val="00F33278"/>
    <w:rsid w:val="00F370C6"/>
    <w:rsid w:val="00F5415A"/>
    <w:rsid w:val="00FB5AAC"/>
    <w:rsid w:val="00FD2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CA443"/>
  <w15:chartTrackingRefBased/>
  <w15:docId w15:val="{B60C2745-2A28-44A0-9AC1-3523BEDAB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402F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8402F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8402F4"/>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8402F4"/>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8402F4"/>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8402F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402F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402F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402F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402F4"/>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8402F4"/>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8402F4"/>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8402F4"/>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8402F4"/>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8402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402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402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402F4"/>
    <w:rPr>
      <w:rFonts w:eastAsiaTheme="majorEastAsia" w:cstheme="majorBidi"/>
      <w:color w:val="272727" w:themeColor="text1" w:themeTint="D8"/>
    </w:rPr>
  </w:style>
  <w:style w:type="paragraph" w:styleId="Ttulo">
    <w:name w:val="Title"/>
    <w:basedOn w:val="Normal"/>
    <w:next w:val="Normal"/>
    <w:link w:val="TtuloCar"/>
    <w:uiPriority w:val="10"/>
    <w:qFormat/>
    <w:rsid w:val="008402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402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402F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402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402F4"/>
    <w:pPr>
      <w:spacing w:before="160"/>
      <w:jc w:val="center"/>
    </w:pPr>
    <w:rPr>
      <w:i/>
      <w:iCs/>
      <w:color w:val="404040" w:themeColor="text1" w:themeTint="BF"/>
    </w:rPr>
  </w:style>
  <w:style w:type="character" w:customStyle="1" w:styleId="CitaCar">
    <w:name w:val="Cita Car"/>
    <w:basedOn w:val="Fuentedeprrafopredeter"/>
    <w:link w:val="Cita"/>
    <w:uiPriority w:val="29"/>
    <w:rsid w:val="008402F4"/>
    <w:rPr>
      <w:i/>
      <w:iCs/>
      <w:color w:val="404040" w:themeColor="text1" w:themeTint="BF"/>
    </w:rPr>
  </w:style>
  <w:style w:type="paragraph" w:styleId="Prrafodelista">
    <w:name w:val="List Paragraph"/>
    <w:basedOn w:val="Normal"/>
    <w:uiPriority w:val="34"/>
    <w:qFormat/>
    <w:rsid w:val="008402F4"/>
    <w:pPr>
      <w:ind w:left="720"/>
      <w:contextualSpacing/>
    </w:pPr>
  </w:style>
  <w:style w:type="character" w:styleId="nfasisintenso">
    <w:name w:val="Intense Emphasis"/>
    <w:basedOn w:val="Fuentedeprrafopredeter"/>
    <w:uiPriority w:val="21"/>
    <w:qFormat/>
    <w:rsid w:val="008402F4"/>
    <w:rPr>
      <w:i/>
      <w:iCs/>
      <w:color w:val="2E74B5" w:themeColor="accent1" w:themeShade="BF"/>
    </w:rPr>
  </w:style>
  <w:style w:type="paragraph" w:styleId="Citadestacada">
    <w:name w:val="Intense Quote"/>
    <w:basedOn w:val="Normal"/>
    <w:next w:val="Normal"/>
    <w:link w:val="CitadestacadaCar"/>
    <w:uiPriority w:val="30"/>
    <w:qFormat/>
    <w:rsid w:val="008402F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8402F4"/>
    <w:rPr>
      <w:i/>
      <w:iCs/>
      <w:color w:val="2E74B5" w:themeColor="accent1" w:themeShade="BF"/>
    </w:rPr>
  </w:style>
  <w:style w:type="character" w:styleId="Referenciaintensa">
    <w:name w:val="Intense Reference"/>
    <w:basedOn w:val="Fuentedeprrafopredeter"/>
    <w:uiPriority w:val="32"/>
    <w:qFormat/>
    <w:rsid w:val="008402F4"/>
    <w:rPr>
      <w:b/>
      <w:bCs/>
      <w:smallCaps/>
      <w:color w:val="2E74B5" w:themeColor="accent1" w:themeShade="BF"/>
      <w:spacing w:val="5"/>
    </w:rPr>
  </w:style>
  <w:style w:type="character" w:styleId="Textodelmarcadordeposicin">
    <w:name w:val="Placeholder Text"/>
    <w:basedOn w:val="Fuentedeprrafopredeter"/>
    <w:uiPriority w:val="99"/>
    <w:semiHidden/>
    <w:rsid w:val="00BF1E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028033">
      <w:bodyDiv w:val="1"/>
      <w:marLeft w:val="0"/>
      <w:marRight w:val="0"/>
      <w:marTop w:val="0"/>
      <w:marBottom w:val="0"/>
      <w:divBdr>
        <w:top w:val="none" w:sz="0" w:space="0" w:color="auto"/>
        <w:left w:val="none" w:sz="0" w:space="0" w:color="auto"/>
        <w:bottom w:val="none" w:sz="0" w:space="0" w:color="auto"/>
        <w:right w:val="none" w:sz="0" w:space="0" w:color="auto"/>
      </w:divBdr>
    </w:div>
    <w:div w:id="63918999">
      <w:bodyDiv w:val="1"/>
      <w:marLeft w:val="0"/>
      <w:marRight w:val="0"/>
      <w:marTop w:val="0"/>
      <w:marBottom w:val="0"/>
      <w:divBdr>
        <w:top w:val="none" w:sz="0" w:space="0" w:color="auto"/>
        <w:left w:val="none" w:sz="0" w:space="0" w:color="auto"/>
        <w:bottom w:val="none" w:sz="0" w:space="0" w:color="auto"/>
        <w:right w:val="none" w:sz="0" w:space="0" w:color="auto"/>
      </w:divBdr>
      <w:divsChild>
        <w:div w:id="1090354001">
          <w:marLeft w:val="480"/>
          <w:marRight w:val="0"/>
          <w:marTop w:val="0"/>
          <w:marBottom w:val="0"/>
          <w:divBdr>
            <w:top w:val="none" w:sz="0" w:space="0" w:color="auto"/>
            <w:left w:val="none" w:sz="0" w:space="0" w:color="auto"/>
            <w:bottom w:val="none" w:sz="0" w:space="0" w:color="auto"/>
            <w:right w:val="none" w:sz="0" w:space="0" w:color="auto"/>
          </w:divBdr>
        </w:div>
        <w:div w:id="1831482826">
          <w:marLeft w:val="480"/>
          <w:marRight w:val="0"/>
          <w:marTop w:val="0"/>
          <w:marBottom w:val="0"/>
          <w:divBdr>
            <w:top w:val="none" w:sz="0" w:space="0" w:color="auto"/>
            <w:left w:val="none" w:sz="0" w:space="0" w:color="auto"/>
            <w:bottom w:val="none" w:sz="0" w:space="0" w:color="auto"/>
            <w:right w:val="none" w:sz="0" w:space="0" w:color="auto"/>
          </w:divBdr>
        </w:div>
        <w:div w:id="577983722">
          <w:marLeft w:val="480"/>
          <w:marRight w:val="0"/>
          <w:marTop w:val="0"/>
          <w:marBottom w:val="0"/>
          <w:divBdr>
            <w:top w:val="none" w:sz="0" w:space="0" w:color="auto"/>
            <w:left w:val="none" w:sz="0" w:space="0" w:color="auto"/>
            <w:bottom w:val="none" w:sz="0" w:space="0" w:color="auto"/>
            <w:right w:val="none" w:sz="0" w:space="0" w:color="auto"/>
          </w:divBdr>
        </w:div>
        <w:div w:id="265769917">
          <w:marLeft w:val="480"/>
          <w:marRight w:val="0"/>
          <w:marTop w:val="0"/>
          <w:marBottom w:val="0"/>
          <w:divBdr>
            <w:top w:val="none" w:sz="0" w:space="0" w:color="auto"/>
            <w:left w:val="none" w:sz="0" w:space="0" w:color="auto"/>
            <w:bottom w:val="none" w:sz="0" w:space="0" w:color="auto"/>
            <w:right w:val="none" w:sz="0" w:space="0" w:color="auto"/>
          </w:divBdr>
        </w:div>
        <w:div w:id="1359429064">
          <w:marLeft w:val="480"/>
          <w:marRight w:val="0"/>
          <w:marTop w:val="0"/>
          <w:marBottom w:val="0"/>
          <w:divBdr>
            <w:top w:val="none" w:sz="0" w:space="0" w:color="auto"/>
            <w:left w:val="none" w:sz="0" w:space="0" w:color="auto"/>
            <w:bottom w:val="none" w:sz="0" w:space="0" w:color="auto"/>
            <w:right w:val="none" w:sz="0" w:space="0" w:color="auto"/>
          </w:divBdr>
        </w:div>
        <w:div w:id="2005738610">
          <w:marLeft w:val="480"/>
          <w:marRight w:val="0"/>
          <w:marTop w:val="0"/>
          <w:marBottom w:val="0"/>
          <w:divBdr>
            <w:top w:val="none" w:sz="0" w:space="0" w:color="auto"/>
            <w:left w:val="none" w:sz="0" w:space="0" w:color="auto"/>
            <w:bottom w:val="none" w:sz="0" w:space="0" w:color="auto"/>
            <w:right w:val="none" w:sz="0" w:space="0" w:color="auto"/>
          </w:divBdr>
        </w:div>
        <w:div w:id="920456434">
          <w:marLeft w:val="480"/>
          <w:marRight w:val="0"/>
          <w:marTop w:val="0"/>
          <w:marBottom w:val="0"/>
          <w:divBdr>
            <w:top w:val="none" w:sz="0" w:space="0" w:color="auto"/>
            <w:left w:val="none" w:sz="0" w:space="0" w:color="auto"/>
            <w:bottom w:val="none" w:sz="0" w:space="0" w:color="auto"/>
            <w:right w:val="none" w:sz="0" w:space="0" w:color="auto"/>
          </w:divBdr>
        </w:div>
        <w:div w:id="327904359">
          <w:marLeft w:val="480"/>
          <w:marRight w:val="0"/>
          <w:marTop w:val="0"/>
          <w:marBottom w:val="0"/>
          <w:divBdr>
            <w:top w:val="none" w:sz="0" w:space="0" w:color="auto"/>
            <w:left w:val="none" w:sz="0" w:space="0" w:color="auto"/>
            <w:bottom w:val="none" w:sz="0" w:space="0" w:color="auto"/>
            <w:right w:val="none" w:sz="0" w:space="0" w:color="auto"/>
          </w:divBdr>
        </w:div>
        <w:div w:id="571086435">
          <w:marLeft w:val="480"/>
          <w:marRight w:val="0"/>
          <w:marTop w:val="0"/>
          <w:marBottom w:val="0"/>
          <w:divBdr>
            <w:top w:val="none" w:sz="0" w:space="0" w:color="auto"/>
            <w:left w:val="none" w:sz="0" w:space="0" w:color="auto"/>
            <w:bottom w:val="none" w:sz="0" w:space="0" w:color="auto"/>
            <w:right w:val="none" w:sz="0" w:space="0" w:color="auto"/>
          </w:divBdr>
        </w:div>
        <w:div w:id="430974093">
          <w:marLeft w:val="480"/>
          <w:marRight w:val="0"/>
          <w:marTop w:val="0"/>
          <w:marBottom w:val="0"/>
          <w:divBdr>
            <w:top w:val="none" w:sz="0" w:space="0" w:color="auto"/>
            <w:left w:val="none" w:sz="0" w:space="0" w:color="auto"/>
            <w:bottom w:val="none" w:sz="0" w:space="0" w:color="auto"/>
            <w:right w:val="none" w:sz="0" w:space="0" w:color="auto"/>
          </w:divBdr>
        </w:div>
        <w:div w:id="26175425">
          <w:marLeft w:val="480"/>
          <w:marRight w:val="0"/>
          <w:marTop w:val="0"/>
          <w:marBottom w:val="0"/>
          <w:divBdr>
            <w:top w:val="none" w:sz="0" w:space="0" w:color="auto"/>
            <w:left w:val="none" w:sz="0" w:space="0" w:color="auto"/>
            <w:bottom w:val="none" w:sz="0" w:space="0" w:color="auto"/>
            <w:right w:val="none" w:sz="0" w:space="0" w:color="auto"/>
          </w:divBdr>
        </w:div>
        <w:div w:id="1097217863">
          <w:marLeft w:val="480"/>
          <w:marRight w:val="0"/>
          <w:marTop w:val="0"/>
          <w:marBottom w:val="0"/>
          <w:divBdr>
            <w:top w:val="none" w:sz="0" w:space="0" w:color="auto"/>
            <w:left w:val="none" w:sz="0" w:space="0" w:color="auto"/>
            <w:bottom w:val="none" w:sz="0" w:space="0" w:color="auto"/>
            <w:right w:val="none" w:sz="0" w:space="0" w:color="auto"/>
          </w:divBdr>
        </w:div>
        <w:div w:id="496774411">
          <w:marLeft w:val="480"/>
          <w:marRight w:val="0"/>
          <w:marTop w:val="0"/>
          <w:marBottom w:val="0"/>
          <w:divBdr>
            <w:top w:val="none" w:sz="0" w:space="0" w:color="auto"/>
            <w:left w:val="none" w:sz="0" w:space="0" w:color="auto"/>
            <w:bottom w:val="none" w:sz="0" w:space="0" w:color="auto"/>
            <w:right w:val="none" w:sz="0" w:space="0" w:color="auto"/>
          </w:divBdr>
        </w:div>
      </w:divsChild>
    </w:div>
    <w:div w:id="70322342">
      <w:bodyDiv w:val="1"/>
      <w:marLeft w:val="0"/>
      <w:marRight w:val="0"/>
      <w:marTop w:val="0"/>
      <w:marBottom w:val="0"/>
      <w:divBdr>
        <w:top w:val="none" w:sz="0" w:space="0" w:color="auto"/>
        <w:left w:val="none" w:sz="0" w:space="0" w:color="auto"/>
        <w:bottom w:val="none" w:sz="0" w:space="0" w:color="auto"/>
        <w:right w:val="none" w:sz="0" w:space="0" w:color="auto"/>
      </w:divBdr>
    </w:div>
    <w:div w:id="154416360">
      <w:bodyDiv w:val="1"/>
      <w:marLeft w:val="0"/>
      <w:marRight w:val="0"/>
      <w:marTop w:val="0"/>
      <w:marBottom w:val="0"/>
      <w:divBdr>
        <w:top w:val="none" w:sz="0" w:space="0" w:color="auto"/>
        <w:left w:val="none" w:sz="0" w:space="0" w:color="auto"/>
        <w:bottom w:val="none" w:sz="0" w:space="0" w:color="auto"/>
        <w:right w:val="none" w:sz="0" w:space="0" w:color="auto"/>
      </w:divBdr>
      <w:divsChild>
        <w:div w:id="1339886426">
          <w:marLeft w:val="480"/>
          <w:marRight w:val="0"/>
          <w:marTop w:val="0"/>
          <w:marBottom w:val="0"/>
          <w:divBdr>
            <w:top w:val="none" w:sz="0" w:space="0" w:color="auto"/>
            <w:left w:val="none" w:sz="0" w:space="0" w:color="auto"/>
            <w:bottom w:val="none" w:sz="0" w:space="0" w:color="auto"/>
            <w:right w:val="none" w:sz="0" w:space="0" w:color="auto"/>
          </w:divBdr>
        </w:div>
        <w:div w:id="1210801321">
          <w:marLeft w:val="480"/>
          <w:marRight w:val="0"/>
          <w:marTop w:val="0"/>
          <w:marBottom w:val="0"/>
          <w:divBdr>
            <w:top w:val="none" w:sz="0" w:space="0" w:color="auto"/>
            <w:left w:val="none" w:sz="0" w:space="0" w:color="auto"/>
            <w:bottom w:val="none" w:sz="0" w:space="0" w:color="auto"/>
            <w:right w:val="none" w:sz="0" w:space="0" w:color="auto"/>
          </w:divBdr>
        </w:div>
        <w:div w:id="665594364">
          <w:marLeft w:val="480"/>
          <w:marRight w:val="0"/>
          <w:marTop w:val="0"/>
          <w:marBottom w:val="0"/>
          <w:divBdr>
            <w:top w:val="none" w:sz="0" w:space="0" w:color="auto"/>
            <w:left w:val="none" w:sz="0" w:space="0" w:color="auto"/>
            <w:bottom w:val="none" w:sz="0" w:space="0" w:color="auto"/>
            <w:right w:val="none" w:sz="0" w:space="0" w:color="auto"/>
          </w:divBdr>
        </w:div>
        <w:div w:id="654459112">
          <w:marLeft w:val="480"/>
          <w:marRight w:val="0"/>
          <w:marTop w:val="0"/>
          <w:marBottom w:val="0"/>
          <w:divBdr>
            <w:top w:val="none" w:sz="0" w:space="0" w:color="auto"/>
            <w:left w:val="none" w:sz="0" w:space="0" w:color="auto"/>
            <w:bottom w:val="none" w:sz="0" w:space="0" w:color="auto"/>
            <w:right w:val="none" w:sz="0" w:space="0" w:color="auto"/>
          </w:divBdr>
        </w:div>
        <w:div w:id="216402285">
          <w:marLeft w:val="480"/>
          <w:marRight w:val="0"/>
          <w:marTop w:val="0"/>
          <w:marBottom w:val="0"/>
          <w:divBdr>
            <w:top w:val="none" w:sz="0" w:space="0" w:color="auto"/>
            <w:left w:val="none" w:sz="0" w:space="0" w:color="auto"/>
            <w:bottom w:val="none" w:sz="0" w:space="0" w:color="auto"/>
            <w:right w:val="none" w:sz="0" w:space="0" w:color="auto"/>
          </w:divBdr>
        </w:div>
        <w:div w:id="764231706">
          <w:marLeft w:val="480"/>
          <w:marRight w:val="0"/>
          <w:marTop w:val="0"/>
          <w:marBottom w:val="0"/>
          <w:divBdr>
            <w:top w:val="none" w:sz="0" w:space="0" w:color="auto"/>
            <w:left w:val="none" w:sz="0" w:space="0" w:color="auto"/>
            <w:bottom w:val="none" w:sz="0" w:space="0" w:color="auto"/>
            <w:right w:val="none" w:sz="0" w:space="0" w:color="auto"/>
          </w:divBdr>
        </w:div>
        <w:div w:id="1881046379">
          <w:marLeft w:val="480"/>
          <w:marRight w:val="0"/>
          <w:marTop w:val="0"/>
          <w:marBottom w:val="0"/>
          <w:divBdr>
            <w:top w:val="none" w:sz="0" w:space="0" w:color="auto"/>
            <w:left w:val="none" w:sz="0" w:space="0" w:color="auto"/>
            <w:bottom w:val="none" w:sz="0" w:space="0" w:color="auto"/>
            <w:right w:val="none" w:sz="0" w:space="0" w:color="auto"/>
          </w:divBdr>
        </w:div>
        <w:div w:id="616060141">
          <w:marLeft w:val="480"/>
          <w:marRight w:val="0"/>
          <w:marTop w:val="0"/>
          <w:marBottom w:val="0"/>
          <w:divBdr>
            <w:top w:val="none" w:sz="0" w:space="0" w:color="auto"/>
            <w:left w:val="none" w:sz="0" w:space="0" w:color="auto"/>
            <w:bottom w:val="none" w:sz="0" w:space="0" w:color="auto"/>
            <w:right w:val="none" w:sz="0" w:space="0" w:color="auto"/>
          </w:divBdr>
        </w:div>
        <w:div w:id="1756511468">
          <w:marLeft w:val="480"/>
          <w:marRight w:val="0"/>
          <w:marTop w:val="0"/>
          <w:marBottom w:val="0"/>
          <w:divBdr>
            <w:top w:val="none" w:sz="0" w:space="0" w:color="auto"/>
            <w:left w:val="none" w:sz="0" w:space="0" w:color="auto"/>
            <w:bottom w:val="none" w:sz="0" w:space="0" w:color="auto"/>
            <w:right w:val="none" w:sz="0" w:space="0" w:color="auto"/>
          </w:divBdr>
        </w:div>
        <w:div w:id="1640645167">
          <w:marLeft w:val="480"/>
          <w:marRight w:val="0"/>
          <w:marTop w:val="0"/>
          <w:marBottom w:val="0"/>
          <w:divBdr>
            <w:top w:val="none" w:sz="0" w:space="0" w:color="auto"/>
            <w:left w:val="none" w:sz="0" w:space="0" w:color="auto"/>
            <w:bottom w:val="none" w:sz="0" w:space="0" w:color="auto"/>
            <w:right w:val="none" w:sz="0" w:space="0" w:color="auto"/>
          </w:divBdr>
        </w:div>
        <w:div w:id="1533763462">
          <w:marLeft w:val="480"/>
          <w:marRight w:val="0"/>
          <w:marTop w:val="0"/>
          <w:marBottom w:val="0"/>
          <w:divBdr>
            <w:top w:val="none" w:sz="0" w:space="0" w:color="auto"/>
            <w:left w:val="none" w:sz="0" w:space="0" w:color="auto"/>
            <w:bottom w:val="none" w:sz="0" w:space="0" w:color="auto"/>
            <w:right w:val="none" w:sz="0" w:space="0" w:color="auto"/>
          </w:divBdr>
        </w:div>
        <w:div w:id="455219157">
          <w:marLeft w:val="480"/>
          <w:marRight w:val="0"/>
          <w:marTop w:val="0"/>
          <w:marBottom w:val="0"/>
          <w:divBdr>
            <w:top w:val="none" w:sz="0" w:space="0" w:color="auto"/>
            <w:left w:val="none" w:sz="0" w:space="0" w:color="auto"/>
            <w:bottom w:val="none" w:sz="0" w:space="0" w:color="auto"/>
            <w:right w:val="none" w:sz="0" w:space="0" w:color="auto"/>
          </w:divBdr>
        </w:div>
        <w:div w:id="1061370010">
          <w:marLeft w:val="480"/>
          <w:marRight w:val="0"/>
          <w:marTop w:val="0"/>
          <w:marBottom w:val="0"/>
          <w:divBdr>
            <w:top w:val="none" w:sz="0" w:space="0" w:color="auto"/>
            <w:left w:val="none" w:sz="0" w:space="0" w:color="auto"/>
            <w:bottom w:val="none" w:sz="0" w:space="0" w:color="auto"/>
            <w:right w:val="none" w:sz="0" w:space="0" w:color="auto"/>
          </w:divBdr>
        </w:div>
      </w:divsChild>
    </w:div>
    <w:div w:id="157500548">
      <w:bodyDiv w:val="1"/>
      <w:marLeft w:val="0"/>
      <w:marRight w:val="0"/>
      <w:marTop w:val="0"/>
      <w:marBottom w:val="0"/>
      <w:divBdr>
        <w:top w:val="none" w:sz="0" w:space="0" w:color="auto"/>
        <w:left w:val="none" w:sz="0" w:space="0" w:color="auto"/>
        <w:bottom w:val="none" w:sz="0" w:space="0" w:color="auto"/>
        <w:right w:val="none" w:sz="0" w:space="0" w:color="auto"/>
      </w:divBdr>
    </w:div>
    <w:div w:id="207036785">
      <w:bodyDiv w:val="1"/>
      <w:marLeft w:val="0"/>
      <w:marRight w:val="0"/>
      <w:marTop w:val="0"/>
      <w:marBottom w:val="0"/>
      <w:divBdr>
        <w:top w:val="none" w:sz="0" w:space="0" w:color="auto"/>
        <w:left w:val="none" w:sz="0" w:space="0" w:color="auto"/>
        <w:bottom w:val="none" w:sz="0" w:space="0" w:color="auto"/>
        <w:right w:val="none" w:sz="0" w:space="0" w:color="auto"/>
      </w:divBdr>
    </w:div>
    <w:div w:id="285699780">
      <w:bodyDiv w:val="1"/>
      <w:marLeft w:val="0"/>
      <w:marRight w:val="0"/>
      <w:marTop w:val="0"/>
      <w:marBottom w:val="0"/>
      <w:divBdr>
        <w:top w:val="none" w:sz="0" w:space="0" w:color="auto"/>
        <w:left w:val="none" w:sz="0" w:space="0" w:color="auto"/>
        <w:bottom w:val="none" w:sz="0" w:space="0" w:color="auto"/>
        <w:right w:val="none" w:sz="0" w:space="0" w:color="auto"/>
      </w:divBdr>
    </w:div>
    <w:div w:id="292713947">
      <w:bodyDiv w:val="1"/>
      <w:marLeft w:val="0"/>
      <w:marRight w:val="0"/>
      <w:marTop w:val="0"/>
      <w:marBottom w:val="0"/>
      <w:divBdr>
        <w:top w:val="none" w:sz="0" w:space="0" w:color="auto"/>
        <w:left w:val="none" w:sz="0" w:space="0" w:color="auto"/>
        <w:bottom w:val="none" w:sz="0" w:space="0" w:color="auto"/>
        <w:right w:val="none" w:sz="0" w:space="0" w:color="auto"/>
      </w:divBdr>
    </w:div>
    <w:div w:id="312681905">
      <w:bodyDiv w:val="1"/>
      <w:marLeft w:val="0"/>
      <w:marRight w:val="0"/>
      <w:marTop w:val="0"/>
      <w:marBottom w:val="0"/>
      <w:divBdr>
        <w:top w:val="none" w:sz="0" w:space="0" w:color="auto"/>
        <w:left w:val="none" w:sz="0" w:space="0" w:color="auto"/>
        <w:bottom w:val="none" w:sz="0" w:space="0" w:color="auto"/>
        <w:right w:val="none" w:sz="0" w:space="0" w:color="auto"/>
      </w:divBdr>
    </w:div>
    <w:div w:id="346714434">
      <w:bodyDiv w:val="1"/>
      <w:marLeft w:val="0"/>
      <w:marRight w:val="0"/>
      <w:marTop w:val="0"/>
      <w:marBottom w:val="0"/>
      <w:divBdr>
        <w:top w:val="none" w:sz="0" w:space="0" w:color="auto"/>
        <w:left w:val="none" w:sz="0" w:space="0" w:color="auto"/>
        <w:bottom w:val="none" w:sz="0" w:space="0" w:color="auto"/>
        <w:right w:val="none" w:sz="0" w:space="0" w:color="auto"/>
      </w:divBdr>
    </w:div>
    <w:div w:id="393699586">
      <w:bodyDiv w:val="1"/>
      <w:marLeft w:val="0"/>
      <w:marRight w:val="0"/>
      <w:marTop w:val="0"/>
      <w:marBottom w:val="0"/>
      <w:divBdr>
        <w:top w:val="none" w:sz="0" w:space="0" w:color="auto"/>
        <w:left w:val="none" w:sz="0" w:space="0" w:color="auto"/>
        <w:bottom w:val="none" w:sz="0" w:space="0" w:color="auto"/>
        <w:right w:val="none" w:sz="0" w:space="0" w:color="auto"/>
      </w:divBdr>
    </w:div>
    <w:div w:id="433592591">
      <w:bodyDiv w:val="1"/>
      <w:marLeft w:val="0"/>
      <w:marRight w:val="0"/>
      <w:marTop w:val="0"/>
      <w:marBottom w:val="0"/>
      <w:divBdr>
        <w:top w:val="none" w:sz="0" w:space="0" w:color="auto"/>
        <w:left w:val="none" w:sz="0" w:space="0" w:color="auto"/>
        <w:bottom w:val="none" w:sz="0" w:space="0" w:color="auto"/>
        <w:right w:val="none" w:sz="0" w:space="0" w:color="auto"/>
      </w:divBdr>
    </w:div>
    <w:div w:id="438332516">
      <w:bodyDiv w:val="1"/>
      <w:marLeft w:val="0"/>
      <w:marRight w:val="0"/>
      <w:marTop w:val="0"/>
      <w:marBottom w:val="0"/>
      <w:divBdr>
        <w:top w:val="none" w:sz="0" w:space="0" w:color="auto"/>
        <w:left w:val="none" w:sz="0" w:space="0" w:color="auto"/>
        <w:bottom w:val="none" w:sz="0" w:space="0" w:color="auto"/>
        <w:right w:val="none" w:sz="0" w:space="0" w:color="auto"/>
      </w:divBdr>
      <w:divsChild>
        <w:div w:id="1038627822">
          <w:marLeft w:val="480"/>
          <w:marRight w:val="0"/>
          <w:marTop w:val="0"/>
          <w:marBottom w:val="0"/>
          <w:divBdr>
            <w:top w:val="none" w:sz="0" w:space="0" w:color="auto"/>
            <w:left w:val="none" w:sz="0" w:space="0" w:color="auto"/>
            <w:bottom w:val="none" w:sz="0" w:space="0" w:color="auto"/>
            <w:right w:val="none" w:sz="0" w:space="0" w:color="auto"/>
          </w:divBdr>
        </w:div>
        <w:div w:id="1608655280">
          <w:marLeft w:val="480"/>
          <w:marRight w:val="0"/>
          <w:marTop w:val="0"/>
          <w:marBottom w:val="0"/>
          <w:divBdr>
            <w:top w:val="none" w:sz="0" w:space="0" w:color="auto"/>
            <w:left w:val="none" w:sz="0" w:space="0" w:color="auto"/>
            <w:bottom w:val="none" w:sz="0" w:space="0" w:color="auto"/>
            <w:right w:val="none" w:sz="0" w:space="0" w:color="auto"/>
          </w:divBdr>
        </w:div>
        <w:div w:id="693966344">
          <w:marLeft w:val="480"/>
          <w:marRight w:val="0"/>
          <w:marTop w:val="0"/>
          <w:marBottom w:val="0"/>
          <w:divBdr>
            <w:top w:val="none" w:sz="0" w:space="0" w:color="auto"/>
            <w:left w:val="none" w:sz="0" w:space="0" w:color="auto"/>
            <w:bottom w:val="none" w:sz="0" w:space="0" w:color="auto"/>
            <w:right w:val="none" w:sz="0" w:space="0" w:color="auto"/>
          </w:divBdr>
        </w:div>
        <w:div w:id="947465012">
          <w:marLeft w:val="480"/>
          <w:marRight w:val="0"/>
          <w:marTop w:val="0"/>
          <w:marBottom w:val="0"/>
          <w:divBdr>
            <w:top w:val="none" w:sz="0" w:space="0" w:color="auto"/>
            <w:left w:val="none" w:sz="0" w:space="0" w:color="auto"/>
            <w:bottom w:val="none" w:sz="0" w:space="0" w:color="auto"/>
            <w:right w:val="none" w:sz="0" w:space="0" w:color="auto"/>
          </w:divBdr>
        </w:div>
        <w:div w:id="554856974">
          <w:marLeft w:val="480"/>
          <w:marRight w:val="0"/>
          <w:marTop w:val="0"/>
          <w:marBottom w:val="0"/>
          <w:divBdr>
            <w:top w:val="none" w:sz="0" w:space="0" w:color="auto"/>
            <w:left w:val="none" w:sz="0" w:space="0" w:color="auto"/>
            <w:bottom w:val="none" w:sz="0" w:space="0" w:color="auto"/>
            <w:right w:val="none" w:sz="0" w:space="0" w:color="auto"/>
          </w:divBdr>
        </w:div>
        <w:div w:id="1895039795">
          <w:marLeft w:val="480"/>
          <w:marRight w:val="0"/>
          <w:marTop w:val="0"/>
          <w:marBottom w:val="0"/>
          <w:divBdr>
            <w:top w:val="none" w:sz="0" w:space="0" w:color="auto"/>
            <w:left w:val="none" w:sz="0" w:space="0" w:color="auto"/>
            <w:bottom w:val="none" w:sz="0" w:space="0" w:color="auto"/>
            <w:right w:val="none" w:sz="0" w:space="0" w:color="auto"/>
          </w:divBdr>
        </w:div>
        <w:div w:id="2113282278">
          <w:marLeft w:val="480"/>
          <w:marRight w:val="0"/>
          <w:marTop w:val="0"/>
          <w:marBottom w:val="0"/>
          <w:divBdr>
            <w:top w:val="none" w:sz="0" w:space="0" w:color="auto"/>
            <w:left w:val="none" w:sz="0" w:space="0" w:color="auto"/>
            <w:bottom w:val="none" w:sz="0" w:space="0" w:color="auto"/>
            <w:right w:val="none" w:sz="0" w:space="0" w:color="auto"/>
          </w:divBdr>
        </w:div>
        <w:div w:id="1841654395">
          <w:marLeft w:val="480"/>
          <w:marRight w:val="0"/>
          <w:marTop w:val="0"/>
          <w:marBottom w:val="0"/>
          <w:divBdr>
            <w:top w:val="none" w:sz="0" w:space="0" w:color="auto"/>
            <w:left w:val="none" w:sz="0" w:space="0" w:color="auto"/>
            <w:bottom w:val="none" w:sz="0" w:space="0" w:color="auto"/>
            <w:right w:val="none" w:sz="0" w:space="0" w:color="auto"/>
          </w:divBdr>
        </w:div>
        <w:div w:id="1025516449">
          <w:marLeft w:val="480"/>
          <w:marRight w:val="0"/>
          <w:marTop w:val="0"/>
          <w:marBottom w:val="0"/>
          <w:divBdr>
            <w:top w:val="none" w:sz="0" w:space="0" w:color="auto"/>
            <w:left w:val="none" w:sz="0" w:space="0" w:color="auto"/>
            <w:bottom w:val="none" w:sz="0" w:space="0" w:color="auto"/>
            <w:right w:val="none" w:sz="0" w:space="0" w:color="auto"/>
          </w:divBdr>
        </w:div>
        <w:div w:id="1874343448">
          <w:marLeft w:val="480"/>
          <w:marRight w:val="0"/>
          <w:marTop w:val="0"/>
          <w:marBottom w:val="0"/>
          <w:divBdr>
            <w:top w:val="none" w:sz="0" w:space="0" w:color="auto"/>
            <w:left w:val="none" w:sz="0" w:space="0" w:color="auto"/>
            <w:bottom w:val="none" w:sz="0" w:space="0" w:color="auto"/>
            <w:right w:val="none" w:sz="0" w:space="0" w:color="auto"/>
          </w:divBdr>
        </w:div>
        <w:div w:id="1949434260">
          <w:marLeft w:val="480"/>
          <w:marRight w:val="0"/>
          <w:marTop w:val="0"/>
          <w:marBottom w:val="0"/>
          <w:divBdr>
            <w:top w:val="none" w:sz="0" w:space="0" w:color="auto"/>
            <w:left w:val="none" w:sz="0" w:space="0" w:color="auto"/>
            <w:bottom w:val="none" w:sz="0" w:space="0" w:color="auto"/>
            <w:right w:val="none" w:sz="0" w:space="0" w:color="auto"/>
          </w:divBdr>
        </w:div>
        <w:div w:id="937803">
          <w:marLeft w:val="480"/>
          <w:marRight w:val="0"/>
          <w:marTop w:val="0"/>
          <w:marBottom w:val="0"/>
          <w:divBdr>
            <w:top w:val="none" w:sz="0" w:space="0" w:color="auto"/>
            <w:left w:val="none" w:sz="0" w:space="0" w:color="auto"/>
            <w:bottom w:val="none" w:sz="0" w:space="0" w:color="auto"/>
            <w:right w:val="none" w:sz="0" w:space="0" w:color="auto"/>
          </w:divBdr>
        </w:div>
      </w:divsChild>
    </w:div>
    <w:div w:id="444076300">
      <w:bodyDiv w:val="1"/>
      <w:marLeft w:val="0"/>
      <w:marRight w:val="0"/>
      <w:marTop w:val="0"/>
      <w:marBottom w:val="0"/>
      <w:divBdr>
        <w:top w:val="none" w:sz="0" w:space="0" w:color="auto"/>
        <w:left w:val="none" w:sz="0" w:space="0" w:color="auto"/>
        <w:bottom w:val="none" w:sz="0" w:space="0" w:color="auto"/>
        <w:right w:val="none" w:sz="0" w:space="0" w:color="auto"/>
      </w:divBdr>
    </w:div>
    <w:div w:id="529300449">
      <w:bodyDiv w:val="1"/>
      <w:marLeft w:val="0"/>
      <w:marRight w:val="0"/>
      <w:marTop w:val="0"/>
      <w:marBottom w:val="0"/>
      <w:divBdr>
        <w:top w:val="none" w:sz="0" w:space="0" w:color="auto"/>
        <w:left w:val="none" w:sz="0" w:space="0" w:color="auto"/>
        <w:bottom w:val="none" w:sz="0" w:space="0" w:color="auto"/>
        <w:right w:val="none" w:sz="0" w:space="0" w:color="auto"/>
      </w:divBdr>
      <w:divsChild>
        <w:div w:id="1782188946">
          <w:marLeft w:val="480"/>
          <w:marRight w:val="0"/>
          <w:marTop w:val="0"/>
          <w:marBottom w:val="0"/>
          <w:divBdr>
            <w:top w:val="none" w:sz="0" w:space="0" w:color="auto"/>
            <w:left w:val="none" w:sz="0" w:space="0" w:color="auto"/>
            <w:bottom w:val="none" w:sz="0" w:space="0" w:color="auto"/>
            <w:right w:val="none" w:sz="0" w:space="0" w:color="auto"/>
          </w:divBdr>
        </w:div>
        <w:div w:id="1805780052">
          <w:marLeft w:val="480"/>
          <w:marRight w:val="0"/>
          <w:marTop w:val="0"/>
          <w:marBottom w:val="0"/>
          <w:divBdr>
            <w:top w:val="none" w:sz="0" w:space="0" w:color="auto"/>
            <w:left w:val="none" w:sz="0" w:space="0" w:color="auto"/>
            <w:bottom w:val="none" w:sz="0" w:space="0" w:color="auto"/>
            <w:right w:val="none" w:sz="0" w:space="0" w:color="auto"/>
          </w:divBdr>
        </w:div>
        <w:div w:id="1474176155">
          <w:marLeft w:val="480"/>
          <w:marRight w:val="0"/>
          <w:marTop w:val="0"/>
          <w:marBottom w:val="0"/>
          <w:divBdr>
            <w:top w:val="none" w:sz="0" w:space="0" w:color="auto"/>
            <w:left w:val="none" w:sz="0" w:space="0" w:color="auto"/>
            <w:bottom w:val="none" w:sz="0" w:space="0" w:color="auto"/>
            <w:right w:val="none" w:sz="0" w:space="0" w:color="auto"/>
          </w:divBdr>
        </w:div>
        <w:div w:id="1645885439">
          <w:marLeft w:val="480"/>
          <w:marRight w:val="0"/>
          <w:marTop w:val="0"/>
          <w:marBottom w:val="0"/>
          <w:divBdr>
            <w:top w:val="none" w:sz="0" w:space="0" w:color="auto"/>
            <w:left w:val="none" w:sz="0" w:space="0" w:color="auto"/>
            <w:bottom w:val="none" w:sz="0" w:space="0" w:color="auto"/>
            <w:right w:val="none" w:sz="0" w:space="0" w:color="auto"/>
          </w:divBdr>
        </w:div>
        <w:div w:id="2072002832">
          <w:marLeft w:val="480"/>
          <w:marRight w:val="0"/>
          <w:marTop w:val="0"/>
          <w:marBottom w:val="0"/>
          <w:divBdr>
            <w:top w:val="none" w:sz="0" w:space="0" w:color="auto"/>
            <w:left w:val="none" w:sz="0" w:space="0" w:color="auto"/>
            <w:bottom w:val="none" w:sz="0" w:space="0" w:color="auto"/>
            <w:right w:val="none" w:sz="0" w:space="0" w:color="auto"/>
          </w:divBdr>
        </w:div>
        <w:div w:id="390736870">
          <w:marLeft w:val="480"/>
          <w:marRight w:val="0"/>
          <w:marTop w:val="0"/>
          <w:marBottom w:val="0"/>
          <w:divBdr>
            <w:top w:val="none" w:sz="0" w:space="0" w:color="auto"/>
            <w:left w:val="none" w:sz="0" w:space="0" w:color="auto"/>
            <w:bottom w:val="none" w:sz="0" w:space="0" w:color="auto"/>
            <w:right w:val="none" w:sz="0" w:space="0" w:color="auto"/>
          </w:divBdr>
        </w:div>
        <w:div w:id="461385994">
          <w:marLeft w:val="480"/>
          <w:marRight w:val="0"/>
          <w:marTop w:val="0"/>
          <w:marBottom w:val="0"/>
          <w:divBdr>
            <w:top w:val="none" w:sz="0" w:space="0" w:color="auto"/>
            <w:left w:val="none" w:sz="0" w:space="0" w:color="auto"/>
            <w:bottom w:val="none" w:sz="0" w:space="0" w:color="auto"/>
            <w:right w:val="none" w:sz="0" w:space="0" w:color="auto"/>
          </w:divBdr>
        </w:div>
        <w:div w:id="1105423977">
          <w:marLeft w:val="480"/>
          <w:marRight w:val="0"/>
          <w:marTop w:val="0"/>
          <w:marBottom w:val="0"/>
          <w:divBdr>
            <w:top w:val="none" w:sz="0" w:space="0" w:color="auto"/>
            <w:left w:val="none" w:sz="0" w:space="0" w:color="auto"/>
            <w:bottom w:val="none" w:sz="0" w:space="0" w:color="auto"/>
            <w:right w:val="none" w:sz="0" w:space="0" w:color="auto"/>
          </w:divBdr>
        </w:div>
        <w:div w:id="1952664282">
          <w:marLeft w:val="480"/>
          <w:marRight w:val="0"/>
          <w:marTop w:val="0"/>
          <w:marBottom w:val="0"/>
          <w:divBdr>
            <w:top w:val="none" w:sz="0" w:space="0" w:color="auto"/>
            <w:left w:val="none" w:sz="0" w:space="0" w:color="auto"/>
            <w:bottom w:val="none" w:sz="0" w:space="0" w:color="auto"/>
            <w:right w:val="none" w:sz="0" w:space="0" w:color="auto"/>
          </w:divBdr>
        </w:div>
        <w:div w:id="706375367">
          <w:marLeft w:val="480"/>
          <w:marRight w:val="0"/>
          <w:marTop w:val="0"/>
          <w:marBottom w:val="0"/>
          <w:divBdr>
            <w:top w:val="none" w:sz="0" w:space="0" w:color="auto"/>
            <w:left w:val="none" w:sz="0" w:space="0" w:color="auto"/>
            <w:bottom w:val="none" w:sz="0" w:space="0" w:color="auto"/>
            <w:right w:val="none" w:sz="0" w:space="0" w:color="auto"/>
          </w:divBdr>
        </w:div>
        <w:div w:id="696849690">
          <w:marLeft w:val="480"/>
          <w:marRight w:val="0"/>
          <w:marTop w:val="0"/>
          <w:marBottom w:val="0"/>
          <w:divBdr>
            <w:top w:val="none" w:sz="0" w:space="0" w:color="auto"/>
            <w:left w:val="none" w:sz="0" w:space="0" w:color="auto"/>
            <w:bottom w:val="none" w:sz="0" w:space="0" w:color="auto"/>
            <w:right w:val="none" w:sz="0" w:space="0" w:color="auto"/>
          </w:divBdr>
        </w:div>
        <w:div w:id="1854957013">
          <w:marLeft w:val="480"/>
          <w:marRight w:val="0"/>
          <w:marTop w:val="0"/>
          <w:marBottom w:val="0"/>
          <w:divBdr>
            <w:top w:val="none" w:sz="0" w:space="0" w:color="auto"/>
            <w:left w:val="none" w:sz="0" w:space="0" w:color="auto"/>
            <w:bottom w:val="none" w:sz="0" w:space="0" w:color="auto"/>
            <w:right w:val="none" w:sz="0" w:space="0" w:color="auto"/>
          </w:divBdr>
        </w:div>
        <w:div w:id="1770275527">
          <w:marLeft w:val="480"/>
          <w:marRight w:val="0"/>
          <w:marTop w:val="0"/>
          <w:marBottom w:val="0"/>
          <w:divBdr>
            <w:top w:val="none" w:sz="0" w:space="0" w:color="auto"/>
            <w:left w:val="none" w:sz="0" w:space="0" w:color="auto"/>
            <w:bottom w:val="none" w:sz="0" w:space="0" w:color="auto"/>
            <w:right w:val="none" w:sz="0" w:space="0" w:color="auto"/>
          </w:divBdr>
        </w:div>
        <w:div w:id="587156967">
          <w:marLeft w:val="480"/>
          <w:marRight w:val="0"/>
          <w:marTop w:val="0"/>
          <w:marBottom w:val="0"/>
          <w:divBdr>
            <w:top w:val="none" w:sz="0" w:space="0" w:color="auto"/>
            <w:left w:val="none" w:sz="0" w:space="0" w:color="auto"/>
            <w:bottom w:val="none" w:sz="0" w:space="0" w:color="auto"/>
            <w:right w:val="none" w:sz="0" w:space="0" w:color="auto"/>
          </w:divBdr>
        </w:div>
      </w:divsChild>
    </w:div>
    <w:div w:id="607391100">
      <w:bodyDiv w:val="1"/>
      <w:marLeft w:val="0"/>
      <w:marRight w:val="0"/>
      <w:marTop w:val="0"/>
      <w:marBottom w:val="0"/>
      <w:divBdr>
        <w:top w:val="none" w:sz="0" w:space="0" w:color="auto"/>
        <w:left w:val="none" w:sz="0" w:space="0" w:color="auto"/>
        <w:bottom w:val="none" w:sz="0" w:space="0" w:color="auto"/>
        <w:right w:val="none" w:sz="0" w:space="0" w:color="auto"/>
      </w:divBdr>
      <w:divsChild>
        <w:div w:id="505289557">
          <w:marLeft w:val="480"/>
          <w:marRight w:val="0"/>
          <w:marTop w:val="0"/>
          <w:marBottom w:val="0"/>
          <w:divBdr>
            <w:top w:val="none" w:sz="0" w:space="0" w:color="auto"/>
            <w:left w:val="none" w:sz="0" w:space="0" w:color="auto"/>
            <w:bottom w:val="none" w:sz="0" w:space="0" w:color="auto"/>
            <w:right w:val="none" w:sz="0" w:space="0" w:color="auto"/>
          </w:divBdr>
        </w:div>
        <w:div w:id="2015522902">
          <w:marLeft w:val="480"/>
          <w:marRight w:val="0"/>
          <w:marTop w:val="0"/>
          <w:marBottom w:val="0"/>
          <w:divBdr>
            <w:top w:val="none" w:sz="0" w:space="0" w:color="auto"/>
            <w:left w:val="none" w:sz="0" w:space="0" w:color="auto"/>
            <w:bottom w:val="none" w:sz="0" w:space="0" w:color="auto"/>
            <w:right w:val="none" w:sz="0" w:space="0" w:color="auto"/>
          </w:divBdr>
        </w:div>
        <w:div w:id="25449805">
          <w:marLeft w:val="480"/>
          <w:marRight w:val="0"/>
          <w:marTop w:val="0"/>
          <w:marBottom w:val="0"/>
          <w:divBdr>
            <w:top w:val="none" w:sz="0" w:space="0" w:color="auto"/>
            <w:left w:val="none" w:sz="0" w:space="0" w:color="auto"/>
            <w:bottom w:val="none" w:sz="0" w:space="0" w:color="auto"/>
            <w:right w:val="none" w:sz="0" w:space="0" w:color="auto"/>
          </w:divBdr>
        </w:div>
        <w:div w:id="830679886">
          <w:marLeft w:val="480"/>
          <w:marRight w:val="0"/>
          <w:marTop w:val="0"/>
          <w:marBottom w:val="0"/>
          <w:divBdr>
            <w:top w:val="none" w:sz="0" w:space="0" w:color="auto"/>
            <w:left w:val="none" w:sz="0" w:space="0" w:color="auto"/>
            <w:bottom w:val="none" w:sz="0" w:space="0" w:color="auto"/>
            <w:right w:val="none" w:sz="0" w:space="0" w:color="auto"/>
          </w:divBdr>
        </w:div>
        <w:div w:id="861437693">
          <w:marLeft w:val="480"/>
          <w:marRight w:val="0"/>
          <w:marTop w:val="0"/>
          <w:marBottom w:val="0"/>
          <w:divBdr>
            <w:top w:val="none" w:sz="0" w:space="0" w:color="auto"/>
            <w:left w:val="none" w:sz="0" w:space="0" w:color="auto"/>
            <w:bottom w:val="none" w:sz="0" w:space="0" w:color="auto"/>
            <w:right w:val="none" w:sz="0" w:space="0" w:color="auto"/>
          </w:divBdr>
        </w:div>
        <w:div w:id="1404330250">
          <w:marLeft w:val="480"/>
          <w:marRight w:val="0"/>
          <w:marTop w:val="0"/>
          <w:marBottom w:val="0"/>
          <w:divBdr>
            <w:top w:val="none" w:sz="0" w:space="0" w:color="auto"/>
            <w:left w:val="none" w:sz="0" w:space="0" w:color="auto"/>
            <w:bottom w:val="none" w:sz="0" w:space="0" w:color="auto"/>
            <w:right w:val="none" w:sz="0" w:space="0" w:color="auto"/>
          </w:divBdr>
        </w:div>
        <w:div w:id="1714499488">
          <w:marLeft w:val="480"/>
          <w:marRight w:val="0"/>
          <w:marTop w:val="0"/>
          <w:marBottom w:val="0"/>
          <w:divBdr>
            <w:top w:val="none" w:sz="0" w:space="0" w:color="auto"/>
            <w:left w:val="none" w:sz="0" w:space="0" w:color="auto"/>
            <w:bottom w:val="none" w:sz="0" w:space="0" w:color="auto"/>
            <w:right w:val="none" w:sz="0" w:space="0" w:color="auto"/>
          </w:divBdr>
        </w:div>
        <w:div w:id="81689329">
          <w:marLeft w:val="480"/>
          <w:marRight w:val="0"/>
          <w:marTop w:val="0"/>
          <w:marBottom w:val="0"/>
          <w:divBdr>
            <w:top w:val="none" w:sz="0" w:space="0" w:color="auto"/>
            <w:left w:val="none" w:sz="0" w:space="0" w:color="auto"/>
            <w:bottom w:val="none" w:sz="0" w:space="0" w:color="auto"/>
            <w:right w:val="none" w:sz="0" w:space="0" w:color="auto"/>
          </w:divBdr>
        </w:div>
        <w:div w:id="1856188305">
          <w:marLeft w:val="480"/>
          <w:marRight w:val="0"/>
          <w:marTop w:val="0"/>
          <w:marBottom w:val="0"/>
          <w:divBdr>
            <w:top w:val="none" w:sz="0" w:space="0" w:color="auto"/>
            <w:left w:val="none" w:sz="0" w:space="0" w:color="auto"/>
            <w:bottom w:val="none" w:sz="0" w:space="0" w:color="auto"/>
            <w:right w:val="none" w:sz="0" w:space="0" w:color="auto"/>
          </w:divBdr>
        </w:div>
        <w:div w:id="430857851">
          <w:marLeft w:val="480"/>
          <w:marRight w:val="0"/>
          <w:marTop w:val="0"/>
          <w:marBottom w:val="0"/>
          <w:divBdr>
            <w:top w:val="none" w:sz="0" w:space="0" w:color="auto"/>
            <w:left w:val="none" w:sz="0" w:space="0" w:color="auto"/>
            <w:bottom w:val="none" w:sz="0" w:space="0" w:color="auto"/>
            <w:right w:val="none" w:sz="0" w:space="0" w:color="auto"/>
          </w:divBdr>
        </w:div>
        <w:div w:id="539513300">
          <w:marLeft w:val="480"/>
          <w:marRight w:val="0"/>
          <w:marTop w:val="0"/>
          <w:marBottom w:val="0"/>
          <w:divBdr>
            <w:top w:val="none" w:sz="0" w:space="0" w:color="auto"/>
            <w:left w:val="none" w:sz="0" w:space="0" w:color="auto"/>
            <w:bottom w:val="none" w:sz="0" w:space="0" w:color="auto"/>
            <w:right w:val="none" w:sz="0" w:space="0" w:color="auto"/>
          </w:divBdr>
        </w:div>
        <w:div w:id="523906134">
          <w:marLeft w:val="480"/>
          <w:marRight w:val="0"/>
          <w:marTop w:val="0"/>
          <w:marBottom w:val="0"/>
          <w:divBdr>
            <w:top w:val="none" w:sz="0" w:space="0" w:color="auto"/>
            <w:left w:val="none" w:sz="0" w:space="0" w:color="auto"/>
            <w:bottom w:val="none" w:sz="0" w:space="0" w:color="auto"/>
            <w:right w:val="none" w:sz="0" w:space="0" w:color="auto"/>
          </w:divBdr>
        </w:div>
      </w:divsChild>
    </w:div>
    <w:div w:id="729034196">
      <w:bodyDiv w:val="1"/>
      <w:marLeft w:val="0"/>
      <w:marRight w:val="0"/>
      <w:marTop w:val="0"/>
      <w:marBottom w:val="0"/>
      <w:divBdr>
        <w:top w:val="none" w:sz="0" w:space="0" w:color="auto"/>
        <w:left w:val="none" w:sz="0" w:space="0" w:color="auto"/>
        <w:bottom w:val="none" w:sz="0" w:space="0" w:color="auto"/>
        <w:right w:val="none" w:sz="0" w:space="0" w:color="auto"/>
      </w:divBdr>
      <w:divsChild>
        <w:div w:id="1642538361">
          <w:marLeft w:val="480"/>
          <w:marRight w:val="0"/>
          <w:marTop w:val="0"/>
          <w:marBottom w:val="0"/>
          <w:divBdr>
            <w:top w:val="none" w:sz="0" w:space="0" w:color="auto"/>
            <w:left w:val="none" w:sz="0" w:space="0" w:color="auto"/>
            <w:bottom w:val="none" w:sz="0" w:space="0" w:color="auto"/>
            <w:right w:val="none" w:sz="0" w:space="0" w:color="auto"/>
          </w:divBdr>
        </w:div>
        <w:div w:id="592979590">
          <w:marLeft w:val="480"/>
          <w:marRight w:val="0"/>
          <w:marTop w:val="0"/>
          <w:marBottom w:val="0"/>
          <w:divBdr>
            <w:top w:val="none" w:sz="0" w:space="0" w:color="auto"/>
            <w:left w:val="none" w:sz="0" w:space="0" w:color="auto"/>
            <w:bottom w:val="none" w:sz="0" w:space="0" w:color="auto"/>
            <w:right w:val="none" w:sz="0" w:space="0" w:color="auto"/>
          </w:divBdr>
        </w:div>
        <w:div w:id="2093772052">
          <w:marLeft w:val="480"/>
          <w:marRight w:val="0"/>
          <w:marTop w:val="0"/>
          <w:marBottom w:val="0"/>
          <w:divBdr>
            <w:top w:val="none" w:sz="0" w:space="0" w:color="auto"/>
            <w:left w:val="none" w:sz="0" w:space="0" w:color="auto"/>
            <w:bottom w:val="none" w:sz="0" w:space="0" w:color="auto"/>
            <w:right w:val="none" w:sz="0" w:space="0" w:color="auto"/>
          </w:divBdr>
        </w:div>
        <w:div w:id="1598442039">
          <w:marLeft w:val="480"/>
          <w:marRight w:val="0"/>
          <w:marTop w:val="0"/>
          <w:marBottom w:val="0"/>
          <w:divBdr>
            <w:top w:val="none" w:sz="0" w:space="0" w:color="auto"/>
            <w:left w:val="none" w:sz="0" w:space="0" w:color="auto"/>
            <w:bottom w:val="none" w:sz="0" w:space="0" w:color="auto"/>
            <w:right w:val="none" w:sz="0" w:space="0" w:color="auto"/>
          </w:divBdr>
        </w:div>
        <w:div w:id="235555410">
          <w:marLeft w:val="480"/>
          <w:marRight w:val="0"/>
          <w:marTop w:val="0"/>
          <w:marBottom w:val="0"/>
          <w:divBdr>
            <w:top w:val="none" w:sz="0" w:space="0" w:color="auto"/>
            <w:left w:val="none" w:sz="0" w:space="0" w:color="auto"/>
            <w:bottom w:val="none" w:sz="0" w:space="0" w:color="auto"/>
            <w:right w:val="none" w:sz="0" w:space="0" w:color="auto"/>
          </w:divBdr>
        </w:div>
        <w:div w:id="352459589">
          <w:marLeft w:val="480"/>
          <w:marRight w:val="0"/>
          <w:marTop w:val="0"/>
          <w:marBottom w:val="0"/>
          <w:divBdr>
            <w:top w:val="none" w:sz="0" w:space="0" w:color="auto"/>
            <w:left w:val="none" w:sz="0" w:space="0" w:color="auto"/>
            <w:bottom w:val="none" w:sz="0" w:space="0" w:color="auto"/>
            <w:right w:val="none" w:sz="0" w:space="0" w:color="auto"/>
          </w:divBdr>
        </w:div>
        <w:div w:id="818158375">
          <w:marLeft w:val="480"/>
          <w:marRight w:val="0"/>
          <w:marTop w:val="0"/>
          <w:marBottom w:val="0"/>
          <w:divBdr>
            <w:top w:val="none" w:sz="0" w:space="0" w:color="auto"/>
            <w:left w:val="none" w:sz="0" w:space="0" w:color="auto"/>
            <w:bottom w:val="none" w:sz="0" w:space="0" w:color="auto"/>
            <w:right w:val="none" w:sz="0" w:space="0" w:color="auto"/>
          </w:divBdr>
        </w:div>
        <w:div w:id="293875797">
          <w:marLeft w:val="480"/>
          <w:marRight w:val="0"/>
          <w:marTop w:val="0"/>
          <w:marBottom w:val="0"/>
          <w:divBdr>
            <w:top w:val="none" w:sz="0" w:space="0" w:color="auto"/>
            <w:left w:val="none" w:sz="0" w:space="0" w:color="auto"/>
            <w:bottom w:val="none" w:sz="0" w:space="0" w:color="auto"/>
            <w:right w:val="none" w:sz="0" w:space="0" w:color="auto"/>
          </w:divBdr>
        </w:div>
        <w:div w:id="345404575">
          <w:marLeft w:val="480"/>
          <w:marRight w:val="0"/>
          <w:marTop w:val="0"/>
          <w:marBottom w:val="0"/>
          <w:divBdr>
            <w:top w:val="none" w:sz="0" w:space="0" w:color="auto"/>
            <w:left w:val="none" w:sz="0" w:space="0" w:color="auto"/>
            <w:bottom w:val="none" w:sz="0" w:space="0" w:color="auto"/>
            <w:right w:val="none" w:sz="0" w:space="0" w:color="auto"/>
          </w:divBdr>
        </w:div>
        <w:div w:id="879976955">
          <w:marLeft w:val="480"/>
          <w:marRight w:val="0"/>
          <w:marTop w:val="0"/>
          <w:marBottom w:val="0"/>
          <w:divBdr>
            <w:top w:val="none" w:sz="0" w:space="0" w:color="auto"/>
            <w:left w:val="none" w:sz="0" w:space="0" w:color="auto"/>
            <w:bottom w:val="none" w:sz="0" w:space="0" w:color="auto"/>
            <w:right w:val="none" w:sz="0" w:space="0" w:color="auto"/>
          </w:divBdr>
        </w:div>
        <w:div w:id="281494380">
          <w:marLeft w:val="480"/>
          <w:marRight w:val="0"/>
          <w:marTop w:val="0"/>
          <w:marBottom w:val="0"/>
          <w:divBdr>
            <w:top w:val="none" w:sz="0" w:space="0" w:color="auto"/>
            <w:left w:val="none" w:sz="0" w:space="0" w:color="auto"/>
            <w:bottom w:val="none" w:sz="0" w:space="0" w:color="auto"/>
            <w:right w:val="none" w:sz="0" w:space="0" w:color="auto"/>
          </w:divBdr>
        </w:div>
      </w:divsChild>
    </w:div>
    <w:div w:id="750541884">
      <w:bodyDiv w:val="1"/>
      <w:marLeft w:val="0"/>
      <w:marRight w:val="0"/>
      <w:marTop w:val="0"/>
      <w:marBottom w:val="0"/>
      <w:divBdr>
        <w:top w:val="none" w:sz="0" w:space="0" w:color="auto"/>
        <w:left w:val="none" w:sz="0" w:space="0" w:color="auto"/>
        <w:bottom w:val="none" w:sz="0" w:space="0" w:color="auto"/>
        <w:right w:val="none" w:sz="0" w:space="0" w:color="auto"/>
      </w:divBdr>
    </w:div>
    <w:div w:id="917834184">
      <w:bodyDiv w:val="1"/>
      <w:marLeft w:val="0"/>
      <w:marRight w:val="0"/>
      <w:marTop w:val="0"/>
      <w:marBottom w:val="0"/>
      <w:divBdr>
        <w:top w:val="none" w:sz="0" w:space="0" w:color="auto"/>
        <w:left w:val="none" w:sz="0" w:space="0" w:color="auto"/>
        <w:bottom w:val="none" w:sz="0" w:space="0" w:color="auto"/>
        <w:right w:val="none" w:sz="0" w:space="0" w:color="auto"/>
      </w:divBdr>
      <w:divsChild>
        <w:div w:id="1051810570">
          <w:marLeft w:val="480"/>
          <w:marRight w:val="0"/>
          <w:marTop w:val="0"/>
          <w:marBottom w:val="0"/>
          <w:divBdr>
            <w:top w:val="none" w:sz="0" w:space="0" w:color="auto"/>
            <w:left w:val="none" w:sz="0" w:space="0" w:color="auto"/>
            <w:bottom w:val="none" w:sz="0" w:space="0" w:color="auto"/>
            <w:right w:val="none" w:sz="0" w:space="0" w:color="auto"/>
          </w:divBdr>
        </w:div>
        <w:div w:id="1908302733">
          <w:marLeft w:val="480"/>
          <w:marRight w:val="0"/>
          <w:marTop w:val="0"/>
          <w:marBottom w:val="0"/>
          <w:divBdr>
            <w:top w:val="none" w:sz="0" w:space="0" w:color="auto"/>
            <w:left w:val="none" w:sz="0" w:space="0" w:color="auto"/>
            <w:bottom w:val="none" w:sz="0" w:space="0" w:color="auto"/>
            <w:right w:val="none" w:sz="0" w:space="0" w:color="auto"/>
          </w:divBdr>
        </w:div>
        <w:div w:id="739518289">
          <w:marLeft w:val="480"/>
          <w:marRight w:val="0"/>
          <w:marTop w:val="0"/>
          <w:marBottom w:val="0"/>
          <w:divBdr>
            <w:top w:val="none" w:sz="0" w:space="0" w:color="auto"/>
            <w:left w:val="none" w:sz="0" w:space="0" w:color="auto"/>
            <w:bottom w:val="none" w:sz="0" w:space="0" w:color="auto"/>
            <w:right w:val="none" w:sz="0" w:space="0" w:color="auto"/>
          </w:divBdr>
        </w:div>
        <w:div w:id="2046786953">
          <w:marLeft w:val="480"/>
          <w:marRight w:val="0"/>
          <w:marTop w:val="0"/>
          <w:marBottom w:val="0"/>
          <w:divBdr>
            <w:top w:val="none" w:sz="0" w:space="0" w:color="auto"/>
            <w:left w:val="none" w:sz="0" w:space="0" w:color="auto"/>
            <w:bottom w:val="none" w:sz="0" w:space="0" w:color="auto"/>
            <w:right w:val="none" w:sz="0" w:space="0" w:color="auto"/>
          </w:divBdr>
        </w:div>
        <w:div w:id="1778327159">
          <w:marLeft w:val="480"/>
          <w:marRight w:val="0"/>
          <w:marTop w:val="0"/>
          <w:marBottom w:val="0"/>
          <w:divBdr>
            <w:top w:val="none" w:sz="0" w:space="0" w:color="auto"/>
            <w:left w:val="none" w:sz="0" w:space="0" w:color="auto"/>
            <w:bottom w:val="none" w:sz="0" w:space="0" w:color="auto"/>
            <w:right w:val="none" w:sz="0" w:space="0" w:color="auto"/>
          </w:divBdr>
        </w:div>
        <w:div w:id="994186893">
          <w:marLeft w:val="480"/>
          <w:marRight w:val="0"/>
          <w:marTop w:val="0"/>
          <w:marBottom w:val="0"/>
          <w:divBdr>
            <w:top w:val="none" w:sz="0" w:space="0" w:color="auto"/>
            <w:left w:val="none" w:sz="0" w:space="0" w:color="auto"/>
            <w:bottom w:val="none" w:sz="0" w:space="0" w:color="auto"/>
            <w:right w:val="none" w:sz="0" w:space="0" w:color="auto"/>
          </w:divBdr>
        </w:div>
        <w:div w:id="1760440550">
          <w:marLeft w:val="480"/>
          <w:marRight w:val="0"/>
          <w:marTop w:val="0"/>
          <w:marBottom w:val="0"/>
          <w:divBdr>
            <w:top w:val="none" w:sz="0" w:space="0" w:color="auto"/>
            <w:left w:val="none" w:sz="0" w:space="0" w:color="auto"/>
            <w:bottom w:val="none" w:sz="0" w:space="0" w:color="auto"/>
            <w:right w:val="none" w:sz="0" w:space="0" w:color="auto"/>
          </w:divBdr>
        </w:div>
        <w:div w:id="431323182">
          <w:marLeft w:val="480"/>
          <w:marRight w:val="0"/>
          <w:marTop w:val="0"/>
          <w:marBottom w:val="0"/>
          <w:divBdr>
            <w:top w:val="none" w:sz="0" w:space="0" w:color="auto"/>
            <w:left w:val="none" w:sz="0" w:space="0" w:color="auto"/>
            <w:bottom w:val="none" w:sz="0" w:space="0" w:color="auto"/>
            <w:right w:val="none" w:sz="0" w:space="0" w:color="auto"/>
          </w:divBdr>
        </w:div>
        <w:div w:id="1874490175">
          <w:marLeft w:val="480"/>
          <w:marRight w:val="0"/>
          <w:marTop w:val="0"/>
          <w:marBottom w:val="0"/>
          <w:divBdr>
            <w:top w:val="none" w:sz="0" w:space="0" w:color="auto"/>
            <w:left w:val="none" w:sz="0" w:space="0" w:color="auto"/>
            <w:bottom w:val="none" w:sz="0" w:space="0" w:color="auto"/>
            <w:right w:val="none" w:sz="0" w:space="0" w:color="auto"/>
          </w:divBdr>
        </w:div>
        <w:div w:id="254093171">
          <w:marLeft w:val="480"/>
          <w:marRight w:val="0"/>
          <w:marTop w:val="0"/>
          <w:marBottom w:val="0"/>
          <w:divBdr>
            <w:top w:val="none" w:sz="0" w:space="0" w:color="auto"/>
            <w:left w:val="none" w:sz="0" w:space="0" w:color="auto"/>
            <w:bottom w:val="none" w:sz="0" w:space="0" w:color="auto"/>
            <w:right w:val="none" w:sz="0" w:space="0" w:color="auto"/>
          </w:divBdr>
        </w:div>
        <w:div w:id="569661730">
          <w:marLeft w:val="480"/>
          <w:marRight w:val="0"/>
          <w:marTop w:val="0"/>
          <w:marBottom w:val="0"/>
          <w:divBdr>
            <w:top w:val="none" w:sz="0" w:space="0" w:color="auto"/>
            <w:left w:val="none" w:sz="0" w:space="0" w:color="auto"/>
            <w:bottom w:val="none" w:sz="0" w:space="0" w:color="auto"/>
            <w:right w:val="none" w:sz="0" w:space="0" w:color="auto"/>
          </w:divBdr>
        </w:div>
      </w:divsChild>
    </w:div>
    <w:div w:id="920262068">
      <w:bodyDiv w:val="1"/>
      <w:marLeft w:val="0"/>
      <w:marRight w:val="0"/>
      <w:marTop w:val="0"/>
      <w:marBottom w:val="0"/>
      <w:divBdr>
        <w:top w:val="none" w:sz="0" w:space="0" w:color="auto"/>
        <w:left w:val="none" w:sz="0" w:space="0" w:color="auto"/>
        <w:bottom w:val="none" w:sz="0" w:space="0" w:color="auto"/>
        <w:right w:val="none" w:sz="0" w:space="0" w:color="auto"/>
      </w:divBdr>
    </w:div>
    <w:div w:id="1000742334">
      <w:bodyDiv w:val="1"/>
      <w:marLeft w:val="0"/>
      <w:marRight w:val="0"/>
      <w:marTop w:val="0"/>
      <w:marBottom w:val="0"/>
      <w:divBdr>
        <w:top w:val="none" w:sz="0" w:space="0" w:color="auto"/>
        <w:left w:val="none" w:sz="0" w:space="0" w:color="auto"/>
        <w:bottom w:val="none" w:sz="0" w:space="0" w:color="auto"/>
        <w:right w:val="none" w:sz="0" w:space="0" w:color="auto"/>
      </w:divBdr>
      <w:divsChild>
        <w:div w:id="1964848922">
          <w:marLeft w:val="480"/>
          <w:marRight w:val="0"/>
          <w:marTop w:val="0"/>
          <w:marBottom w:val="0"/>
          <w:divBdr>
            <w:top w:val="none" w:sz="0" w:space="0" w:color="auto"/>
            <w:left w:val="none" w:sz="0" w:space="0" w:color="auto"/>
            <w:bottom w:val="none" w:sz="0" w:space="0" w:color="auto"/>
            <w:right w:val="none" w:sz="0" w:space="0" w:color="auto"/>
          </w:divBdr>
        </w:div>
        <w:div w:id="28575519">
          <w:marLeft w:val="480"/>
          <w:marRight w:val="0"/>
          <w:marTop w:val="0"/>
          <w:marBottom w:val="0"/>
          <w:divBdr>
            <w:top w:val="none" w:sz="0" w:space="0" w:color="auto"/>
            <w:left w:val="none" w:sz="0" w:space="0" w:color="auto"/>
            <w:bottom w:val="none" w:sz="0" w:space="0" w:color="auto"/>
            <w:right w:val="none" w:sz="0" w:space="0" w:color="auto"/>
          </w:divBdr>
        </w:div>
        <w:div w:id="880828641">
          <w:marLeft w:val="480"/>
          <w:marRight w:val="0"/>
          <w:marTop w:val="0"/>
          <w:marBottom w:val="0"/>
          <w:divBdr>
            <w:top w:val="none" w:sz="0" w:space="0" w:color="auto"/>
            <w:left w:val="none" w:sz="0" w:space="0" w:color="auto"/>
            <w:bottom w:val="none" w:sz="0" w:space="0" w:color="auto"/>
            <w:right w:val="none" w:sz="0" w:space="0" w:color="auto"/>
          </w:divBdr>
        </w:div>
        <w:div w:id="2115974051">
          <w:marLeft w:val="480"/>
          <w:marRight w:val="0"/>
          <w:marTop w:val="0"/>
          <w:marBottom w:val="0"/>
          <w:divBdr>
            <w:top w:val="none" w:sz="0" w:space="0" w:color="auto"/>
            <w:left w:val="none" w:sz="0" w:space="0" w:color="auto"/>
            <w:bottom w:val="none" w:sz="0" w:space="0" w:color="auto"/>
            <w:right w:val="none" w:sz="0" w:space="0" w:color="auto"/>
          </w:divBdr>
        </w:div>
        <w:div w:id="266811511">
          <w:marLeft w:val="480"/>
          <w:marRight w:val="0"/>
          <w:marTop w:val="0"/>
          <w:marBottom w:val="0"/>
          <w:divBdr>
            <w:top w:val="none" w:sz="0" w:space="0" w:color="auto"/>
            <w:left w:val="none" w:sz="0" w:space="0" w:color="auto"/>
            <w:bottom w:val="none" w:sz="0" w:space="0" w:color="auto"/>
            <w:right w:val="none" w:sz="0" w:space="0" w:color="auto"/>
          </w:divBdr>
        </w:div>
        <w:div w:id="181019545">
          <w:marLeft w:val="480"/>
          <w:marRight w:val="0"/>
          <w:marTop w:val="0"/>
          <w:marBottom w:val="0"/>
          <w:divBdr>
            <w:top w:val="none" w:sz="0" w:space="0" w:color="auto"/>
            <w:left w:val="none" w:sz="0" w:space="0" w:color="auto"/>
            <w:bottom w:val="none" w:sz="0" w:space="0" w:color="auto"/>
            <w:right w:val="none" w:sz="0" w:space="0" w:color="auto"/>
          </w:divBdr>
        </w:div>
        <w:div w:id="897715259">
          <w:marLeft w:val="480"/>
          <w:marRight w:val="0"/>
          <w:marTop w:val="0"/>
          <w:marBottom w:val="0"/>
          <w:divBdr>
            <w:top w:val="none" w:sz="0" w:space="0" w:color="auto"/>
            <w:left w:val="none" w:sz="0" w:space="0" w:color="auto"/>
            <w:bottom w:val="none" w:sz="0" w:space="0" w:color="auto"/>
            <w:right w:val="none" w:sz="0" w:space="0" w:color="auto"/>
          </w:divBdr>
        </w:div>
        <w:div w:id="1943299612">
          <w:marLeft w:val="480"/>
          <w:marRight w:val="0"/>
          <w:marTop w:val="0"/>
          <w:marBottom w:val="0"/>
          <w:divBdr>
            <w:top w:val="none" w:sz="0" w:space="0" w:color="auto"/>
            <w:left w:val="none" w:sz="0" w:space="0" w:color="auto"/>
            <w:bottom w:val="none" w:sz="0" w:space="0" w:color="auto"/>
            <w:right w:val="none" w:sz="0" w:space="0" w:color="auto"/>
          </w:divBdr>
        </w:div>
        <w:div w:id="1025979598">
          <w:marLeft w:val="480"/>
          <w:marRight w:val="0"/>
          <w:marTop w:val="0"/>
          <w:marBottom w:val="0"/>
          <w:divBdr>
            <w:top w:val="none" w:sz="0" w:space="0" w:color="auto"/>
            <w:left w:val="none" w:sz="0" w:space="0" w:color="auto"/>
            <w:bottom w:val="none" w:sz="0" w:space="0" w:color="auto"/>
            <w:right w:val="none" w:sz="0" w:space="0" w:color="auto"/>
          </w:divBdr>
        </w:div>
        <w:div w:id="440611968">
          <w:marLeft w:val="480"/>
          <w:marRight w:val="0"/>
          <w:marTop w:val="0"/>
          <w:marBottom w:val="0"/>
          <w:divBdr>
            <w:top w:val="none" w:sz="0" w:space="0" w:color="auto"/>
            <w:left w:val="none" w:sz="0" w:space="0" w:color="auto"/>
            <w:bottom w:val="none" w:sz="0" w:space="0" w:color="auto"/>
            <w:right w:val="none" w:sz="0" w:space="0" w:color="auto"/>
          </w:divBdr>
        </w:div>
        <w:div w:id="374736424">
          <w:marLeft w:val="480"/>
          <w:marRight w:val="0"/>
          <w:marTop w:val="0"/>
          <w:marBottom w:val="0"/>
          <w:divBdr>
            <w:top w:val="none" w:sz="0" w:space="0" w:color="auto"/>
            <w:left w:val="none" w:sz="0" w:space="0" w:color="auto"/>
            <w:bottom w:val="none" w:sz="0" w:space="0" w:color="auto"/>
            <w:right w:val="none" w:sz="0" w:space="0" w:color="auto"/>
          </w:divBdr>
        </w:div>
      </w:divsChild>
    </w:div>
    <w:div w:id="1009329994">
      <w:bodyDiv w:val="1"/>
      <w:marLeft w:val="0"/>
      <w:marRight w:val="0"/>
      <w:marTop w:val="0"/>
      <w:marBottom w:val="0"/>
      <w:divBdr>
        <w:top w:val="none" w:sz="0" w:space="0" w:color="auto"/>
        <w:left w:val="none" w:sz="0" w:space="0" w:color="auto"/>
        <w:bottom w:val="none" w:sz="0" w:space="0" w:color="auto"/>
        <w:right w:val="none" w:sz="0" w:space="0" w:color="auto"/>
      </w:divBdr>
    </w:div>
    <w:div w:id="1047490916">
      <w:bodyDiv w:val="1"/>
      <w:marLeft w:val="0"/>
      <w:marRight w:val="0"/>
      <w:marTop w:val="0"/>
      <w:marBottom w:val="0"/>
      <w:divBdr>
        <w:top w:val="none" w:sz="0" w:space="0" w:color="auto"/>
        <w:left w:val="none" w:sz="0" w:space="0" w:color="auto"/>
        <w:bottom w:val="none" w:sz="0" w:space="0" w:color="auto"/>
        <w:right w:val="none" w:sz="0" w:space="0" w:color="auto"/>
      </w:divBdr>
      <w:divsChild>
        <w:div w:id="269318179">
          <w:marLeft w:val="480"/>
          <w:marRight w:val="0"/>
          <w:marTop w:val="0"/>
          <w:marBottom w:val="0"/>
          <w:divBdr>
            <w:top w:val="none" w:sz="0" w:space="0" w:color="auto"/>
            <w:left w:val="none" w:sz="0" w:space="0" w:color="auto"/>
            <w:bottom w:val="none" w:sz="0" w:space="0" w:color="auto"/>
            <w:right w:val="none" w:sz="0" w:space="0" w:color="auto"/>
          </w:divBdr>
        </w:div>
        <w:div w:id="2012371203">
          <w:marLeft w:val="480"/>
          <w:marRight w:val="0"/>
          <w:marTop w:val="0"/>
          <w:marBottom w:val="0"/>
          <w:divBdr>
            <w:top w:val="none" w:sz="0" w:space="0" w:color="auto"/>
            <w:left w:val="none" w:sz="0" w:space="0" w:color="auto"/>
            <w:bottom w:val="none" w:sz="0" w:space="0" w:color="auto"/>
            <w:right w:val="none" w:sz="0" w:space="0" w:color="auto"/>
          </w:divBdr>
        </w:div>
        <w:div w:id="196044161">
          <w:marLeft w:val="480"/>
          <w:marRight w:val="0"/>
          <w:marTop w:val="0"/>
          <w:marBottom w:val="0"/>
          <w:divBdr>
            <w:top w:val="none" w:sz="0" w:space="0" w:color="auto"/>
            <w:left w:val="none" w:sz="0" w:space="0" w:color="auto"/>
            <w:bottom w:val="none" w:sz="0" w:space="0" w:color="auto"/>
            <w:right w:val="none" w:sz="0" w:space="0" w:color="auto"/>
          </w:divBdr>
        </w:div>
        <w:div w:id="759329702">
          <w:marLeft w:val="480"/>
          <w:marRight w:val="0"/>
          <w:marTop w:val="0"/>
          <w:marBottom w:val="0"/>
          <w:divBdr>
            <w:top w:val="none" w:sz="0" w:space="0" w:color="auto"/>
            <w:left w:val="none" w:sz="0" w:space="0" w:color="auto"/>
            <w:bottom w:val="none" w:sz="0" w:space="0" w:color="auto"/>
            <w:right w:val="none" w:sz="0" w:space="0" w:color="auto"/>
          </w:divBdr>
        </w:div>
        <w:div w:id="371881224">
          <w:marLeft w:val="480"/>
          <w:marRight w:val="0"/>
          <w:marTop w:val="0"/>
          <w:marBottom w:val="0"/>
          <w:divBdr>
            <w:top w:val="none" w:sz="0" w:space="0" w:color="auto"/>
            <w:left w:val="none" w:sz="0" w:space="0" w:color="auto"/>
            <w:bottom w:val="none" w:sz="0" w:space="0" w:color="auto"/>
            <w:right w:val="none" w:sz="0" w:space="0" w:color="auto"/>
          </w:divBdr>
        </w:div>
        <w:div w:id="96146401">
          <w:marLeft w:val="480"/>
          <w:marRight w:val="0"/>
          <w:marTop w:val="0"/>
          <w:marBottom w:val="0"/>
          <w:divBdr>
            <w:top w:val="none" w:sz="0" w:space="0" w:color="auto"/>
            <w:left w:val="none" w:sz="0" w:space="0" w:color="auto"/>
            <w:bottom w:val="none" w:sz="0" w:space="0" w:color="auto"/>
            <w:right w:val="none" w:sz="0" w:space="0" w:color="auto"/>
          </w:divBdr>
        </w:div>
        <w:div w:id="734816719">
          <w:marLeft w:val="480"/>
          <w:marRight w:val="0"/>
          <w:marTop w:val="0"/>
          <w:marBottom w:val="0"/>
          <w:divBdr>
            <w:top w:val="none" w:sz="0" w:space="0" w:color="auto"/>
            <w:left w:val="none" w:sz="0" w:space="0" w:color="auto"/>
            <w:bottom w:val="none" w:sz="0" w:space="0" w:color="auto"/>
            <w:right w:val="none" w:sz="0" w:space="0" w:color="auto"/>
          </w:divBdr>
        </w:div>
        <w:div w:id="1484009778">
          <w:marLeft w:val="480"/>
          <w:marRight w:val="0"/>
          <w:marTop w:val="0"/>
          <w:marBottom w:val="0"/>
          <w:divBdr>
            <w:top w:val="none" w:sz="0" w:space="0" w:color="auto"/>
            <w:left w:val="none" w:sz="0" w:space="0" w:color="auto"/>
            <w:bottom w:val="none" w:sz="0" w:space="0" w:color="auto"/>
            <w:right w:val="none" w:sz="0" w:space="0" w:color="auto"/>
          </w:divBdr>
        </w:div>
        <w:div w:id="716046738">
          <w:marLeft w:val="480"/>
          <w:marRight w:val="0"/>
          <w:marTop w:val="0"/>
          <w:marBottom w:val="0"/>
          <w:divBdr>
            <w:top w:val="none" w:sz="0" w:space="0" w:color="auto"/>
            <w:left w:val="none" w:sz="0" w:space="0" w:color="auto"/>
            <w:bottom w:val="none" w:sz="0" w:space="0" w:color="auto"/>
            <w:right w:val="none" w:sz="0" w:space="0" w:color="auto"/>
          </w:divBdr>
        </w:div>
        <w:div w:id="1204094264">
          <w:marLeft w:val="480"/>
          <w:marRight w:val="0"/>
          <w:marTop w:val="0"/>
          <w:marBottom w:val="0"/>
          <w:divBdr>
            <w:top w:val="none" w:sz="0" w:space="0" w:color="auto"/>
            <w:left w:val="none" w:sz="0" w:space="0" w:color="auto"/>
            <w:bottom w:val="none" w:sz="0" w:space="0" w:color="auto"/>
            <w:right w:val="none" w:sz="0" w:space="0" w:color="auto"/>
          </w:divBdr>
        </w:div>
        <w:div w:id="377440647">
          <w:marLeft w:val="480"/>
          <w:marRight w:val="0"/>
          <w:marTop w:val="0"/>
          <w:marBottom w:val="0"/>
          <w:divBdr>
            <w:top w:val="none" w:sz="0" w:space="0" w:color="auto"/>
            <w:left w:val="none" w:sz="0" w:space="0" w:color="auto"/>
            <w:bottom w:val="none" w:sz="0" w:space="0" w:color="auto"/>
            <w:right w:val="none" w:sz="0" w:space="0" w:color="auto"/>
          </w:divBdr>
        </w:div>
        <w:div w:id="1018198704">
          <w:marLeft w:val="480"/>
          <w:marRight w:val="0"/>
          <w:marTop w:val="0"/>
          <w:marBottom w:val="0"/>
          <w:divBdr>
            <w:top w:val="none" w:sz="0" w:space="0" w:color="auto"/>
            <w:left w:val="none" w:sz="0" w:space="0" w:color="auto"/>
            <w:bottom w:val="none" w:sz="0" w:space="0" w:color="auto"/>
            <w:right w:val="none" w:sz="0" w:space="0" w:color="auto"/>
          </w:divBdr>
        </w:div>
        <w:div w:id="2094274514">
          <w:marLeft w:val="480"/>
          <w:marRight w:val="0"/>
          <w:marTop w:val="0"/>
          <w:marBottom w:val="0"/>
          <w:divBdr>
            <w:top w:val="none" w:sz="0" w:space="0" w:color="auto"/>
            <w:left w:val="none" w:sz="0" w:space="0" w:color="auto"/>
            <w:bottom w:val="none" w:sz="0" w:space="0" w:color="auto"/>
            <w:right w:val="none" w:sz="0" w:space="0" w:color="auto"/>
          </w:divBdr>
        </w:div>
      </w:divsChild>
    </w:div>
    <w:div w:id="1138841434">
      <w:bodyDiv w:val="1"/>
      <w:marLeft w:val="0"/>
      <w:marRight w:val="0"/>
      <w:marTop w:val="0"/>
      <w:marBottom w:val="0"/>
      <w:divBdr>
        <w:top w:val="none" w:sz="0" w:space="0" w:color="auto"/>
        <w:left w:val="none" w:sz="0" w:space="0" w:color="auto"/>
        <w:bottom w:val="none" w:sz="0" w:space="0" w:color="auto"/>
        <w:right w:val="none" w:sz="0" w:space="0" w:color="auto"/>
      </w:divBdr>
      <w:divsChild>
        <w:div w:id="390537563">
          <w:marLeft w:val="480"/>
          <w:marRight w:val="0"/>
          <w:marTop w:val="0"/>
          <w:marBottom w:val="0"/>
          <w:divBdr>
            <w:top w:val="none" w:sz="0" w:space="0" w:color="auto"/>
            <w:left w:val="none" w:sz="0" w:space="0" w:color="auto"/>
            <w:bottom w:val="none" w:sz="0" w:space="0" w:color="auto"/>
            <w:right w:val="none" w:sz="0" w:space="0" w:color="auto"/>
          </w:divBdr>
        </w:div>
        <w:div w:id="516621917">
          <w:marLeft w:val="480"/>
          <w:marRight w:val="0"/>
          <w:marTop w:val="0"/>
          <w:marBottom w:val="0"/>
          <w:divBdr>
            <w:top w:val="none" w:sz="0" w:space="0" w:color="auto"/>
            <w:left w:val="none" w:sz="0" w:space="0" w:color="auto"/>
            <w:bottom w:val="none" w:sz="0" w:space="0" w:color="auto"/>
            <w:right w:val="none" w:sz="0" w:space="0" w:color="auto"/>
          </w:divBdr>
        </w:div>
        <w:div w:id="566301152">
          <w:marLeft w:val="480"/>
          <w:marRight w:val="0"/>
          <w:marTop w:val="0"/>
          <w:marBottom w:val="0"/>
          <w:divBdr>
            <w:top w:val="none" w:sz="0" w:space="0" w:color="auto"/>
            <w:left w:val="none" w:sz="0" w:space="0" w:color="auto"/>
            <w:bottom w:val="none" w:sz="0" w:space="0" w:color="auto"/>
            <w:right w:val="none" w:sz="0" w:space="0" w:color="auto"/>
          </w:divBdr>
        </w:div>
        <w:div w:id="2089034760">
          <w:marLeft w:val="480"/>
          <w:marRight w:val="0"/>
          <w:marTop w:val="0"/>
          <w:marBottom w:val="0"/>
          <w:divBdr>
            <w:top w:val="none" w:sz="0" w:space="0" w:color="auto"/>
            <w:left w:val="none" w:sz="0" w:space="0" w:color="auto"/>
            <w:bottom w:val="none" w:sz="0" w:space="0" w:color="auto"/>
            <w:right w:val="none" w:sz="0" w:space="0" w:color="auto"/>
          </w:divBdr>
        </w:div>
        <w:div w:id="1923098187">
          <w:marLeft w:val="480"/>
          <w:marRight w:val="0"/>
          <w:marTop w:val="0"/>
          <w:marBottom w:val="0"/>
          <w:divBdr>
            <w:top w:val="none" w:sz="0" w:space="0" w:color="auto"/>
            <w:left w:val="none" w:sz="0" w:space="0" w:color="auto"/>
            <w:bottom w:val="none" w:sz="0" w:space="0" w:color="auto"/>
            <w:right w:val="none" w:sz="0" w:space="0" w:color="auto"/>
          </w:divBdr>
        </w:div>
        <w:div w:id="1616909058">
          <w:marLeft w:val="480"/>
          <w:marRight w:val="0"/>
          <w:marTop w:val="0"/>
          <w:marBottom w:val="0"/>
          <w:divBdr>
            <w:top w:val="none" w:sz="0" w:space="0" w:color="auto"/>
            <w:left w:val="none" w:sz="0" w:space="0" w:color="auto"/>
            <w:bottom w:val="none" w:sz="0" w:space="0" w:color="auto"/>
            <w:right w:val="none" w:sz="0" w:space="0" w:color="auto"/>
          </w:divBdr>
        </w:div>
        <w:div w:id="266155121">
          <w:marLeft w:val="480"/>
          <w:marRight w:val="0"/>
          <w:marTop w:val="0"/>
          <w:marBottom w:val="0"/>
          <w:divBdr>
            <w:top w:val="none" w:sz="0" w:space="0" w:color="auto"/>
            <w:left w:val="none" w:sz="0" w:space="0" w:color="auto"/>
            <w:bottom w:val="none" w:sz="0" w:space="0" w:color="auto"/>
            <w:right w:val="none" w:sz="0" w:space="0" w:color="auto"/>
          </w:divBdr>
        </w:div>
        <w:div w:id="1932664423">
          <w:marLeft w:val="480"/>
          <w:marRight w:val="0"/>
          <w:marTop w:val="0"/>
          <w:marBottom w:val="0"/>
          <w:divBdr>
            <w:top w:val="none" w:sz="0" w:space="0" w:color="auto"/>
            <w:left w:val="none" w:sz="0" w:space="0" w:color="auto"/>
            <w:bottom w:val="none" w:sz="0" w:space="0" w:color="auto"/>
            <w:right w:val="none" w:sz="0" w:space="0" w:color="auto"/>
          </w:divBdr>
        </w:div>
        <w:div w:id="669409353">
          <w:marLeft w:val="480"/>
          <w:marRight w:val="0"/>
          <w:marTop w:val="0"/>
          <w:marBottom w:val="0"/>
          <w:divBdr>
            <w:top w:val="none" w:sz="0" w:space="0" w:color="auto"/>
            <w:left w:val="none" w:sz="0" w:space="0" w:color="auto"/>
            <w:bottom w:val="none" w:sz="0" w:space="0" w:color="auto"/>
            <w:right w:val="none" w:sz="0" w:space="0" w:color="auto"/>
          </w:divBdr>
        </w:div>
        <w:div w:id="861016981">
          <w:marLeft w:val="480"/>
          <w:marRight w:val="0"/>
          <w:marTop w:val="0"/>
          <w:marBottom w:val="0"/>
          <w:divBdr>
            <w:top w:val="none" w:sz="0" w:space="0" w:color="auto"/>
            <w:left w:val="none" w:sz="0" w:space="0" w:color="auto"/>
            <w:bottom w:val="none" w:sz="0" w:space="0" w:color="auto"/>
            <w:right w:val="none" w:sz="0" w:space="0" w:color="auto"/>
          </w:divBdr>
        </w:div>
        <w:div w:id="1535147651">
          <w:marLeft w:val="480"/>
          <w:marRight w:val="0"/>
          <w:marTop w:val="0"/>
          <w:marBottom w:val="0"/>
          <w:divBdr>
            <w:top w:val="none" w:sz="0" w:space="0" w:color="auto"/>
            <w:left w:val="none" w:sz="0" w:space="0" w:color="auto"/>
            <w:bottom w:val="none" w:sz="0" w:space="0" w:color="auto"/>
            <w:right w:val="none" w:sz="0" w:space="0" w:color="auto"/>
          </w:divBdr>
        </w:div>
        <w:div w:id="609318765">
          <w:marLeft w:val="480"/>
          <w:marRight w:val="0"/>
          <w:marTop w:val="0"/>
          <w:marBottom w:val="0"/>
          <w:divBdr>
            <w:top w:val="none" w:sz="0" w:space="0" w:color="auto"/>
            <w:left w:val="none" w:sz="0" w:space="0" w:color="auto"/>
            <w:bottom w:val="none" w:sz="0" w:space="0" w:color="auto"/>
            <w:right w:val="none" w:sz="0" w:space="0" w:color="auto"/>
          </w:divBdr>
        </w:div>
        <w:div w:id="1902866391">
          <w:marLeft w:val="480"/>
          <w:marRight w:val="0"/>
          <w:marTop w:val="0"/>
          <w:marBottom w:val="0"/>
          <w:divBdr>
            <w:top w:val="none" w:sz="0" w:space="0" w:color="auto"/>
            <w:left w:val="none" w:sz="0" w:space="0" w:color="auto"/>
            <w:bottom w:val="none" w:sz="0" w:space="0" w:color="auto"/>
            <w:right w:val="none" w:sz="0" w:space="0" w:color="auto"/>
          </w:divBdr>
        </w:div>
      </w:divsChild>
    </w:div>
    <w:div w:id="1150445990">
      <w:bodyDiv w:val="1"/>
      <w:marLeft w:val="0"/>
      <w:marRight w:val="0"/>
      <w:marTop w:val="0"/>
      <w:marBottom w:val="0"/>
      <w:divBdr>
        <w:top w:val="none" w:sz="0" w:space="0" w:color="auto"/>
        <w:left w:val="none" w:sz="0" w:space="0" w:color="auto"/>
        <w:bottom w:val="none" w:sz="0" w:space="0" w:color="auto"/>
        <w:right w:val="none" w:sz="0" w:space="0" w:color="auto"/>
      </w:divBdr>
    </w:div>
    <w:div w:id="1403718087">
      <w:bodyDiv w:val="1"/>
      <w:marLeft w:val="0"/>
      <w:marRight w:val="0"/>
      <w:marTop w:val="0"/>
      <w:marBottom w:val="0"/>
      <w:divBdr>
        <w:top w:val="none" w:sz="0" w:space="0" w:color="auto"/>
        <w:left w:val="none" w:sz="0" w:space="0" w:color="auto"/>
        <w:bottom w:val="none" w:sz="0" w:space="0" w:color="auto"/>
        <w:right w:val="none" w:sz="0" w:space="0" w:color="auto"/>
      </w:divBdr>
    </w:div>
    <w:div w:id="1457019936">
      <w:bodyDiv w:val="1"/>
      <w:marLeft w:val="0"/>
      <w:marRight w:val="0"/>
      <w:marTop w:val="0"/>
      <w:marBottom w:val="0"/>
      <w:divBdr>
        <w:top w:val="none" w:sz="0" w:space="0" w:color="auto"/>
        <w:left w:val="none" w:sz="0" w:space="0" w:color="auto"/>
        <w:bottom w:val="none" w:sz="0" w:space="0" w:color="auto"/>
        <w:right w:val="none" w:sz="0" w:space="0" w:color="auto"/>
      </w:divBdr>
    </w:div>
    <w:div w:id="1484657474">
      <w:bodyDiv w:val="1"/>
      <w:marLeft w:val="0"/>
      <w:marRight w:val="0"/>
      <w:marTop w:val="0"/>
      <w:marBottom w:val="0"/>
      <w:divBdr>
        <w:top w:val="none" w:sz="0" w:space="0" w:color="auto"/>
        <w:left w:val="none" w:sz="0" w:space="0" w:color="auto"/>
        <w:bottom w:val="none" w:sz="0" w:space="0" w:color="auto"/>
        <w:right w:val="none" w:sz="0" w:space="0" w:color="auto"/>
      </w:divBdr>
    </w:div>
    <w:div w:id="1487941085">
      <w:bodyDiv w:val="1"/>
      <w:marLeft w:val="0"/>
      <w:marRight w:val="0"/>
      <w:marTop w:val="0"/>
      <w:marBottom w:val="0"/>
      <w:divBdr>
        <w:top w:val="none" w:sz="0" w:space="0" w:color="auto"/>
        <w:left w:val="none" w:sz="0" w:space="0" w:color="auto"/>
        <w:bottom w:val="none" w:sz="0" w:space="0" w:color="auto"/>
        <w:right w:val="none" w:sz="0" w:space="0" w:color="auto"/>
      </w:divBdr>
    </w:div>
    <w:div w:id="1516456260">
      <w:bodyDiv w:val="1"/>
      <w:marLeft w:val="0"/>
      <w:marRight w:val="0"/>
      <w:marTop w:val="0"/>
      <w:marBottom w:val="0"/>
      <w:divBdr>
        <w:top w:val="none" w:sz="0" w:space="0" w:color="auto"/>
        <w:left w:val="none" w:sz="0" w:space="0" w:color="auto"/>
        <w:bottom w:val="none" w:sz="0" w:space="0" w:color="auto"/>
        <w:right w:val="none" w:sz="0" w:space="0" w:color="auto"/>
      </w:divBdr>
    </w:div>
    <w:div w:id="1526090806">
      <w:bodyDiv w:val="1"/>
      <w:marLeft w:val="0"/>
      <w:marRight w:val="0"/>
      <w:marTop w:val="0"/>
      <w:marBottom w:val="0"/>
      <w:divBdr>
        <w:top w:val="none" w:sz="0" w:space="0" w:color="auto"/>
        <w:left w:val="none" w:sz="0" w:space="0" w:color="auto"/>
        <w:bottom w:val="none" w:sz="0" w:space="0" w:color="auto"/>
        <w:right w:val="none" w:sz="0" w:space="0" w:color="auto"/>
      </w:divBdr>
    </w:div>
    <w:div w:id="1594774444">
      <w:bodyDiv w:val="1"/>
      <w:marLeft w:val="0"/>
      <w:marRight w:val="0"/>
      <w:marTop w:val="0"/>
      <w:marBottom w:val="0"/>
      <w:divBdr>
        <w:top w:val="none" w:sz="0" w:space="0" w:color="auto"/>
        <w:left w:val="none" w:sz="0" w:space="0" w:color="auto"/>
        <w:bottom w:val="none" w:sz="0" w:space="0" w:color="auto"/>
        <w:right w:val="none" w:sz="0" w:space="0" w:color="auto"/>
      </w:divBdr>
    </w:div>
    <w:div w:id="1641154360">
      <w:bodyDiv w:val="1"/>
      <w:marLeft w:val="0"/>
      <w:marRight w:val="0"/>
      <w:marTop w:val="0"/>
      <w:marBottom w:val="0"/>
      <w:divBdr>
        <w:top w:val="none" w:sz="0" w:space="0" w:color="auto"/>
        <w:left w:val="none" w:sz="0" w:space="0" w:color="auto"/>
        <w:bottom w:val="none" w:sz="0" w:space="0" w:color="auto"/>
        <w:right w:val="none" w:sz="0" w:space="0" w:color="auto"/>
      </w:divBdr>
    </w:div>
    <w:div w:id="1679959931">
      <w:bodyDiv w:val="1"/>
      <w:marLeft w:val="0"/>
      <w:marRight w:val="0"/>
      <w:marTop w:val="0"/>
      <w:marBottom w:val="0"/>
      <w:divBdr>
        <w:top w:val="none" w:sz="0" w:space="0" w:color="auto"/>
        <w:left w:val="none" w:sz="0" w:space="0" w:color="auto"/>
        <w:bottom w:val="none" w:sz="0" w:space="0" w:color="auto"/>
        <w:right w:val="none" w:sz="0" w:space="0" w:color="auto"/>
      </w:divBdr>
    </w:div>
    <w:div w:id="1858420481">
      <w:bodyDiv w:val="1"/>
      <w:marLeft w:val="0"/>
      <w:marRight w:val="0"/>
      <w:marTop w:val="0"/>
      <w:marBottom w:val="0"/>
      <w:divBdr>
        <w:top w:val="none" w:sz="0" w:space="0" w:color="auto"/>
        <w:left w:val="none" w:sz="0" w:space="0" w:color="auto"/>
        <w:bottom w:val="none" w:sz="0" w:space="0" w:color="auto"/>
        <w:right w:val="none" w:sz="0" w:space="0" w:color="auto"/>
      </w:divBdr>
    </w:div>
    <w:div w:id="1960455111">
      <w:bodyDiv w:val="1"/>
      <w:marLeft w:val="0"/>
      <w:marRight w:val="0"/>
      <w:marTop w:val="0"/>
      <w:marBottom w:val="0"/>
      <w:divBdr>
        <w:top w:val="none" w:sz="0" w:space="0" w:color="auto"/>
        <w:left w:val="none" w:sz="0" w:space="0" w:color="auto"/>
        <w:bottom w:val="none" w:sz="0" w:space="0" w:color="auto"/>
        <w:right w:val="none" w:sz="0" w:space="0" w:color="auto"/>
      </w:divBdr>
      <w:divsChild>
        <w:div w:id="1593735259">
          <w:marLeft w:val="480"/>
          <w:marRight w:val="0"/>
          <w:marTop w:val="0"/>
          <w:marBottom w:val="0"/>
          <w:divBdr>
            <w:top w:val="none" w:sz="0" w:space="0" w:color="auto"/>
            <w:left w:val="none" w:sz="0" w:space="0" w:color="auto"/>
            <w:bottom w:val="none" w:sz="0" w:space="0" w:color="auto"/>
            <w:right w:val="none" w:sz="0" w:space="0" w:color="auto"/>
          </w:divBdr>
        </w:div>
        <w:div w:id="610665727">
          <w:marLeft w:val="480"/>
          <w:marRight w:val="0"/>
          <w:marTop w:val="0"/>
          <w:marBottom w:val="0"/>
          <w:divBdr>
            <w:top w:val="none" w:sz="0" w:space="0" w:color="auto"/>
            <w:left w:val="none" w:sz="0" w:space="0" w:color="auto"/>
            <w:bottom w:val="none" w:sz="0" w:space="0" w:color="auto"/>
            <w:right w:val="none" w:sz="0" w:space="0" w:color="auto"/>
          </w:divBdr>
        </w:div>
        <w:div w:id="1348021208">
          <w:marLeft w:val="480"/>
          <w:marRight w:val="0"/>
          <w:marTop w:val="0"/>
          <w:marBottom w:val="0"/>
          <w:divBdr>
            <w:top w:val="none" w:sz="0" w:space="0" w:color="auto"/>
            <w:left w:val="none" w:sz="0" w:space="0" w:color="auto"/>
            <w:bottom w:val="none" w:sz="0" w:space="0" w:color="auto"/>
            <w:right w:val="none" w:sz="0" w:space="0" w:color="auto"/>
          </w:divBdr>
        </w:div>
        <w:div w:id="108546131">
          <w:marLeft w:val="480"/>
          <w:marRight w:val="0"/>
          <w:marTop w:val="0"/>
          <w:marBottom w:val="0"/>
          <w:divBdr>
            <w:top w:val="none" w:sz="0" w:space="0" w:color="auto"/>
            <w:left w:val="none" w:sz="0" w:space="0" w:color="auto"/>
            <w:bottom w:val="none" w:sz="0" w:space="0" w:color="auto"/>
            <w:right w:val="none" w:sz="0" w:space="0" w:color="auto"/>
          </w:divBdr>
        </w:div>
        <w:div w:id="1798527729">
          <w:marLeft w:val="480"/>
          <w:marRight w:val="0"/>
          <w:marTop w:val="0"/>
          <w:marBottom w:val="0"/>
          <w:divBdr>
            <w:top w:val="none" w:sz="0" w:space="0" w:color="auto"/>
            <w:left w:val="none" w:sz="0" w:space="0" w:color="auto"/>
            <w:bottom w:val="none" w:sz="0" w:space="0" w:color="auto"/>
            <w:right w:val="none" w:sz="0" w:space="0" w:color="auto"/>
          </w:divBdr>
        </w:div>
        <w:div w:id="466557347">
          <w:marLeft w:val="480"/>
          <w:marRight w:val="0"/>
          <w:marTop w:val="0"/>
          <w:marBottom w:val="0"/>
          <w:divBdr>
            <w:top w:val="none" w:sz="0" w:space="0" w:color="auto"/>
            <w:left w:val="none" w:sz="0" w:space="0" w:color="auto"/>
            <w:bottom w:val="none" w:sz="0" w:space="0" w:color="auto"/>
            <w:right w:val="none" w:sz="0" w:space="0" w:color="auto"/>
          </w:divBdr>
        </w:div>
        <w:div w:id="467475498">
          <w:marLeft w:val="480"/>
          <w:marRight w:val="0"/>
          <w:marTop w:val="0"/>
          <w:marBottom w:val="0"/>
          <w:divBdr>
            <w:top w:val="none" w:sz="0" w:space="0" w:color="auto"/>
            <w:left w:val="none" w:sz="0" w:space="0" w:color="auto"/>
            <w:bottom w:val="none" w:sz="0" w:space="0" w:color="auto"/>
            <w:right w:val="none" w:sz="0" w:space="0" w:color="auto"/>
          </w:divBdr>
        </w:div>
        <w:div w:id="352608178">
          <w:marLeft w:val="480"/>
          <w:marRight w:val="0"/>
          <w:marTop w:val="0"/>
          <w:marBottom w:val="0"/>
          <w:divBdr>
            <w:top w:val="none" w:sz="0" w:space="0" w:color="auto"/>
            <w:left w:val="none" w:sz="0" w:space="0" w:color="auto"/>
            <w:bottom w:val="none" w:sz="0" w:space="0" w:color="auto"/>
            <w:right w:val="none" w:sz="0" w:space="0" w:color="auto"/>
          </w:divBdr>
        </w:div>
        <w:div w:id="1332685857">
          <w:marLeft w:val="480"/>
          <w:marRight w:val="0"/>
          <w:marTop w:val="0"/>
          <w:marBottom w:val="0"/>
          <w:divBdr>
            <w:top w:val="none" w:sz="0" w:space="0" w:color="auto"/>
            <w:left w:val="none" w:sz="0" w:space="0" w:color="auto"/>
            <w:bottom w:val="none" w:sz="0" w:space="0" w:color="auto"/>
            <w:right w:val="none" w:sz="0" w:space="0" w:color="auto"/>
          </w:divBdr>
        </w:div>
        <w:div w:id="1262494149">
          <w:marLeft w:val="480"/>
          <w:marRight w:val="0"/>
          <w:marTop w:val="0"/>
          <w:marBottom w:val="0"/>
          <w:divBdr>
            <w:top w:val="none" w:sz="0" w:space="0" w:color="auto"/>
            <w:left w:val="none" w:sz="0" w:space="0" w:color="auto"/>
            <w:bottom w:val="none" w:sz="0" w:space="0" w:color="auto"/>
            <w:right w:val="none" w:sz="0" w:space="0" w:color="auto"/>
          </w:divBdr>
        </w:div>
        <w:div w:id="1365785385">
          <w:marLeft w:val="480"/>
          <w:marRight w:val="0"/>
          <w:marTop w:val="0"/>
          <w:marBottom w:val="0"/>
          <w:divBdr>
            <w:top w:val="none" w:sz="0" w:space="0" w:color="auto"/>
            <w:left w:val="none" w:sz="0" w:space="0" w:color="auto"/>
            <w:bottom w:val="none" w:sz="0" w:space="0" w:color="auto"/>
            <w:right w:val="none" w:sz="0" w:space="0" w:color="auto"/>
          </w:divBdr>
        </w:div>
        <w:div w:id="58602691">
          <w:marLeft w:val="480"/>
          <w:marRight w:val="0"/>
          <w:marTop w:val="0"/>
          <w:marBottom w:val="0"/>
          <w:divBdr>
            <w:top w:val="none" w:sz="0" w:space="0" w:color="auto"/>
            <w:left w:val="none" w:sz="0" w:space="0" w:color="auto"/>
            <w:bottom w:val="none" w:sz="0" w:space="0" w:color="auto"/>
            <w:right w:val="none" w:sz="0" w:space="0" w:color="auto"/>
          </w:divBdr>
        </w:div>
        <w:div w:id="1300111708">
          <w:marLeft w:val="480"/>
          <w:marRight w:val="0"/>
          <w:marTop w:val="0"/>
          <w:marBottom w:val="0"/>
          <w:divBdr>
            <w:top w:val="none" w:sz="0" w:space="0" w:color="auto"/>
            <w:left w:val="none" w:sz="0" w:space="0" w:color="auto"/>
            <w:bottom w:val="none" w:sz="0" w:space="0" w:color="auto"/>
            <w:right w:val="none" w:sz="0" w:space="0" w:color="auto"/>
          </w:divBdr>
        </w:div>
        <w:div w:id="754281282">
          <w:marLeft w:val="480"/>
          <w:marRight w:val="0"/>
          <w:marTop w:val="0"/>
          <w:marBottom w:val="0"/>
          <w:divBdr>
            <w:top w:val="none" w:sz="0" w:space="0" w:color="auto"/>
            <w:left w:val="none" w:sz="0" w:space="0" w:color="auto"/>
            <w:bottom w:val="none" w:sz="0" w:space="0" w:color="auto"/>
            <w:right w:val="none" w:sz="0" w:space="0" w:color="auto"/>
          </w:divBdr>
        </w:div>
      </w:divsChild>
    </w:div>
    <w:div w:id="1998996786">
      <w:bodyDiv w:val="1"/>
      <w:marLeft w:val="0"/>
      <w:marRight w:val="0"/>
      <w:marTop w:val="0"/>
      <w:marBottom w:val="0"/>
      <w:divBdr>
        <w:top w:val="none" w:sz="0" w:space="0" w:color="auto"/>
        <w:left w:val="none" w:sz="0" w:space="0" w:color="auto"/>
        <w:bottom w:val="none" w:sz="0" w:space="0" w:color="auto"/>
        <w:right w:val="none" w:sz="0" w:space="0" w:color="auto"/>
      </w:divBdr>
    </w:div>
    <w:div w:id="2059207742">
      <w:bodyDiv w:val="1"/>
      <w:marLeft w:val="0"/>
      <w:marRight w:val="0"/>
      <w:marTop w:val="0"/>
      <w:marBottom w:val="0"/>
      <w:divBdr>
        <w:top w:val="none" w:sz="0" w:space="0" w:color="auto"/>
        <w:left w:val="none" w:sz="0" w:space="0" w:color="auto"/>
        <w:bottom w:val="none" w:sz="0" w:space="0" w:color="auto"/>
        <w:right w:val="none" w:sz="0" w:space="0" w:color="auto"/>
      </w:divBdr>
    </w:div>
    <w:div w:id="2095544465">
      <w:bodyDiv w:val="1"/>
      <w:marLeft w:val="0"/>
      <w:marRight w:val="0"/>
      <w:marTop w:val="0"/>
      <w:marBottom w:val="0"/>
      <w:divBdr>
        <w:top w:val="none" w:sz="0" w:space="0" w:color="auto"/>
        <w:left w:val="none" w:sz="0" w:space="0" w:color="auto"/>
        <w:bottom w:val="none" w:sz="0" w:space="0" w:color="auto"/>
        <w:right w:val="none" w:sz="0" w:space="0" w:color="auto"/>
      </w:divBdr>
      <w:divsChild>
        <w:div w:id="868838095">
          <w:marLeft w:val="480"/>
          <w:marRight w:val="0"/>
          <w:marTop w:val="0"/>
          <w:marBottom w:val="0"/>
          <w:divBdr>
            <w:top w:val="none" w:sz="0" w:space="0" w:color="auto"/>
            <w:left w:val="none" w:sz="0" w:space="0" w:color="auto"/>
            <w:bottom w:val="none" w:sz="0" w:space="0" w:color="auto"/>
            <w:right w:val="none" w:sz="0" w:space="0" w:color="auto"/>
          </w:divBdr>
        </w:div>
        <w:div w:id="1975209437">
          <w:marLeft w:val="480"/>
          <w:marRight w:val="0"/>
          <w:marTop w:val="0"/>
          <w:marBottom w:val="0"/>
          <w:divBdr>
            <w:top w:val="none" w:sz="0" w:space="0" w:color="auto"/>
            <w:left w:val="none" w:sz="0" w:space="0" w:color="auto"/>
            <w:bottom w:val="none" w:sz="0" w:space="0" w:color="auto"/>
            <w:right w:val="none" w:sz="0" w:space="0" w:color="auto"/>
          </w:divBdr>
        </w:div>
        <w:div w:id="1273895924">
          <w:marLeft w:val="480"/>
          <w:marRight w:val="0"/>
          <w:marTop w:val="0"/>
          <w:marBottom w:val="0"/>
          <w:divBdr>
            <w:top w:val="none" w:sz="0" w:space="0" w:color="auto"/>
            <w:left w:val="none" w:sz="0" w:space="0" w:color="auto"/>
            <w:bottom w:val="none" w:sz="0" w:space="0" w:color="auto"/>
            <w:right w:val="none" w:sz="0" w:space="0" w:color="auto"/>
          </w:divBdr>
        </w:div>
        <w:div w:id="1801070078">
          <w:marLeft w:val="480"/>
          <w:marRight w:val="0"/>
          <w:marTop w:val="0"/>
          <w:marBottom w:val="0"/>
          <w:divBdr>
            <w:top w:val="none" w:sz="0" w:space="0" w:color="auto"/>
            <w:left w:val="none" w:sz="0" w:space="0" w:color="auto"/>
            <w:bottom w:val="none" w:sz="0" w:space="0" w:color="auto"/>
            <w:right w:val="none" w:sz="0" w:space="0" w:color="auto"/>
          </w:divBdr>
        </w:div>
        <w:div w:id="1572421886">
          <w:marLeft w:val="480"/>
          <w:marRight w:val="0"/>
          <w:marTop w:val="0"/>
          <w:marBottom w:val="0"/>
          <w:divBdr>
            <w:top w:val="none" w:sz="0" w:space="0" w:color="auto"/>
            <w:left w:val="none" w:sz="0" w:space="0" w:color="auto"/>
            <w:bottom w:val="none" w:sz="0" w:space="0" w:color="auto"/>
            <w:right w:val="none" w:sz="0" w:space="0" w:color="auto"/>
          </w:divBdr>
        </w:div>
        <w:div w:id="845828717">
          <w:marLeft w:val="480"/>
          <w:marRight w:val="0"/>
          <w:marTop w:val="0"/>
          <w:marBottom w:val="0"/>
          <w:divBdr>
            <w:top w:val="none" w:sz="0" w:space="0" w:color="auto"/>
            <w:left w:val="none" w:sz="0" w:space="0" w:color="auto"/>
            <w:bottom w:val="none" w:sz="0" w:space="0" w:color="auto"/>
            <w:right w:val="none" w:sz="0" w:space="0" w:color="auto"/>
          </w:divBdr>
        </w:div>
        <w:div w:id="1239755958">
          <w:marLeft w:val="480"/>
          <w:marRight w:val="0"/>
          <w:marTop w:val="0"/>
          <w:marBottom w:val="0"/>
          <w:divBdr>
            <w:top w:val="none" w:sz="0" w:space="0" w:color="auto"/>
            <w:left w:val="none" w:sz="0" w:space="0" w:color="auto"/>
            <w:bottom w:val="none" w:sz="0" w:space="0" w:color="auto"/>
            <w:right w:val="none" w:sz="0" w:space="0" w:color="auto"/>
          </w:divBdr>
        </w:div>
        <w:div w:id="24065374">
          <w:marLeft w:val="480"/>
          <w:marRight w:val="0"/>
          <w:marTop w:val="0"/>
          <w:marBottom w:val="0"/>
          <w:divBdr>
            <w:top w:val="none" w:sz="0" w:space="0" w:color="auto"/>
            <w:left w:val="none" w:sz="0" w:space="0" w:color="auto"/>
            <w:bottom w:val="none" w:sz="0" w:space="0" w:color="auto"/>
            <w:right w:val="none" w:sz="0" w:space="0" w:color="auto"/>
          </w:divBdr>
        </w:div>
        <w:div w:id="382170812">
          <w:marLeft w:val="480"/>
          <w:marRight w:val="0"/>
          <w:marTop w:val="0"/>
          <w:marBottom w:val="0"/>
          <w:divBdr>
            <w:top w:val="none" w:sz="0" w:space="0" w:color="auto"/>
            <w:left w:val="none" w:sz="0" w:space="0" w:color="auto"/>
            <w:bottom w:val="none" w:sz="0" w:space="0" w:color="auto"/>
            <w:right w:val="none" w:sz="0" w:space="0" w:color="auto"/>
          </w:divBdr>
        </w:div>
        <w:div w:id="1316254189">
          <w:marLeft w:val="480"/>
          <w:marRight w:val="0"/>
          <w:marTop w:val="0"/>
          <w:marBottom w:val="0"/>
          <w:divBdr>
            <w:top w:val="none" w:sz="0" w:space="0" w:color="auto"/>
            <w:left w:val="none" w:sz="0" w:space="0" w:color="auto"/>
            <w:bottom w:val="none" w:sz="0" w:space="0" w:color="auto"/>
            <w:right w:val="none" w:sz="0" w:space="0" w:color="auto"/>
          </w:divBdr>
        </w:div>
        <w:div w:id="803234980">
          <w:marLeft w:val="480"/>
          <w:marRight w:val="0"/>
          <w:marTop w:val="0"/>
          <w:marBottom w:val="0"/>
          <w:divBdr>
            <w:top w:val="none" w:sz="0" w:space="0" w:color="auto"/>
            <w:left w:val="none" w:sz="0" w:space="0" w:color="auto"/>
            <w:bottom w:val="none" w:sz="0" w:space="0" w:color="auto"/>
            <w:right w:val="none" w:sz="0" w:space="0" w:color="auto"/>
          </w:divBdr>
        </w:div>
        <w:div w:id="1254976345">
          <w:marLeft w:val="480"/>
          <w:marRight w:val="0"/>
          <w:marTop w:val="0"/>
          <w:marBottom w:val="0"/>
          <w:divBdr>
            <w:top w:val="none" w:sz="0" w:space="0" w:color="auto"/>
            <w:left w:val="none" w:sz="0" w:space="0" w:color="auto"/>
            <w:bottom w:val="none" w:sz="0" w:space="0" w:color="auto"/>
            <w:right w:val="none" w:sz="0" w:space="0" w:color="auto"/>
          </w:divBdr>
        </w:div>
      </w:divsChild>
    </w:div>
    <w:div w:id="2120181001">
      <w:bodyDiv w:val="1"/>
      <w:marLeft w:val="0"/>
      <w:marRight w:val="0"/>
      <w:marTop w:val="0"/>
      <w:marBottom w:val="0"/>
      <w:divBdr>
        <w:top w:val="none" w:sz="0" w:space="0" w:color="auto"/>
        <w:left w:val="none" w:sz="0" w:space="0" w:color="auto"/>
        <w:bottom w:val="none" w:sz="0" w:space="0" w:color="auto"/>
        <w:right w:val="none" w:sz="0" w:space="0" w:color="auto"/>
      </w:divBdr>
      <w:divsChild>
        <w:div w:id="2020621752">
          <w:marLeft w:val="480"/>
          <w:marRight w:val="0"/>
          <w:marTop w:val="0"/>
          <w:marBottom w:val="0"/>
          <w:divBdr>
            <w:top w:val="none" w:sz="0" w:space="0" w:color="auto"/>
            <w:left w:val="none" w:sz="0" w:space="0" w:color="auto"/>
            <w:bottom w:val="none" w:sz="0" w:space="0" w:color="auto"/>
            <w:right w:val="none" w:sz="0" w:space="0" w:color="auto"/>
          </w:divBdr>
        </w:div>
        <w:div w:id="760761345">
          <w:marLeft w:val="480"/>
          <w:marRight w:val="0"/>
          <w:marTop w:val="0"/>
          <w:marBottom w:val="0"/>
          <w:divBdr>
            <w:top w:val="none" w:sz="0" w:space="0" w:color="auto"/>
            <w:left w:val="none" w:sz="0" w:space="0" w:color="auto"/>
            <w:bottom w:val="none" w:sz="0" w:space="0" w:color="auto"/>
            <w:right w:val="none" w:sz="0" w:space="0" w:color="auto"/>
          </w:divBdr>
        </w:div>
        <w:div w:id="835417787">
          <w:marLeft w:val="480"/>
          <w:marRight w:val="0"/>
          <w:marTop w:val="0"/>
          <w:marBottom w:val="0"/>
          <w:divBdr>
            <w:top w:val="none" w:sz="0" w:space="0" w:color="auto"/>
            <w:left w:val="none" w:sz="0" w:space="0" w:color="auto"/>
            <w:bottom w:val="none" w:sz="0" w:space="0" w:color="auto"/>
            <w:right w:val="none" w:sz="0" w:space="0" w:color="auto"/>
          </w:divBdr>
        </w:div>
        <w:div w:id="1648628096">
          <w:marLeft w:val="480"/>
          <w:marRight w:val="0"/>
          <w:marTop w:val="0"/>
          <w:marBottom w:val="0"/>
          <w:divBdr>
            <w:top w:val="none" w:sz="0" w:space="0" w:color="auto"/>
            <w:left w:val="none" w:sz="0" w:space="0" w:color="auto"/>
            <w:bottom w:val="none" w:sz="0" w:space="0" w:color="auto"/>
            <w:right w:val="none" w:sz="0" w:space="0" w:color="auto"/>
          </w:divBdr>
        </w:div>
        <w:div w:id="405037407">
          <w:marLeft w:val="480"/>
          <w:marRight w:val="0"/>
          <w:marTop w:val="0"/>
          <w:marBottom w:val="0"/>
          <w:divBdr>
            <w:top w:val="none" w:sz="0" w:space="0" w:color="auto"/>
            <w:left w:val="none" w:sz="0" w:space="0" w:color="auto"/>
            <w:bottom w:val="none" w:sz="0" w:space="0" w:color="auto"/>
            <w:right w:val="none" w:sz="0" w:space="0" w:color="auto"/>
          </w:divBdr>
        </w:div>
        <w:div w:id="2053458357">
          <w:marLeft w:val="480"/>
          <w:marRight w:val="0"/>
          <w:marTop w:val="0"/>
          <w:marBottom w:val="0"/>
          <w:divBdr>
            <w:top w:val="none" w:sz="0" w:space="0" w:color="auto"/>
            <w:left w:val="none" w:sz="0" w:space="0" w:color="auto"/>
            <w:bottom w:val="none" w:sz="0" w:space="0" w:color="auto"/>
            <w:right w:val="none" w:sz="0" w:space="0" w:color="auto"/>
          </w:divBdr>
        </w:div>
        <w:div w:id="561448914">
          <w:marLeft w:val="480"/>
          <w:marRight w:val="0"/>
          <w:marTop w:val="0"/>
          <w:marBottom w:val="0"/>
          <w:divBdr>
            <w:top w:val="none" w:sz="0" w:space="0" w:color="auto"/>
            <w:left w:val="none" w:sz="0" w:space="0" w:color="auto"/>
            <w:bottom w:val="none" w:sz="0" w:space="0" w:color="auto"/>
            <w:right w:val="none" w:sz="0" w:space="0" w:color="auto"/>
          </w:divBdr>
        </w:div>
        <w:div w:id="898519577">
          <w:marLeft w:val="480"/>
          <w:marRight w:val="0"/>
          <w:marTop w:val="0"/>
          <w:marBottom w:val="0"/>
          <w:divBdr>
            <w:top w:val="none" w:sz="0" w:space="0" w:color="auto"/>
            <w:left w:val="none" w:sz="0" w:space="0" w:color="auto"/>
            <w:bottom w:val="none" w:sz="0" w:space="0" w:color="auto"/>
            <w:right w:val="none" w:sz="0" w:space="0" w:color="auto"/>
          </w:divBdr>
        </w:div>
        <w:div w:id="545986909">
          <w:marLeft w:val="480"/>
          <w:marRight w:val="0"/>
          <w:marTop w:val="0"/>
          <w:marBottom w:val="0"/>
          <w:divBdr>
            <w:top w:val="none" w:sz="0" w:space="0" w:color="auto"/>
            <w:left w:val="none" w:sz="0" w:space="0" w:color="auto"/>
            <w:bottom w:val="none" w:sz="0" w:space="0" w:color="auto"/>
            <w:right w:val="none" w:sz="0" w:space="0" w:color="auto"/>
          </w:divBdr>
        </w:div>
        <w:div w:id="1833911641">
          <w:marLeft w:val="480"/>
          <w:marRight w:val="0"/>
          <w:marTop w:val="0"/>
          <w:marBottom w:val="0"/>
          <w:divBdr>
            <w:top w:val="none" w:sz="0" w:space="0" w:color="auto"/>
            <w:left w:val="none" w:sz="0" w:space="0" w:color="auto"/>
            <w:bottom w:val="none" w:sz="0" w:space="0" w:color="auto"/>
            <w:right w:val="none" w:sz="0" w:space="0" w:color="auto"/>
          </w:divBdr>
        </w:div>
        <w:div w:id="470631528">
          <w:marLeft w:val="480"/>
          <w:marRight w:val="0"/>
          <w:marTop w:val="0"/>
          <w:marBottom w:val="0"/>
          <w:divBdr>
            <w:top w:val="none" w:sz="0" w:space="0" w:color="auto"/>
            <w:left w:val="none" w:sz="0" w:space="0" w:color="auto"/>
            <w:bottom w:val="none" w:sz="0" w:space="0" w:color="auto"/>
            <w:right w:val="none" w:sz="0" w:space="0" w:color="auto"/>
          </w:divBdr>
        </w:div>
        <w:div w:id="821239001">
          <w:marLeft w:val="480"/>
          <w:marRight w:val="0"/>
          <w:marTop w:val="0"/>
          <w:marBottom w:val="0"/>
          <w:divBdr>
            <w:top w:val="none" w:sz="0" w:space="0" w:color="auto"/>
            <w:left w:val="none" w:sz="0" w:space="0" w:color="auto"/>
            <w:bottom w:val="none" w:sz="0" w:space="0" w:color="auto"/>
            <w:right w:val="none" w:sz="0" w:space="0" w:color="auto"/>
          </w:divBdr>
        </w:div>
      </w:divsChild>
    </w:div>
    <w:div w:id="2124154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FBBD0E9A-A979-4C40-B4F4-1EB7FEB4CDBD}"/>
      </w:docPartPr>
      <w:docPartBody>
        <w:p w:rsidR="00FF3F77" w:rsidRDefault="00F45517">
          <w:r w:rsidRPr="00E35CC9">
            <w:rPr>
              <w:rStyle w:val="Textodelmarcadordeposicin"/>
            </w:rPr>
            <w:t>Haga clic o pulse aquí para escribir texto.</w:t>
          </w:r>
        </w:p>
      </w:docPartBody>
    </w:docPart>
    <w:docPart>
      <w:docPartPr>
        <w:name w:val="42B72CB005134EE2BDBF63DC7ADE097D"/>
        <w:category>
          <w:name w:val="General"/>
          <w:gallery w:val="placeholder"/>
        </w:category>
        <w:types>
          <w:type w:val="bbPlcHdr"/>
        </w:types>
        <w:behaviors>
          <w:behavior w:val="content"/>
        </w:behaviors>
        <w:guid w:val="{C02CABD1-F492-4FCC-952A-907F89C99DA6}"/>
      </w:docPartPr>
      <w:docPartBody>
        <w:p w:rsidR="00000000" w:rsidRDefault="00452745" w:rsidP="00452745">
          <w:pPr>
            <w:pStyle w:val="42B72CB005134EE2BDBF63DC7ADE097D"/>
          </w:pPr>
          <w:r w:rsidRPr="00E35CC9">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517"/>
    <w:rsid w:val="000D63A7"/>
    <w:rsid w:val="00452745"/>
    <w:rsid w:val="004669E1"/>
    <w:rsid w:val="0053759B"/>
    <w:rsid w:val="006D5CA6"/>
    <w:rsid w:val="00B24206"/>
    <w:rsid w:val="00BE4B82"/>
    <w:rsid w:val="00D57CB2"/>
    <w:rsid w:val="00E805BF"/>
    <w:rsid w:val="00F45517"/>
    <w:rsid w:val="00FF3F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52745"/>
    <w:rPr>
      <w:color w:val="666666"/>
    </w:rPr>
  </w:style>
  <w:style w:type="paragraph" w:customStyle="1" w:styleId="42B72CB005134EE2BDBF63DC7ADE097D">
    <w:name w:val="42B72CB005134EE2BDBF63DC7ADE097D"/>
    <w:rsid w:val="004527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3BFE69F-9FE0-4358-B912-B00364A0F1E7}">
  <we:reference id="wa104382081" version="1.55.1.0" store="es-ES" storeType="OMEX"/>
  <we:alternateReferences>
    <we:reference id="wa104382081" version="1.55.1.0" store="" storeType="OMEX"/>
  </we:alternateReferences>
  <we:properties>
    <we:property name="MENDELEY_CITATIONS" value="[{&quot;citationID&quot;:&quot;MENDELEY_CITATION_886d06b1-cb7c-4fa2-9bfe-f9adf3ce652e&quot;,&quot;properties&quot;:{&quot;noteIndex&quot;:0},&quot;isEdited&quot;:false,&quot;manualOverride&quot;:{&quot;isManuallyOverridden&quot;:false,&quot;citeprocText&quot;:&quot;(Ilyas et al., 2007)&quot;,&quot;manualOverrideText&quot;:&quot;&quot;},&quot;citationTag&quot;:&quot;MENDELEY_CITATION_v3_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&quot;,&quot;citationItems&quot;:[{&quot;id&quot;:&quot;768b0899-ac4b-3ae5-98b6-73c692cf64f7&quot;,&quot;itemData&quot;:{&quot;type&quot;:&quot;article-journal&quot;,&quot;id&quot;:&quot;768b0899-ac4b-3ae5-98b6-73c692cf64f7&quot;,&quot;title&quot;:&quot;Post harvest losses in apple and banana during transport and storage&quot;,&quot;author&quot;:[{&quot;family&quot;:&quot;Ilyas&quot;,&quot;given&quot;:&quot;M.B.&quot;,&quot;parse-names&quot;:false,&quot;dropping-particle&quot;:&quot;&quot;,&quot;non-dropping-particle&quot;:&quot;&quot;},{&quot;family&quot;:&quot;Ghazanfar&quot;,&quot;given&quot;:&quot;M.U.&quot;,&quot;parse-names&quot;:false,&quot;dropping-particle&quot;:&quot;&quot;,&quot;non-dropping-particle&quot;:&quot;&quot;},{&quot;family&quot;:&quot;Khan&quot;,&quot;given&quot;:&quot;M.A.&quot;,&quot;parse-names&quot;:false,&quot;dropping-particle&quot;:&quot;&quot;,&quot;non-dropping-particle&quot;:&quot;&quot;},{&quot;family&quot;:&quot;Khan&quot;,&quot;given&quot;:&quot;C.A.&quot;,&quot;parse-names&quot;:false,&quot;dropping-particle&quot;:&quot;&quot;,&quot;non-dropping-particle&quot;:&quot;&quot;},{&quot;family&quot;:&quot;Bhatti&quot;,&quot;given&quot;:&quot;M.A.R&quot;,&quot;parse-names&quot;:false,&quot;dropping-particle&quot;:&quot;&quot;,&quot;non-dropping-particle&quot;:&quot;&quot;}],&quot;container-title&quot;:&quot;Pak. J. Agri. Sci&quot;,&quot;URL&quot;:&quot;https://www.researchgate.net/publication/268264634&quot;,&quot;issued&quot;:{&quot;date-parts&quot;:[[2007]]},&quot;page&quot;:&quot;534-539&quot;,&quot;abstract&quot;:&quot;Total losses in the apples transported from Quetta, Swat and Murree to Faisalabad market during the months of August, September and November were found to be 23, 20 25 percent respectively. In apples kept under the conditions of cold storage for 22 weeks losses were found to be 28 percent. The fungi isolated from rotten apples were Aspergillus niger, A. fumigatus, Alternaria tenuis, A. tenuissima, Cladosporiums herbarum, Helminthosporium tetramera, Mucor racemosus, Penicillium expansum, Pencillium italicum and Rhizopus nigricans. The pathogenecity test revealed that Alternaria tenuis, Aspergillus niger and Rhizopus nigricans were pathogenic to both injury inoculated and non injured inoculated apple fruits. Total losses in banana transported from Nawabshah, Mirpur Khas and Hyderabad to Faisalabad market in the months of December, February and March amounted to 37, 39 and 43 percent respectively. The fungi isolated from rotten banana were Aspergillus fumigatus, Alternaria tenuis , Botryodiplodia theobromae, Colletotrichum musae, and Verticillium theobromae. All these fungi expect A. fumigatus were found to be pathogenic both to injury and non injury inoculated banana fruits.&quot;,&quot;issue&quot;:&quot;3&quot;,&quot;volume&quot;:&quot;44&quot;,&quot;container-title-short&quot;:&quot;&quot;},&quot;isTemporary&quot;:false}]},{&quot;citationID&quot;:&quot;MENDELEY_CITATION_5805fd7d-fc28-4f96-928c-d3f529251fbe&quot;,&quot;properties&quot;:{&quot;noteIndex&quot;:0},&quot;isEdited&quot;:false,&quot;manualOverride&quot;:{&quot;isManuallyOverridden&quot;:false,&quot;citeprocText&quot;:&quot;(Porat et al., 2018)&quot;,&quot;manualOverrideText&quot;:&quot;&quot;},&quot;citationTag&quot;:&quot;MENDELEY_CITATION_v3_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&quot;,&quot;citationItems&quot;:[{&quot;id&quot;:&quot;75431aad-c6ac-361e-b6c1-b55e49fa687b&quot;,&quot;itemData&quot;:{&quot;type&quot;:&quot;article&quot;,&quot;id&quot;:&quot;75431aad-c6ac-361e-b6c1-b55e49fa687b&quot;,&quot;title&quot;:&quot;Postharvest losses of fruit and vegetables during retail and in consumers’ homes: Quantifications, causes, and means of prevention&quot;,&quot;author&quot;:[{&quot;family&quot;:&quot;Porat&quot;,&quot;given&quot;:&quot;Ron&quot;,&quot;parse-names&quot;:false,&quot;dropping-particle&quot;:&quot;&quot;,&quot;non-dropping-particle&quot;:&quot;&quot;},{&quot;family&quot;:&quot;Lichter&quot;,&quot;given&quot;:&quot;Amnon&quot;,&quot;parse-names&quot;:false,&quot;dropping-particle&quot;:&quot;&quot;,&quot;non-dropping-particle&quot;:&quot;&quot;},{&quot;family&quot;:&quot;Terry&quot;,&quot;given&quot;:&quot;Leon A.&quot;,&quot;parse-names&quot;:false,&quot;dropping-particle&quot;:&quot;&quot;,&quot;non-dropping-particle&quot;:&quot;&quot;},{&quot;family&quot;:&quot;Harker&quot;,&quot;given&quot;:&quot;Roger&quot;,&quot;parse-names&quot;:false,&quot;dropping-particle&quot;:&quot;&quot;,&quot;non-dropping-particle&quot;:&quot;&quot;},{&quot;family&quot;:&quot;Buzby&quot;,&quot;given&quot;:&quot;Jean&quot;,&quot;parse-names&quot;:false,&quot;dropping-particle&quot;:&quot;&quot;,&quot;non-dropping-particle&quot;:&quot;&quot;}],&quot;container-title&quot;:&quot;Postharvest Biology and Technology&quot;,&quot;DOI&quot;:&quot;10.1016/j.postharvbio.2017.11.019&quot;,&quot;ISSN&quot;:&quot;09255214&quot;,&quot;issued&quot;:{&quot;date-parts&quot;:[[2018,5,1]]},&quot;page&quot;:&quot;135-149&quot;,&quot;abstract&quot;:&quot;The issue of food loss and waste (FLW) reduction has recently achieved much public attention as part of worldwide efforts to combat global hunger and improve food security. Studies conducted by various international and national organizations led by the FAO indicated that about one third of all food produced on the planet and about a half of all fruit and vegetables (F&amp;V) are lost and not consumed. FLW occurs during five key stages of the food supply chain: agricultural production, postharvest handling and storage, processing, distribution, and consumption. Large portions of FLW in developed countries occur during retail and consumption, and are largely related to logistic management operations and consumer behaviors. In light of the great importance of FLW reduction, the United Nations set up in September 2015 an ambitious goal to halve per capita global food waste by 2030, and this decision was adapted by the US Federal Government, the EU Parliament, and many other countries. This first Adel Kader review article is dedicated to the subject of F&amp;V losses during retail and consumption, and contains the following chapters: 1) Introduction of the problem of global food losses; 2) Quantifications of F&amp;V losses during retail and consumption in the UK, US and other countries; 3) Causes and consumer decisions related to F&amp;V wastage; 4) Emerging new technologies for prevention of F&amp;V losses, including advances in logistics and cold chain management, retail packaging and technological innovations; 5) Other means to reduce F&amp;V losses, including consumer awareness campaigns, advertisement of home storage instructions and policy and legislative measures. Due to the great importance of reducing F&amp;V losses, we encourage postharvest researchers to become more engaged with logistics and food supply-chain operations, and to conduct multidisciplinary research incorporating consumer behavior studies into postharvest research.&quot;,&quot;publisher&quot;:&quot;Elsevier B.V.&quot;,&quot;volume&quot;:&quot;139&quot;,&quot;container-title-short&quot;:&quot;Postharvest Biol Technol&quot;},&quot;isTemporary&quot;:false}]},{&quot;citationID&quot;:&quot;MENDELEY_CITATION_470648d0-7084-4a1f-b207-fc631ec3cc7b&quot;,&quot;properties&quot;:{&quot;noteIndex&quot;:0},&quot;isEdited&quot;:false,&quot;manualOverride&quot;:{&quot;isManuallyOverridden&quot;:false,&quot;citeprocText&quot;:&quot;(García-Salinas et al., 2016)&quot;,&quot;manualOverrideText&quot;:&quot;&quot;},&quot;citationTag&quot;:&quot;MENDELEY_CITATION_v3_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&quot;,&quot;citationItems&quot;:[{&quot;id&quot;:&quot;4c8160a0-9290-39e5-ab63-4ae7de22fa87&quot;,&quot;itemData&quot;:{&quot;type&quot;:&quot;article-journal&quot;,&quot;id&quot;:&quot;4c8160a0-9290-39e5-ab63-4ae7de22fa87&quot;,&quot;title&quot;:&quot;Ethylene treatment induces changes in folate profiles in climacteric fruit during postharvest ripening&quot;,&quot;author&quot;:[{&quot;family&quot;:&quot;García-Salinas&quot;,&quot;given&quot;:&quot;Carolina&quot;,&quot;parse-names&quot;:false,&quot;dropping-particle&quot;:&quot;&quot;,&quot;non-dropping-particle&quot;:&quot;&quot;},{&quot;family&quot;:&quot;Ramos-Parra&quot;,&quot;given&quot;:&quot;Perla A.&quot;,&quot;parse-names&quot;:false,&quot;dropping-particle&quot;:&quot;&quot;,&quot;non-dropping-particle&quot;:&quot;&quot;},{&quot;family&quot;:&quot;Díaz de la Garza&quot;,&quot;given&quot;:&quot;Rocío I.&quot;,&quot;parse-names&quot;:false,&quot;dropping-particle&quot;:&quot;&quot;,&quot;non-dropping-particle&quot;:&quot;&quot;}],&quot;container-title&quot;:&quot;Postharvest Biology and Technology&quot;,&quot;accessed&quot;:{&quot;date-parts&quot;:[[2022,10,21]]},&quot;DOI&quot;:&quot;10.1016/J.POSTHARVBIO.2016.03.011&quot;,&quot;ISSN&quot;:&quot;0925-5214&quot;,&quot;issued&quot;:{&quot;date-parts&quot;:[[2016,8,1]]},&quot;page&quot;:&quot;43-50&quot;,&quot;abstract&quot;:&quot;Avocados, bananas, papayas, and tomatoes are typical climacteric fruits that are usually harvested at the mature green stage. Their ripening is later triggered by exogenous ethylene as a common postharvest practice; however, the effect of ethylene on the folate content of fruit has not been studied. Folates are part of the vitamin B complex and their consumption is essential for proper human development. In this work, changes in folate profiles and contents during postharvest ripening, both with and without ethylene treatment, were evaluated in four climacteric fruits: papaya, tomato, banana, and avocado. Non-induced postharvest ripening increased folates in ripe papaya fruit, while it did not affect total folate contents in avocados. Significant fluctuations in total folate in tomatoes and bananas were observed throughout ripening; however, total folates in ripe fruit returned to their initial mature green values. Ethylene treatment also affected the folate pools in the fruit differently, causing a 24% and 51% increase in ripe tomatoes and bananas, respectively, a 26% decrease in papayas, and no change in avocados compared to non-treated ripe controls. Ethylene treatment affected the accumulation of 5-CH3-THF in all fruits; this folate derivative is involved in ethylene biosynthesis. This work shows that ethylene treatment and postharvest ripening affect fruit folate levels and derivatives in a species-specific manner. This knowledge shows that postharvest treatments can help improve the folate accumulation in plant foods for fresh consumption.&quot;,&quot;publisher&quot;:&quot;Elsevier&quot;,&quot;volume&quot;:&quot;118&quot;,&quot;container-title-short&quot;:&quot;Postharvest Biol Technol&quot;},&quot;isTemporary&quot;:false}]},{&quot;citationID&quot;:&quot;MENDELEY_CITATION_cc1c48fb-46cc-44a2-a6ed-f02ff195c2a6&quot;,&quot;properties&quot;:{&quot;noteIndex&quot;:0},&quot;isEdited&quot;:false,&quot;manualOverride&quot;:{&quot;isManuallyOverridden&quot;:false,&quot;citeprocText&quot;:&quot;(Hu et al., 2019)&quot;,&quot;manualOverrideText&quot;:&quot;&quot;},&quot;citationTag&quot;:&quot;MENDELEY_CITATION_v3_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&quot;,&quot;citationItems&quot;:[{&quot;id&quot;:&quot;59f545c3-b1aa-33c8-a182-404b8e28471c&quot;,&quot;itemData&quot;:{&quot;type&quot;:&quot;article&quot;,&quot;id&quot;:&quot;59f545c3-b1aa-33c8-a182-404b8e28471c&quot;,&quot;title&quot;:&quot;Recent advances in detecting and regulating ethylene concentrations for shelf-life extension and maturity control of fruit: A review&quot;,&quot;author&quot;:[{&quot;family&quot;:&quot;Hu&quot;,&quot;given&quot;:&quot;Bingxue&quot;,&quot;parse-names&quot;:false,&quot;dropping-particle&quot;:&quot;&quot;,&quot;non-dropping-particle&quot;:&quot;&quot;},{&quot;family&quot;:&quot;Sun&quot;,&quot;given&quot;:&quot;Da Wen&quot;,&quot;parse-names&quot;:false,&quot;dropping-particle&quot;:&quot;&quot;,&quot;non-dropping-particle&quot;:&quot;&quot;},{&quot;family&quot;:&quot;Pu&quot;,&quot;given&quot;:&quot;Hongbin&quot;,&quot;parse-names&quot;:false,&quot;dropping-particle&quot;:&quot;&quot;,&quot;non-dropping-particle&quot;:&quot;&quot;},{&quot;family&quot;:&quot;Wei&quot;,&quot;given&quot;:&quot;Qingyi&quot;,&quot;parse-names&quot;:false,&quot;dropping-particle&quot;:&quot;&quot;,&quot;non-dropping-particle&quot;:&quot;&quot;}],&quot;container-title&quot;:&quot;Trends in Food Science and Technology&quot;,&quot;DOI&quot;:&quot;10.1016/j.tifs.2019.06.010&quot;,&quot;ISSN&quot;:&quot;09242244&quot;,&quot;issued&quot;:{&quot;date-parts&quot;:[[2019,9,1]]},&quot;page&quot;:&quot;66-82&quot;,&quot;abstract&quot;:&quot;Background: Fresh fruit are important for a healthy diet, however, their shelf-life can be shortened because of ethylene, a key phytohormone associated with the ripening process. Therefore, detecting ethylene concentration on trace level and regulating its activity by safe and effective approaches are of paramount importance in extending postharvest shelf-life and controlling maturity of fruit. Scope and approach: In this review, ethylene detection technologies as well as ethylene regulating strategies are discussed, aiming to develop more innovative and effective approaches. Effects of ethylene on quality and shelf-life of fruit are presented. Ethylene detection and monitoring technologies available such as gas chromatography, electrochemical, optical, chemical methods, especially novel methods such as those based on colorimetric, luminescence, metal-organic frameworks, organic field effect transistors and surface enhanced Raman spectroscopy are described. In addition, shelf-life extending technologies for ethylene control, removal or inhibition such as suppressing ethylene synthesis, scavenging or oxidizing or adsorbing ethylene, and blocking ethylene receptor are summarized. Finally, future perspectives on developing strategies that can simultaneously satisfy the requirements of sensitivity, rapidness and on-line for wide utilization in ethylene monitoring of fresh products are also given. Key findings and conclusions: It is expected that miniature and sensitive ethylene detection techniques combined with feasible ethylene control methods should be an effective solution for fruit quality maintenance and shelf-life extension. However, each type of sensors and ethylene control strategies currently available has their own advantages and limitations. Therefore, attempts should be made to exploit more effective ethylene detection and controlling technologies.&quot;,&quot;publisher&quot;:&quot;Elsevier Ltd&quot;,&quot;volume&quot;:&quot;91&quot;,&quot;container-title-short&quot;:&quot;Trends Food Sci Technol&quot;},&quot;isTemporary&quot;:false}]},{&quot;citationID&quot;:&quot;MENDELEY_CITATION_e5dac17b-f376-427f-8910-96c79c68180d&quot;,&quot;properties&quot;:{&quot;noteIndex&quot;:0},&quot;isEdited&quot;:false,&quot;manualOverride&quot;:{&quot;isManuallyOverridden&quot;:false,&quot;citeprocText&quot;:&quot;(Scariot et al., 2014)&quot;,&quot;manualOverrideText&quot;:&quot;&quot;},&quot;citationTag&quot;:&quot;MENDELEY_CITATION_v3_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&quot;,&quot;citationItems&quot;:[{&quot;id&quot;:&quot;a20210cc-283a-3237-9e68-bf529eb1afef&quot;,&quot;itemData&quot;:{&quot;type&quot;:&quot;article-journal&quot;,&quot;id&quot;:&quot;a20210cc-283a-3237-9e68-bf529eb1afef&quot;,&quot;title&quot;:&quot;Ethylene control in cut flowers: Classical and innovative approaches&quot;,&quot;author&quot;:[{&quot;family&quot;:&quot;Scariot&quot;,&quot;given&quot;:&quot;Valentina&quot;,&quot;parse-names&quot;:false,&quot;dropping-particle&quot;:&quot;&quot;,&quot;non-dropping-particle&quot;:&quot;&quot;},{&quot;family&quot;:&quot;Paradiso&quot;,&quot;given&quot;:&quot;Roberta&quot;,&quot;parse-names&quot;:false,&quot;dropping-particle&quot;:&quot;&quot;,&quot;non-dropping-particle&quot;:&quot;&quot;},{&quot;family&quot;:&quot;Rogers&quot;,&quot;given&quot;:&quot;Hilary&quot;,&quot;parse-names&quot;:false,&quot;dropping-particle&quot;:&quot;&quot;,&quot;non-dropping-particle&quot;:&quot;&quot;},{&quot;family&quot;:&quot;Pascale&quot;,&quot;given&quot;:&quot;Stefania&quot;,&quot;parse-names&quot;:false,&quot;dropping-particle&quot;:&quot;&quot;,&quot;non-dropping-particle&quot;:&quot;De&quot;}],&quot;container-title&quot;:&quot;Postharvest Biology and Technology&quot;,&quot;DOI&quot;:&quot;10.1016/j.postharvbio.2014.06.010&quot;,&quot;ISSN&quot;:&quot;09255214&quot;,&quot;URL&quot;:&quot;http://dx.doi.org/10.1016/j.postharvbio.2014.06.010&quot;,&quot;issued&quot;:{&quot;date-parts&quot;:[[2014]]},&quot;page&quot;:&quot;83-92&quot;,&quot;abstract&quot;:&quot;Ethylene-mediated premature floral senescence and petal or flower abscission affect postharvest longevity of several species used as cut flowers. Exposure to exogenous or endogenously produced ethylene can be controlled in several ways. These include the use of ethylene biosynthesis inhibitors or ethylene action inhibitors, and ethylene removal technologies. In addition, genetic modification can be very effective in controlling ethylene synthesis and perception. We review here the potential for applications of nanotechnology to control ethylene levels and postharvest management in the flower industry. Already, nanosponges have been shown to enhance efficacy of the ethylene inhibitor 1-MCP in several flower species. In carnation, 1-MCP included in nanosponges also allowed better control of Botrytis cinerea damage. However other applications are also considered based on successes in the use of this technology to increase agricultural production and decrease postharvest waste. Nano-metal based sensors could be used for detection of ethylene in the store and to label the product along the distribution chain. Furthermore, nanocomposites could be included as scavengers for ethylene removal in active packaging, and nanocatalysts could promote ethylene catalytic degradation in the warehouse. Nanoparticles could also be introduced into a new generation of packaging to control effects of gases and UV, and increase strength, quality and packaging appearance. This review highlights recent results on the use of nanotechnology sensu lato and potential application for cut flower vase life improvement, focusing on ethylene control strategies. © 2014 Elsevier B.V.&quot;,&quot;publisher&quot;:&quot;Elsevier B.V.&quot;,&quot;volume&quot;:&quot;97&quot;,&quot;container-title-short&quot;:&quot;Postharvest Biol Technol&quot;},&quot;isTemporary&quot;:false}]},{&quot;citationID&quot;:&quot;MENDELEY_CITATION_02d68edc-e897-4bb7-bcab-56a86f8d8602&quot;,&quot;properties&quot;:{&quot;noteIndex&quot;:0},&quot;isEdited&quot;:false,&quot;manualOverride&quot;:{&quot;isManuallyOverridden&quot;:false,&quot;citeprocText&quot;:&quot;(Dhall, 2013)&quot;,&quot;manualOverrideText&quot;:&quot;&quot;},&quot;citationTag&quot;:&quot;MENDELEY_CITATION_v3_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&quot;,&quot;citationItems&quot;:[{&quot;id&quot;:&quot;eaa0c04f-5946-3832-afe5-b87413dee520&quot;,&quot;itemData&quot;:{&quot;type&quot;:&quot;article-journal&quot;,&quot;id&quot;:&quot;eaa0c04f-5946-3832-afe5-b87413dee520&quot;,&quot;title&quot;:&quot;Ethylene in Post-harvest Quality Management of Horticultural Crops: A Review&quot;,&quot;author&quot;:[{&quot;family&quot;:&quot;Dhall&quot;,&quot;given&quot;:&quot;Rajinder Kumar&quot;,&quot;parse-names&quot;:false,&quot;dropping-particle&quot;:&quot;&quot;,&quot;non-dropping-particle&quot;:&quot;&quot;}],&quot;container-title&quot;:&quot;Research &amp; Reviews: A Journal of Crop Science and Technology&quot;,&quot;URL&quot;:&quot;https://www.researchgate.net/publication/292151893&quot;,&quot;issued&quot;:{&quot;date-parts&quot;:[[2013]]},&quot;page&quot;:&quot;9-25&quot;,&quot;abstract&quot;:&quot;Ethylene is a naturally occurring plant hormone that is produced by many fruits and vegetables. It initiates the ripening process when internal concentrations increase to 0.1 to 1.0 ppm. Externally applied ethylene can also initiate the ripening process in climacteric fruits. Ethylene is flammable at a concentration of 3.1-32% in air. The minimum flammable concentration of 3.1% or 31,000 ppm is about 200 times the concentration suggested for tomato ripening. Fruit and fruit type vegetables are ripened artificially in specially built rooms that must be gas tight, have systems for controlling temperature (18-25°C), relative humidity (90-95%) and carbon dioxide concentrations (less than 4% and maintain ethylene @ 100 to 150 ppm with sufficient air circulation (about 0.1 to 0.2 ft 3 per min. per. lb. product). The flow-thru system is the most efficient and economical method for initiating ripening. The presence of ethylene is not always beneficial, especially in terms of postharvest shelf life. The degree of damage depends upon the concentration of ethylene, length of exposure time and product temperature. The effect of ethylene is accumulative, so continuous exposure to a low concentration of ethylene throughout marketing can cause significant harm. There are many sources of ethylene pollution during postharvest handling of perishables, but the most important are internal combustion engines, ripening rooms and ripening fruits. A number of techniques have been developed to protect sensitive commodities from the effects of ethylene. Selection of the appropriate method obviously depends on the commodity and the handling techniques used in its marketing. Removing ethylene from the atmosphere around the commodity is the preferable method of preventing deterioration of ethylene-sensitive produce.&quot;,&quot;issue&quot;:&quot;2&quot;,&quot;volume&quot;:&quot;2&quot;,&quot;container-title-short&quot;:&quot;&quot;},&quot;isTemporary&quot;:false}]},{&quot;citationID&quot;:&quot;MENDELEY_CITATION_2e53ca7b-32da-4e9d-808c-0d0a0a13b8c3&quot;,&quot;properties&quot;:{&quot;noteIndex&quot;:0},&quot;isEdited&quot;:false,&quot;manualOverride&quot;:{&quot;isManuallyOverridden&quot;:false,&quot;citeprocText&quot;:&quot;(Keller et al., 2013)&quot;,&quot;manualOverrideText&quot;:&quot;&quot;},&quot;citationTag&quot;:&quot;MENDELEY_CITATION_v3_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&quot;,&quot;citationItems&quot;:[{&quot;id&quot;:&quot;3d96c9ef-c768-3ea0-9cca-f3182b16e451&quot;,&quot;itemData&quot;:{&quot;type&quot;:&quot;article&quot;,&quot;id&quot;:&quot;3d96c9ef-c768-3ea0-9cca-f3182b16e451&quot;,&quot;title&quot;:&quot;Ethylene removal and fresh product storage: A challenge at the frontiers of chemistry. Toward an approach by photocatalytic oxidation&quot;,&quot;author&quot;:[{&quot;family&quot;:&quot;Keller&quot;,&quot;given&quot;:&quot;Nicolas&quot;,&quot;parse-names&quot;:false,&quot;dropping-particle&quot;:&quot;&quot;,&quot;non-dropping-particle&quot;:&quot;&quot;},{&quot;family&quot;:&quot;Ducamp&quot;,&quot;given&quot;:&quot;Marie Noëlle&quot;,&quot;parse-names&quot;:false,&quot;dropping-particle&quot;:&quot;&quot;,&quot;non-dropping-particle&quot;:&quot;&quot;},{&quot;family&quot;:&quot;Robert&quot;,&quot;given&quot;:&quot;Didier&quot;,&quot;parse-names&quot;:false,&quot;dropping-particle&quot;:&quot;&quot;,&quot;non-dropping-particle&quot;:&quot;&quot;},{&quot;family&quot;:&quot;Keller&quot;,&quot;given&quot;:&quot;Valérie&quot;,&quot;parse-names&quot;:false,&quot;dropping-particle&quot;:&quot;&quot;,&quot;non-dropping-particle&quot;:&quot;&quot;}],&quot;container-title&quot;:&quot;Chemical Reviews&quot;,&quot;DOI&quot;:&quot;10.1021/cr900398v&quot;,&quot;ISSN&quot;:&quot;00092665&quot;,&quot;PMID&quot;:&quot;23590210&quot;,&quot;issued&quot;:{&quot;date-parts&quot;:[[2013,7,10]]},&quot;page&quot;:&quot;5029-5070&quot;,&quot;issue&quot;:&quot;7&quot;,&quot;volume&quot;:&quot;113&quot;,&quot;container-title-short&quot;:&quot;Chem Rev&quot;},&quot;isTemporary&quot;:false}]},{&quot;citationID&quot;:&quot;MENDELEY_CITATION_ba883565-e7de-44fb-ae84-f4b242aa6061&quot;,&quot;properties&quot;:{&quot;noteIndex&quot;:0},&quot;isEdited&quot;:false,&quot;manualOverride&quot;:{&quot;isManuallyOverridden&quot;:false,&quot;citeprocText&quot;:&quot;(Blankenship &amp;#38; Dole, 2003)&quot;,&quot;manualOverrideText&quot;:&quot;&quot;},&quot;citationTag&quot;:&quot;MENDELEY_CITATION_v3_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&quot;,&quot;citationItems&quot;:[{&quot;id&quot;:&quot;7fd47c0b-342c-38d5-90d4-e7a9b730c297&quot;,&quot;itemData&quot;:{&quot;type&quot;:&quot;article-journal&quot;,&quot;id&quot;:&quot;7fd47c0b-342c-38d5-90d4-e7a9b730c297&quot;,&quot;title&quot;:&quot;1-Methylcyclopropene: a review&quot;,&quot;author&quot;:[{&quot;family&quot;:&quot;Blankenship&quot;,&quot;given&quot;:&quot;Sylvia M.&quot;,&quot;parse-names&quot;:false,&quot;dropping-particle&quot;:&quot;&quot;,&quot;non-dropping-particle&quot;:&quot;&quot;},{&quot;family&quot;:&quot;Dole&quot;,&quot;given&quot;:&quot;John M.&quot;,&quot;parse-names&quot;:false,&quot;dropping-particle&quot;:&quot;&quot;,&quot;non-dropping-particle&quot;:&quot;&quot;}],&quot;container-title&quot;:&quot;Postharvest Biology and Technology&quot;,&quot;accessed&quot;:{&quot;date-parts&quot;:[[2022,10,15]]},&quot;DOI&quot;:&quot;10.1016/S0925-5214(02)00246-6&quot;,&quot;ISSN&quot;:&quot;0925-5214&quot;,&quot;issued&quot;:{&quot;date-parts&quot;:[[2003,4,1]]},&quot;page&quot;:&quot;1-25&quot;,&quot;abstract&quot;:&quot;Since the discovery of 1-methylcyclopropene (1-MCP) as an inhibitor of ethylene action, over 100 studies have examined details of its action, application and effects on ethylene inhibition. This plant growth regulator is a tool that can help scientists make major advances in understanding the role of ethylene in plants. 1-MCP prevents ethylene effects in a broad range of fruits, vegetables and floriculture crops. Effective concentrations are low and range from 2.5 nl 1-1 to 1 μl 1-1. Concentration interacts with temperature such that low concentrations of 1-MCP applied over longer durations may be as effective as high concentrations. 1-MCP is most commonly applied at 68-77°F (20-25°C), but can be used at lower temperatures in some commodities. Generally, treatment durations of 12-24 h were sufficient to achieve a full response. A variety of factors may need to be considered when using 1-MCP including cultivar, developmental stage, time from harvest to treatment, and multiple applications. Depending on the species being treated, 1-MCP may have a variety of effects on respiration, ethylene production, volatile production, chlorophyll degradation and other color changes, protein and membrane changes, softening, disorders and diseases, acidity and sugars. This review compiles what is known about the technological uses for 1-MCP, defines where discrepancies exist between reports, and aims to define areas requiring further study. © 2003 Elsevier Science B.V. All rights reserved.&quot;,&quot;publisher&quot;:&quot;Elsevier&quot;,&quot;issue&quot;:&quot;1&quot;,&quot;volume&quot;:&quot;28&quot;,&quot;container-title-short&quot;:&quot;Postharvest Biol Technol&quot;},&quot;isTemporary&quot;:false}]},{&quot;citationID&quot;:&quot;MENDELEY_CITATION_669782bb-7545-40a8-b7ed-859f26fa866b&quot;,&quot;properties&quot;:{&quot;noteIndex&quot;:0},&quot;isEdited&quot;:false,&quot;manualOverride&quot;:{&quot;isManuallyOverridden&quot;:false,&quot;citeprocText&quot;:&quot;(Nasr &amp;#38; Soliman, 2024)&quot;,&quot;manualOverrideText&quot;:&quot;&quot;},&quot;citationTag&quot;:&quot;MENDELEY_CITATION_v3_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&quot;,&quot;citationItems&quot;:[{&quot;id&quot;:&quot;0f4ea777-f25d-3464-81d1-f0f260002cfa&quot;,&quot;itemData&quot;:{&quot;type&quot;:&quot;article-journal&quot;,&quot;id&quot;:&quot;0f4ea777-f25d-3464-81d1-f0f260002cfa&quot;,&quot;title&quot;:&quot;Effect of Ethylene Inhibitors on Regulation of Ripening and Quality of “Fuerte” Avocado Fruits&quot;,&quot;author&quot;:[{&quot;family&quot;:&quot;Nasr&quot;,&quot;given&quot;:&quot;Samah&quot;,&quot;parse-names&quot;:false,&quot;dropping-particle&quot;:&quot;&quot;,&quot;non-dropping-particle&quot;:&quot;&quot;},{&quot;family&quot;:&quot;Soliman&quot;,&quot;given&quot;:&quot;Ghada&quot;,&quot;parse-names&quot;:false,&quot;dropping-particle&quot;:&quot;&quot;,&quot;non-dropping-particle&quot;:&quot;&quot;}],&quot;container-title&quot;:&quot;Egyptian Journal of Horticulture&quot;,&quot;DOI&quot;:&quot;10.21608/ejoh.2023.215847.1252&quot;,&quot;issued&quot;:{&quot;date-parts&quot;:[[2024,4,1]]},&quot;page&quot;:&quot;27-40&quot;,&quot;abstract&quot;:&quot;… phosphate were used as a source of nitrogen and phosphorus. A urea solution with 50 mg N/ml and potassium dihydrogen phosphate … treated effluent with residual COD, BOD, TSS, …&quot;,&quot;publisher&quot;:&quot;Egypts Presidential Specialized Council for Education and Scientific Research&quot;,&quot;issue&quot;:&quot;1&quot;,&quot;volume&quot;:&quot;51&quot;,&quot;container-title-short&quot;:&quot;&quot;},&quot;isTemporary&quot;:false}]},{&quot;citationID&quot;:&quot;MENDELEY_CITATION_515c480c-cabd-45ee-aea7-4f99f48330df&quot;,&quot;properties&quot;:{&quot;noteIndex&quot;:0},&quot;isEdited&quot;:false,&quot;manualOverride&quot;:{&quot;isManuallyOverridden&quot;:false,&quot;citeprocText&quot;:&quot;(Dias et al., 2021)&quot;,&quot;manualOverrideText&quot;:&quot;&quot;},&quot;citationTag&quot;:&quot;MENDELEY_CITATION_v3_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&quot;,&quot;citationItems&quot;:[{&quot;id&quot;:&quot;81283d81-709f-3f08-aa78-c27ace6d11de&quot;,&quot;itemData&quot;:{&quot;type&quot;:&quot;article&quot;,&quot;id&quot;:&quot;81283d81-709f-3f08-aa78-c27ace6d11de&quot;,&quot;title&quot;:&quot;Improving the ripening process after 1-MCP application: Implications and strategies&quot;,&quot;author&quot;:[{&quot;family&quot;:&quot;Dias&quot;,&quot;given&quot;:&quot;Cindy&quot;,&quot;parse-names&quot;:false,&quot;dropping-particle&quot;:&quot;&quot;,&quot;non-dropping-particle&quot;:&quot;&quot;},{&quot;family&quot;:&quot;Ribeiro&quot;,&quot;given&quot;:&quot;Tânia&quot;,&quot;parse-names&quot;:false,&quot;dropping-particle&quot;:&quot;&quot;,&quot;non-dropping-particle&quot;:&quot;&quot;},{&quot;family&quot;:&quot;Rodrigues&quot;,&quot;given&quot;:&quot;Ana Cristina&quot;,&quot;parse-names&quot;:false,&quot;dropping-particle&quot;:&quot;&quot;,&quot;non-dropping-particle&quot;:&quot;&quot;},{&quot;family&quot;:&quot;Ferrante&quot;,&quot;given&quot;:&quot;António&quot;,&quot;parse-names&quot;:false,&quot;dropping-particle&quot;:&quot;&quot;,&quot;non-dropping-particle&quot;:&quot;&quot;},{&quot;family&quot;:&quot;Vasconcelos&quot;,&quot;given&quot;:&quot;Marta W.&quot;,&quot;parse-names&quot;:false,&quot;dropping-particle&quot;:&quot;&quot;,&quot;non-dropping-particle&quot;:&quot;&quot;},{&quot;family&quot;:&quot;Pintado&quot;,&quot;given&quot;:&quot;Manuela&quot;,&quot;parse-names&quot;:false,&quot;dropping-particle&quot;:&quot;&quot;,&quot;non-dropping-particle&quot;:&quot;&quot;}],&quot;container-title&quot;:&quot;Trends in Food Science and Technology&quot;,&quot;DOI&quot;:&quot;10.1016/j.tifs.2021.05.012&quot;,&quot;ISSN&quot;:&quot;09242244&quot;,&quot;issued&quot;:{&quot;date-parts&quot;:[[2021,7,1]]},&quot;page&quot;:&quot;382-396&quot;,&quot;abstract&quot;:&quot;Background: Consumers’ lifestyles demand high-quality products, requesting adequate fruit storage. Management of ethylene production is of paramount importance when planning postharvest storage, since this phytohormone is the key molecule behind the ripening and senescence process. Cold storage combined with 1-MCP has been one of the most applied postharvest treatments to extend the shelf-life of several fruit. However, 1-MCP is a potent inhibitor of ethylene action, leading frequently to the blockage of ripening denominated as ‘evergreen’ effect. Scope and approach: Ethylene biosynthesis and perception pathway are described, as well as a critical review on 1-MCP inhibitory mechanisms. Technologies used to induce postharvest ripening after 1-MCP application are described with special attention to the latest and most significant published works. The most relevant 1-MCP reversion strategies are discussed, aiming to develop more innovative and effective approaches for stimulating ripening. Finally, the importance of tailoring treatments to specific cultivars is discussed, using pear as a case study. Key findings and conclusions: Optimizing temperature and applying exogenous ethylene have been the main methods to reverse the effect of 1-MCP. Also, treatment with other phytohormones has shown promising results. However, the strategies effectiveness is dependent on the cultivar, time of application, and concentration of the applied compound. Also, since 1-MCP binds irreversibly to the ethylene receptor, the biosynthesis of new receptors may reverse the ‘evergreen’ behaviour. Therefore, attempts should be made to develop strategies according to each cultivar and their capacity to stimulate the expression of ethylene genes both related to its biosynthesis and perception.&quot;,&quot;publisher&quot;:&quot;Elsevier Ltd&quot;,&quot;volume&quot;:&quot;113&quot;,&quot;container-title-short&quot;:&quot;Trends Food Sci Technol&quot;},&quot;isTemporary&quot;:false}]},{&quot;citationID&quot;:&quot;MENDELEY_CITATION_797a8cc3-160e-46a3-a8f7-4c268c19d6ae&quot;,&quot;properties&quot;:{&quot;noteIndex&quot;:0},&quot;isEdited&quot;:false,&quot;manualOverride&quot;:{&quot;isManuallyOverridden&quot;:false,&quot;citeprocText&quot;:&quot;(Sedaghathoor et al., 2020)&quot;,&quot;manualOverrideText&quot;:&quot;&quot;},&quot;citationTag&quot;:&quot;MENDELEY_CITATION_v3_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&quot;,&quot;citationItems&quot;:[{&quot;id&quot;:&quot;46231d2a-b757-347e-8989-b9c0afea8e60&quot;,&quot;itemData&quot;:{&quot;type&quot;:&quot;article-journal&quot;,&quot;id&quot;:&quot;46231d2a-b757-347e-8989-b9c0afea8e60&quot;,&quot;title&quot;:&quot; The effect of chemical treatments (silver thiosulfate and putrescine) on vase life and quality of cut Chrysanthemum morifolium (Ram.) flowers &quot;,&quot;author&quot;:[{&quot;family&quot;:&quot;Sedaghathoor&quot;,&quot;given&quot;:&quot;Shahram&quot;,&quot;parse-names&quot;:false,&quot;dropping-particle&quot;:&quot;&quot;,&quot;non-dropping-particle&quot;:&quot;&quot;},{&quot;family&quot;:&quot;Narouei&quot;,&quot;given&quot;:&quot;Zahra&quot;,&quot;parse-names&quot;:false,&quot;dropping-particle&quot;:&quot;&quot;,&quot;non-dropping-particle&quot;:&quot;&quot;},{&quot;family&quot;:&quot;Sajjadi&quot;,&quot;given&quot;:&quot;Seyedeh Ameneh&quot;,&quot;parse-names&quot;:false,&quot;dropping-particle&quot;:&quot;&quot;,&quot;non-dropping-particle&quot;:&quot;&quot;},{&quot;family&quot;:&quot;Piri&quot;,&quot;given&quot;:&quot;Saeed&quot;,&quot;parse-names&quot;:false,&quot;dropping-particle&quot;:&quot;&quot;,&quot;non-dropping-particle&quot;:&quot;&quot;}],&quot;container-title&quot;:&quot;Cogent Biology&quot;,&quot;DOI&quot;:&quot;10.1080/23312025.2020.1754320&quot;,&quot;issued&quot;:{&quot;date-parts&quot;:[[2020,1,1]]},&quot;page&quot;:&quot;1754320&quot;,&quot;abstract&quot;:&quot;The effect of silver thiosulfate (STS) and putrescine was studied on the vase life and quality of cut chrysanthemum in a factorial experiment based on a randomized complete block design. The experimental factors were composed of silver thiosulfate at four levels (0 or control, 0.02, 0.05 and 0.1 mM) and putrescine at three levels (0 or control, 150 and 300 ppm). The results showed that the application of STS at the rates of 0.05 and 0.1 mM improved vase life of cut chrysanthemum. Also, putrescine at the 150 and 300 ppm improved vase life by increasing relative weight and decreasing wilting percentage. The interaction of the two studied factors was insignificant for most traits including wilting percentage and vase life, which may imply that the application of either substance alone suffices to improve postharvest quality and it is not necessary to use them simultaneously in the preservative solution.&quot;,&quot;publisher&quot;:&quot;Informa UK Limited&quot;,&quot;issue&quot;:&quot;1&quot;,&quot;volume&quot;:&quot;6&quot;,&quot;container-title-short&quot;:&quot;Cogent Biol&quot;},&quot;isTemporary&quot;:false}]},{&quot;citationID&quot;:&quot;MENDELEY_CITATION_0940a73f-7e26-410f-afae-b86f95a821fb&quot;,&quot;properties&quot;:{&quot;noteIndex&quot;:0},&quot;isEdited&quot;:false,&quot;manualOverride&quot;:{&quot;isManuallyOverridden&quot;:false,&quot;citeprocText&quot;:&quot;(Keller et al., 2013)&quot;,&quot;manualOverrideText&quot;:&quot;&quot;},&quot;citationTag&quot;:&quot;MENDELEY_CITATION_v3_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&quot;,&quot;citationItems&quot;:[{&quot;id&quot;:&quot;3d96c9ef-c768-3ea0-9cca-f3182b16e451&quot;,&quot;itemData&quot;:{&quot;type&quot;:&quot;article&quot;,&quot;id&quot;:&quot;3d96c9ef-c768-3ea0-9cca-f3182b16e451&quot;,&quot;title&quot;:&quot;Ethylene removal and fresh product storage: A challenge at the frontiers of chemistry. Toward an approach by photocatalytic oxidation&quot;,&quot;author&quot;:[{&quot;family&quot;:&quot;Keller&quot;,&quot;given&quot;:&quot;Nicolas&quot;,&quot;parse-names&quot;:false,&quot;dropping-particle&quot;:&quot;&quot;,&quot;non-dropping-particle&quot;:&quot;&quot;},{&quot;family&quot;:&quot;Ducamp&quot;,&quot;given&quot;:&quot;Marie Noëlle&quot;,&quot;parse-names&quot;:false,&quot;dropping-particle&quot;:&quot;&quot;,&quot;non-dropping-particle&quot;:&quot;&quot;},{&quot;family&quot;:&quot;Robert&quot;,&quot;given&quot;:&quot;Didier&quot;,&quot;parse-names&quot;:false,&quot;dropping-particle&quot;:&quot;&quot;,&quot;non-dropping-particle&quot;:&quot;&quot;},{&quot;family&quot;:&quot;Keller&quot;,&quot;given&quot;:&quot;Valérie&quot;,&quot;parse-names&quot;:false,&quot;dropping-particle&quot;:&quot;&quot;,&quot;non-dropping-particle&quot;:&quot;&quot;}],&quot;container-title&quot;:&quot;Chemical Reviews&quot;,&quot;DOI&quot;:&quot;10.1021/cr900398v&quot;,&quot;ISSN&quot;:&quot;00092665&quot;,&quot;PMID&quot;:&quot;23590210&quot;,&quot;issued&quot;:{&quot;date-parts&quot;:[[2013,7,10]]},&quot;page&quot;:&quot;5029-5070&quot;,&quot;issue&quot;:&quot;7&quot;,&quot;volume&quot;:&quot;113&quot;,&quot;container-title-short&quot;:&quot;Chem Rev&quot;},&quot;isTemporary&quot;:false}]},{&quot;citationID&quot;:&quot;MENDELEY_CITATION_4285bffa-4f11-4186-8ba0-c6f62ceb35db&quot;,&quot;properties&quot;:{&quot;noteIndex&quot;:0},&quot;isEdited&quot;:false,&quot;manualOverride&quot;:{&quot;isManuallyOverridden&quot;:false,&quot;citeprocText&quot;:&quot;(Wills et al., 2014)&quot;,&quot;manualOverrideText&quot;:&quot;&quot;},&quot;citationTag&quot;:&quot;MENDELEY_CITATION_v3_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&quot;,&quot;citationItems&quot;:[{&quot;id&quot;:&quot;4926d549-d124-36b9-a855-bf5cde754e6c&quot;,&quot;itemData&quot;:{&quot;type&quot;:&quot;article-journal&quot;,&quot;id&quot;:&quot;4926d549-d124-36b9-a855-bf5cde754e6c&quot;,&quot;title&quot;:&quot;Reduction of energy usage during storage and transport of bananas by management of exogenous ethylene levels&quot;,&quot;author&quot;:[{&quot;family&quot;:&quot;Wills&quot;,&quot;given&quot;:&quot;R. B.H.&quot;,&quot;parse-names&quot;:false,&quot;dropping-particle&quot;:&quot;&quot;,&quot;non-dropping-particle&quot;:&quot;&quot;},{&quot;family&quot;:&quot;Harris&quot;,&quot;given&quot;:&quot;D. R.&quot;,&quot;parse-names&quot;:false,&quot;dropping-particle&quot;:&quot;&quot;,&quot;non-dropping-particle&quot;:&quot;&quot;},{&quot;family&quot;:&quot;Spohr&quot;,&quot;given&quot;:&quot;L. J.&quot;,&quot;parse-names&quot;:false,&quot;dropping-particle&quot;:&quot;&quot;,&quot;non-dropping-particle&quot;:&quot;&quot;},{&quot;family&quot;:&quot;Golding&quot;,&quot;given&quot;:&quot;J. B.&quot;,&quot;parse-names&quot;:false,&quot;dropping-particle&quot;:&quot;&quot;,&quot;non-dropping-particle&quot;:&quot;&quot;}],&quot;container-title&quot;:&quot;Postharvest Biology and Technology&quot;,&quot;container-title-short&quot;:&quot;Postharvest Biol Technol&quot;,&quot;DOI&quot;:&quot;10.1016/j.postharvbio.2013.11.002&quot;,&quot;ISSN&quot;:&quot;09255214&quot;,&quot;URL&quot;:&quot;http://dx.doi.org/10.1016/j.postharvbio.2013.11.002&quot;,&quot;issued&quot;:{&quot;date-parts&quot;:[[2014]]},&quot;page&quot;:&quot;7-10&quot;,&quot;abstract&quot;:&quot;Unripe Australian-grown Cavendish and Lady Finger bananas were stored at 15, 20 and 25. °C in an atmosphere containing 0.001, 0.01, 0.1 and 1.0. μL/L ethylene in air and the green life was determined as the time to reach the respiratory climacteric. As expected, green life increased as the temperature and ethylene concentration decreased. The equation describing the relationship between temperature, ethylene concentration and green life of Cavendish bananas was applied to a five-day 3000. km road transport route from the major tropical production area to the major urban markets. It predicted that bananas transported in the prevailing mean summer temperature of 25. °C would not require refrigeration if the ethylene level did not exceed 0.58. μL/L while transport at the mean winter temperature of 14. °C fruit could withstand a level of about 0.90. μL/L without ripening en route. The equation was also applied to a shipment protocol of 19 days for bananas exported from Central America to southern Europe. This predicted that fruit could be transported without refrigeration if ethylene levels were maintained at 0.04. μL/L during the winter temperature of 17. °C and at 0.002. μL/L at the summer transport temperature of 24. °C. Since a range of technologies are available to maintain such low ethylene levels or reduce the action of ethylene, these findings suggest that the current refrigerated transport of bananas could be minimised or eliminated. The use of higher temperatures in the supply chain would reduce energy consumption with resultant environmental and economic benefits. © 2013.&quot;,&quot;publisher&quot;:&quot;Elsevier B.V.&quot;,&quot;volume&quot;:&quot;89&quot;},&quot;isTemporary&quot;:false}]},{&quot;citationID&quot;:&quot;MENDELEY_CITATION_088a5371-9965-4727-a25d-ee3e2eff6de9&quot;,&quot;properties&quot;:{&quot;noteIndex&quot;:0},&quot;isEdited&quot;:false,&quot;manualOverride&quot;:{&quot;isManuallyOverridden&quot;:false,&quot;citeprocText&quot;:&quot;(Ministerio de Agricultura y Desarrollo Rural, 2020a)&quot;,&quot;manualOverrideText&quot;:&quot;&quot;},&quot;citationTag&quot;:&quot;MENDELEY_CITATION_v3_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&quot;,&quot;citationItems&quot;:[{&quot;id&quot;:&quot;3c4b5cbb-e619-3e76-a5bb-2385a7d55256&quot;,&quot;itemData&quot;:{&quot;type&quot;:&quot;report&quot;,&quot;id&quot;:&quot;3c4b5cbb-e619-3e76-a5bb-2385a7d55256&quot;,&quot;title&quot;:&quot;CADENA DEL MANGO Indicadores e instrumentos&quot;,&quot;author&quot;:[{&quot;family&quot;:&quot;Ministerio de Agricultura y Desarrollo Rural&quot;,&quot;given&quot;:&quot;&quot;,&quot;parse-names&quot;:false,&quot;dropping-particle&quot;:&quot;&quot;,&quot;non-dropping-particle&quot;:&quot;&quot;}],&quot;accessed&quot;:{&quot;date-parts&quot;:[[2024,9,14]]},&quot;URL&quot;:&quot;https://sioc.minagricultura.gov.co/Pasifloras/Documentos/2019-06-30%20Cifras%20Sectoriales%20UCHUVA.pdf&quot;,&quot;issued&quot;:{&quot;date-parts&quot;:[[2020]]},&quot;container-title-short&quot;:&quot;&quot;},&quot;isTemporary&quot;:false}]},{&quot;citationID&quot;:&quot;MENDELEY_CITATION_f94a5367-355b-4830-8181-a1f3c9ea95d2&quot;,&quot;properties&quot;:{&quot;noteIndex&quot;:0},&quot;isEdited&quot;:false,&quot;manualOverride&quot;:{&quot;isManuallyOverridden&quot;:false,&quot;citeprocText&quot;:&quot;(Ministerio de Agricultura y Desarrollo Rural, 2020b)&quot;,&quot;manualOverrideText&quot;:&quot;&quot;},&quot;citationItems&quot;:[{&quot;id&quot;:&quot;05b03ff9-e7bb-3b3d-a5d5-84293a1baeb3&quot;,&quot;itemData&quot;:{&quot;type&quot;:&quot;report&quot;,&quot;id&quot;:&quot;05b03ff9-e7bb-3b3d-a5d5-84293a1baeb3&quot;,&quot;title&quot;:&quot;CADENA DEL MANGO Indicadores e instrumentos&quot;,&quot;author&quot;:[{&quot;family&quot;:&quot;Ministerio de Agricultura y Desarrollo Rural&quot;,&quot;given&quot;:&quot;&quot;,&quot;parse-names&quot;:false,&quot;dropping-particle&quot;:&quot;&quot;,&quot;non-dropping-particle&quot;:&quot;&quot;}],&quot;accessed&quot;:{&quot;date-parts&quot;:[[2024,9,14]]},&quot;URL&quot;:&quot;https://sioc.minagricultura.gov.co/Mango/Documentos/2020-03-30%20Cifras%20Sectoriales.pdf&quot;,&quot;issued&quot;:{&quot;date-parts&quot;:[[2020]]},&quot;container-title-short&quot;:&quot;&quot;},&quot;isTemporary&quot;:false}],&quot;citationTag&quot;:&quot;MENDELEY_CITATION_v3_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&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B67FC-E4AD-4B52-9D89-C5C2BD497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3920</TotalTime>
  <Pages>5</Pages>
  <Words>2616</Words>
  <Characters>14972</Characters>
  <Application>Microsoft Office Word</Application>
  <DocSecurity>0</DocSecurity>
  <Lines>203</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Rolando Mendoza Rincón</dc:creator>
  <cp:keywords/>
  <dc:description/>
  <cp:lastModifiedBy>ROLANDO MENDOZA RINCON</cp:lastModifiedBy>
  <cp:revision>50</cp:revision>
  <dcterms:created xsi:type="dcterms:W3CDTF">2024-08-29T21:26:00Z</dcterms:created>
  <dcterms:modified xsi:type="dcterms:W3CDTF">2024-09-16T03:47:00Z</dcterms:modified>
</cp:coreProperties>
</file>